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6E9" w:rsidRDefault="007046E9">
      <w:r>
        <w:rPr>
          <w:noProof/>
        </w:rPr>
        <w:drawing>
          <wp:inline distT="0" distB="0" distL="0" distR="0" wp14:anchorId="0ABCD38D" wp14:editId="1A6B719E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6E9" w:rsidRDefault="007046E9"/>
    <w:p w:rsidR="007046E9" w:rsidRDefault="007046E9">
      <w:r>
        <w:rPr>
          <w:noProof/>
        </w:rPr>
        <w:drawing>
          <wp:inline distT="0" distB="0" distL="0" distR="0" wp14:anchorId="2915F9F2" wp14:editId="76CAFDB3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4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E9"/>
    <w:rsid w:val="0070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6DF3"/>
  <w15:chartTrackingRefBased/>
  <w15:docId w15:val="{84CBCDB8-B4E4-4D1C-BB61-A89E9FC8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Mettupalayam Janakiraman</dc:creator>
  <cp:keywords/>
  <dc:description/>
  <cp:lastModifiedBy>Venugopal Mettupalayam Janakiraman</cp:lastModifiedBy>
  <cp:revision>1</cp:revision>
  <dcterms:created xsi:type="dcterms:W3CDTF">2018-11-20T07:42:00Z</dcterms:created>
  <dcterms:modified xsi:type="dcterms:W3CDTF">2018-11-20T07:43:00Z</dcterms:modified>
</cp:coreProperties>
</file>