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                                                Revenue Analysis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Thushith is working as an Invoice incharge in a reputed shipping company. One of his responsibilities is to analyse and  maintain  the transaction details of each day. He has all the transaction details.  Given a particular date, he has to analyse the  week of the year, the revenue on that particular date and the total revenue of the week. Write a program to help Thushith finish his analysis.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integer input corresponds to the number of transactions made.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Next lines of inputs corresponds to the transaction details in CSV format. Order of the details are user name,amount and transaction date.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 string input corresponds to the date on which the analysis to be done.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Display the detailed analysis on the given date.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output corresponds to the week number of the given date in that year.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 output corresponds to the revenue on that date.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Third output corresponds to the revenue in that whole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[All text in bold corresponds to input and rest corresponds to output.]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 and Output 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number of transactions of made: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the transaction details: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Grace,10000,20/05/2017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Maria,20000,22/05/2017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Gabriela,10000,24/05/2017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Victoria,15000,23/05/1996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the date: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24/05/2017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date falls on week</w:t>
        <w:tab/>
        <w:t xml:space="preserve">21 of this year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Revenue on 24/05/2017 :10000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Revenue  for week 21 is 30000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