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fldChar w:fldCharType="begin"/>
      </w:r>
      <w:r w:rsidRPr="009A0285">
        <w:rPr>
          <w:rFonts w:ascii="Arial" w:eastAsia="Times New Roman" w:hAnsi="Arial" w:cs="Arial"/>
          <w:color w:val="444444"/>
          <w:sz w:val="27"/>
          <w:szCs w:val="27"/>
        </w:rPr>
        <w:instrText xml:space="preserve"> HYPERLINK "https://docs.microsoft.com/en-us/azure/azure-monitor/overview" </w:instrText>
      </w:r>
      <w:r w:rsidRPr="009A0285">
        <w:rPr>
          <w:rFonts w:ascii="Arial" w:eastAsia="Times New Roman" w:hAnsi="Arial" w:cs="Arial"/>
          <w:color w:val="444444"/>
          <w:sz w:val="27"/>
          <w:szCs w:val="27"/>
        </w:rPr>
        <w:fldChar w:fldCharType="separate"/>
      </w:r>
      <w:r w:rsidRPr="009A0285">
        <w:rPr>
          <w:rFonts w:ascii="Arial" w:eastAsia="Times New Roman" w:hAnsi="Arial" w:cs="Arial"/>
          <w:color w:val="24778D"/>
          <w:sz w:val="27"/>
          <w:szCs w:val="27"/>
          <w:u w:val="single"/>
        </w:rPr>
        <w:t>Azure Monitor</w:t>
      </w:r>
      <w:r w:rsidRPr="009A0285">
        <w:rPr>
          <w:rFonts w:ascii="Arial" w:eastAsia="Times New Roman" w:hAnsi="Arial" w:cs="Arial"/>
          <w:color w:val="444444"/>
          <w:sz w:val="27"/>
          <w:szCs w:val="27"/>
        </w:rPr>
        <w:fldChar w:fldCharType="end"/>
      </w:r>
      <w:r w:rsidRPr="009A0285">
        <w:rPr>
          <w:rFonts w:ascii="Arial" w:eastAsia="Times New Roman" w:hAnsi="Arial" w:cs="Arial"/>
          <w:color w:val="444444"/>
          <w:sz w:val="27"/>
          <w:szCs w:val="27"/>
        </w:rPr>
        <w:t> starts collecting data from Azure virtual machines the moment that they’re created. In this article, we will see how Azure Monitor can be helpful for monitoring the virtual machines.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You’ll then enable </w:t>
      </w:r>
      <w:hyperlink r:id="rId5" w:history="1">
        <w:r w:rsidRPr="009A0285">
          <w:rPr>
            <w:rFonts w:ascii="Arial" w:eastAsia="Times New Roman" w:hAnsi="Arial" w:cs="Arial"/>
            <w:color w:val="24778D"/>
            <w:sz w:val="27"/>
            <w:szCs w:val="27"/>
            <w:u w:val="single"/>
          </w:rPr>
          <w:t>Azure Monitor for VMs</w:t>
        </w:r>
      </w:hyperlink>
      <w:r w:rsidRPr="009A0285">
        <w:rPr>
          <w:rFonts w:ascii="Arial" w:eastAsia="Times New Roman" w:hAnsi="Arial" w:cs="Arial"/>
          <w:color w:val="444444"/>
          <w:sz w:val="27"/>
          <w:szCs w:val="27"/>
        </w:rPr>
        <w:t> for your VM which will enable agents on the VM to collect and analyze data from the guest operating system including processes and their dependencies.</w:t>
      </w:r>
    </w:p>
    <w:p w:rsidR="009A0285" w:rsidRPr="009A0285" w:rsidRDefault="009A0285" w:rsidP="009A0285">
      <w:pPr>
        <w:shd w:val="clear" w:color="auto" w:fill="FFFFFF"/>
        <w:spacing w:before="750" w:after="450" w:line="240" w:lineRule="auto"/>
        <w:outlineLvl w:val="1"/>
        <w:rPr>
          <w:rFonts w:ascii="Arial" w:eastAsia="Times New Roman" w:hAnsi="Arial" w:cs="Arial"/>
          <w:color w:val="333333"/>
          <w:sz w:val="42"/>
          <w:szCs w:val="42"/>
        </w:rPr>
      </w:pPr>
      <w:r w:rsidRPr="009A0285">
        <w:rPr>
          <w:rFonts w:ascii="Arial" w:eastAsia="Times New Roman" w:hAnsi="Arial" w:cs="Arial"/>
          <w:color w:val="333333"/>
          <w:sz w:val="42"/>
          <w:szCs w:val="42"/>
        </w:rPr>
        <w:t>Virtual Machine Overview Panel</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Once virtual machine is created and it is running, as stated earlier, </w:t>
      </w:r>
      <w:hyperlink r:id="rId6" w:tgtFrame="_blank" w:history="1">
        <w:r w:rsidRPr="009A0285">
          <w:rPr>
            <w:rFonts w:ascii="Arial" w:eastAsia="Times New Roman" w:hAnsi="Arial" w:cs="Arial"/>
            <w:color w:val="24778D"/>
            <w:sz w:val="27"/>
            <w:szCs w:val="27"/>
            <w:u w:val="single"/>
          </w:rPr>
          <w:t>Azure Monitor</w:t>
        </w:r>
      </w:hyperlink>
      <w:r w:rsidRPr="009A0285">
        <w:rPr>
          <w:rFonts w:ascii="Arial" w:eastAsia="Times New Roman" w:hAnsi="Arial" w:cs="Arial"/>
          <w:color w:val="444444"/>
          <w:sz w:val="27"/>
          <w:szCs w:val="27"/>
        </w:rPr>
        <w:t> already starts capturing the metrics. If you login to Azure Portal and navigate to the running virtual machine, it will show overview panel.</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This overview panel has four tabs – </w:t>
      </w:r>
      <w:r w:rsidRPr="009A0285">
        <w:rPr>
          <w:rFonts w:ascii="Arial" w:eastAsia="Times New Roman" w:hAnsi="Arial" w:cs="Arial"/>
          <w:color w:val="444444"/>
          <w:sz w:val="23"/>
          <w:szCs w:val="23"/>
          <w:bdr w:val="none" w:sz="0" w:space="0" w:color="auto" w:frame="1"/>
          <w:shd w:val="clear" w:color="auto" w:fill="EEEEEE"/>
        </w:rPr>
        <w:t>Properties</w:t>
      </w:r>
      <w:r w:rsidRPr="009A0285">
        <w:rPr>
          <w:rFonts w:ascii="Arial" w:eastAsia="Times New Roman" w:hAnsi="Arial" w:cs="Arial"/>
          <w:color w:val="444444"/>
          <w:sz w:val="27"/>
          <w:szCs w:val="27"/>
        </w:rPr>
        <w:t>, </w:t>
      </w:r>
      <w:r w:rsidRPr="009A0285">
        <w:rPr>
          <w:rFonts w:ascii="Arial" w:eastAsia="Times New Roman" w:hAnsi="Arial" w:cs="Arial"/>
          <w:color w:val="444444"/>
          <w:sz w:val="23"/>
          <w:szCs w:val="23"/>
          <w:bdr w:val="none" w:sz="0" w:space="0" w:color="auto" w:frame="1"/>
          <w:shd w:val="clear" w:color="auto" w:fill="EEEEEE"/>
        </w:rPr>
        <w:t>Monitoring</w:t>
      </w:r>
      <w:r w:rsidRPr="009A0285">
        <w:rPr>
          <w:rFonts w:ascii="Arial" w:eastAsia="Times New Roman" w:hAnsi="Arial" w:cs="Arial"/>
          <w:color w:val="444444"/>
          <w:sz w:val="27"/>
          <w:szCs w:val="27"/>
        </w:rPr>
        <w:t>, </w:t>
      </w:r>
      <w:r w:rsidRPr="009A0285">
        <w:rPr>
          <w:rFonts w:ascii="Arial" w:eastAsia="Times New Roman" w:hAnsi="Arial" w:cs="Arial"/>
          <w:color w:val="444444"/>
          <w:sz w:val="23"/>
          <w:szCs w:val="23"/>
          <w:bdr w:val="none" w:sz="0" w:space="0" w:color="auto" w:frame="1"/>
          <w:shd w:val="clear" w:color="auto" w:fill="EEEEEE"/>
        </w:rPr>
        <w:t>Capabilities </w:t>
      </w:r>
      <w:r w:rsidRPr="009A0285">
        <w:rPr>
          <w:rFonts w:ascii="Arial" w:eastAsia="Times New Roman" w:hAnsi="Arial" w:cs="Arial"/>
          <w:color w:val="444444"/>
          <w:sz w:val="27"/>
          <w:szCs w:val="27"/>
        </w:rPr>
        <w:t>and </w:t>
      </w:r>
      <w:r w:rsidRPr="009A0285">
        <w:rPr>
          <w:rFonts w:ascii="Arial" w:eastAsia="Times New Roman" w:hAnsi="Arial" w:cs="Arial"/>
          <w:color w:val="444444"/>
          <w:sz w:val="23"/>
          <w:szCs w:val="23"/>
          <w:bdr w:val="none" w:sz="0" w:space="0" w:color="auto" w:frame="1"/>
          <w:shd w:val="clear" w:color="auto" w:fill="EEEEEE"/>
        </w:rPr>
        <w:t>Tutorials</w:t>
      </w:r>
      <w:r w:rsidRPr="009A0285">
        <w:rPr>
          <w:rFonts w:ascii="Arial" w:eastAsia="Times New Roman" w:hAnsi="Arial" w:cs="Arial"/>
          <w:color w:val="444444"/>
          <w:sz w:val="27"/>
          <w:szCs w:val="27"/>
        </w:rPr>
        <w:t>. Select </w:t>
      </w:r>
      <w:r w:rsidRPr="009A0285">
        <w:rPr>
          <w:rFonts w:ascii="Arial" w:eastAsia="Times New Roman" w:hAnsi="Arial" w:cs="Arial"/>
          <w:b/>
          <w:bCs/>
          <w:color w:val="444444"/>
          <w:sz w:val="27"/>
          <w:szCs w:val="27"/>
        </w:rPr>
        <w:t>Monitoring </w:t>
      </w:r>
      <w:r w:rsidRPr="009A0285">
        <w:rPr>
          <w:rFonts w:ascii="Arial" w:eastAsia="Times New Roman" w:hAnsi="Arial" w:cs="Arial"/>
          <w:color w:val="444444"/>
          <w:sz w:val="27"/>
          <w:szCs w:val="27"/>
        </w:rPr>
        <w:t>tab and you would be able to see a lot of details, </w:t>
      </w:r>
      <w:r w:rsidRPr="009A0285">
        <w:rPr>
          <w:rFonts w:ascii="inherit" w:eastAsia="Times New Roman" w:hAnsi="inherit" w:cs="Arial"/>
          <w:i/>
          <w:iCs/>
          <w:color w:val="444444"/>
          <w:sz w:val="27"/>
          <w:szCs w:val="27"/>
          <w:bdr w:val="none" w:sz="0" w:space="0" w:color="auto" w:frame="1"/>
        </w:rPr>
        <w:t>like average CPU usage percentage, Network usage, Disk Operations,</w:t>
      </w:r>
      <w:r w:rsidRPr="009A0285">
        <w:rPr>
          <w:rFonts w:ascii="Arial" w:eastAsia="Times New Roman" w:hAnsi="Arial" w:cs="Arial"/>
          <w:color w:val="444444"/>
          <w:sz w:val="27"/>
          <w:szCs w:val="27"/>
        </w:rPr>
        <w:t> etc.</w:t>
      </w:r>
    </w:p>
    <w:p w:rsidR="009A0285" w:rsidRPr="009A0285" w:rsidRDefault="009A0285" w:rsidP="009A0285">
      <w:pPr>
        <w:spacing w:after="0" w:line="240" w:lineRule="auto"/>
        <w:rPr>
          <w:rFonts w:ascii="Times New Roman" w:eastAsia="Times New Roman" w:hAnsi="Times New Roman" w:cs="Times New Roman"/>
          <w:sz w:val="24"/>
          <w:szCs w:val="24"/>
        </w:rPr>
      </w:pPr>
      <w:r w:rsidRPr="009A0285">
        <w:rPr>
          <w:rFonts w:ascii="Times New Roman" w:eastAsia="Times New Roman" w:hAnsi="Times New Roman" w:cs="Times New Roman"/>
          <w:noProof/>
          <w:sz w:val="24"/>
          <w:szCs w:val="24"/>
        </w:rPr>
        <w:lastRenderedPageBreak/>
        <w:drawing>
          <wp:inline distT="0" distB="0" distL="0" distR="0">
            <wp:extent cx="6341743" cy="3810000"/>
            <wp:effectExtent l="0" t="0" r="2540" b="0"/>
            <wp:docPr id="7" name="Picture 7" descr="Azure Portal: Virtual machines overview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ortal: Virtual machines overview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37" cy="3816845"/>
                    </a:xfrm>
                    <a:prstGeom prst="rect">
                      <a:avLst/>
                    </a:prstGeom>
                    <a:noFill/>
                    <a:ln>
                      <a:noFill/>
                    </a:ln>
                  </pic:spPr>
                </pic:pic>
              </a:graphicData>
            </a:graphic>
          </wp:inline>
        </w:drawing>
      </w:r>
      <w:r w:rsidRPr="009A0285">
        <w:rPr>
          <w:rFonts w:ascii="Times New Roman" w:eastAsia="Times New Roman" w:hAnsi="Times New Roman" w:cs="Times New Roman"/>
          <w:sz w:val="24"/>
          <w:szCs w:val="24"/>
        </w:rPr>
        <w:t>Azure Portal: Virtual machines overview panel</w:t>
      </w:r>
    </w:p>
    <w:p w:rsidR="009A0285" w:rsidRPr="009A0285" w:rsidRDefault="009A0285" w:rsidP="009A0285">
      <w:pPr>
        <w:shd w:val="clear" w:color="auto" w:fill="FFFFFF"/>
        <w:spacing w:after="264"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There are also options to view Activity Log which will show all the activities performed on the virtual machine resource. There is also a menu Metrics in left side navigation, which shows additional metrics in the form of graphical representation.</w:t>
      </w:r>
    </w:p>
    <w:p w:rsidR="009A0285" w:rsidRPr="009A0285" w:rsidRDefault="009A0285" w:rsidP="009A0285">
      <w:pPr>
        <w:shd w:val="clear" w:color="auto" w:fill="FFFFFF"/>
        <w:spacing w:after="264"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Important point to note is all these metrics are from the host machine, i.e. the machine which is hosting this virtual machine. In next section, we are going to see how to get insights from the Guest OS.</w:t>
      </w:r>
    </w:p>
    <w:p w:rsidR="009A0285" w:rsidRPr="009A0285" w:rsidRDefault="009A0285" w:rsidP="009A0285">
      <w:pPr>
        <w:shd w:val="clear" w:color="auto" w:fill="FFFFFF"/>
        <w:spacing w:before="750" w:after="450" w:line="240" w:lineRule="auto"/>
        <w:outlineLvl w:val="1"/>
        <w:rPr>
          <w:rFonts w:ascii="Arial" w:eastAsia="Times New Roman" w:hAnsi="Arial" w:cs="Arial"/>
          <w:color w:val="333333"/>
          <w:sz w:val="42"/>
          <w:szCs w:val="42"/>
        </w:rPr>
      </w:pPr>
      <w:r w:rsidRPr="009A0285">
        <w:rPr>
          <w:rFonts w:ascii="Arial" w:eastAsia="Times New Roman" w:hAnsi="Arial" w:cs="Arial"/>
          <w:color w:val="333333"/>
          <w:sz w:val="42"/>
          <w:szCs w:val="42"/>
        </w:rPr>
        <w:t>Azure Monitor for VMs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You need an agent and some configuration to collect and analyze monitoring data from the guest operating system and its workloads.  </w:t>
      </w:r>
      <w:hyperlink r:id="rId8" w:tgtFrame="_blank" w:history="1">
        <w:r w:rsidRPr="009A0285">
          <w:rPr>
            <w:rFonts w:ascii="Arial" w:eastAsia="Times New Roman" w:hAnsi="Arial" w:cs="Arial"/>
            <w:color w:val="24778D"/>
            <w:sz w:val="27"/>
            <w:szCs w:val="27"/>
            <w:u w:val="single"/>
          </w:rPr>
          <w:t>Azure Monitor</w:t>
        </w:r>
      </w:hyperlink>
      <w:r w:rsidRPr="009A0285">
        <w:rPr>
          <w:rFonts w:ascii="Arial" w:eastAsia="Times New Roman" w:hAnsi="Arial" w:cs="Arial"/>
          <w:color w:val="444444"/>
          <w:sz w:val="27"/>
          <w:szCs w:val="27"/>
        </w:rPr>
        <w:t xml:space="preserve"> for </w:t>
      </w:r>
      <w:r w:rsidRPr="009A0285">
        <w:rPr>
          <w:rFonts w:ascii="Arial" w:eastAsia="Times New Roman" w:hAnsi="Arial" w:cs="Arial"/>
          <w:color w:val="444444"/>
          <w:sz w:val="27"/>
          <w:szCs w:val="27"/>
        </w:rPr>
        <w:lastRenderedPageBreak/>
        <w:t>VMs installs these agents and provides additional powerful features for monitoring your virtual machines.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Login to Azure Portal and navigate to the concerned virtual machine. Either click </w:t>
      </w:r>
      <w:r w:rsidRPr="009A0285">
        <w:rPr>
          <w:rFonts w:ascii="Arial" w:eastAsia="Times New Roman" w:hAnsi="Arial" w:cs="Arial"/>
          <w:b/>
          <w:bCs/>
          <w:color w:val="444444"/>
          <w:sz w:val="27"/>
          <w:szCs w:val="27"/>
        </w:rPr>
        <w:t>Go to Insights</w:t>
      </w:r>
      <w:r w:rsidRPr="009A0285">
        <w:rPr>
          <w:rFonts w:ascii="Arial" w:eastAsia="Times New Roman" w:hAnsi="Arial" w:cs="Arial"/>
          <w:color w:val="444444"/>
          <w:sz w:val="27"/>
          <w:szCs w:val="27"/>
        </w:rPr>
        <w:t> from the tile in the </w:t>
      </w:r>
      <w:r w:rsidRPr="009A0285">
        <w:rPr>
          <w:rFonts w:ascii="Arial" w:eastAsia="Times New Roman" w:hAnsi="Arial" w:cs="Arial"/>
          <w:b/>
          <w:bCs/>
          <w:color w:val="444444"/>
          <w:sz w:val="27"/>
          <w:szCs w:val="27"/>
        </w:rPr>
        <w:t>Overview</w:t>
      </w:r>
      <w:r w:rsidRPr="009A0285">
        <w:rPr>
          <w:rFonts w:ascii="Arial" w:eastAsia="Times New Roman" w:hAnsi="Arial" w:cs="Arial"/>
          <w:color w:val="444444"/>
          <w:sz w:val="27"/>
          <w:szCs w:val="27"/>
        </w:rPr>
        <w:t> page, or click on </w:t>
      </w:r>
      <w:r w:rsidRPr="009A0285">
        <w:rPr>
          <w:rFonts w:ascii="Arial" w:eastAsia="Times New Roman" w:hAnsi="Arial" w:cs="Arial"/>
          <w:b/>
          <w:bCs/>
          <w:color w:val="444444"/>
          <w:sz w:val="27"/>
          <w:szCs w:val="27"/>
        </w:rPr>
        <w:t>Insights</w:t>
      </w:r>
      <w:r w:rsidRPr="009A0285">
        <w:rPr>
          <w:rFonts w:ascii="Arial" w:eastAsia="Times New Roman" w:hAnsi="Arial" w:cs="Arial"/>
          <w:color w:val="444444"/>
          <w:sz w:val="27"/>
          <w:szCs w:val="27"/>
        </w:rPr>
        <w:t> from the </w:t>
      </w:r>
      <w:r w:rsidRPr="009A0285">
        <w:rPr>
          <w:rFonts w:ascii="Arial" w:eastAsia="Times New Roman" w:hAnsi="Arial" w:cs="Arial"/>
          <w:b/>
          <w:bCs/>
          <w:color w:val="444444"/>
          <w:sz w:val="27"/>
          <w:szCs w:val="27"/>
        </w:rPr>
        <w:t>Monitoring</w:t>
      </w:r>
      <w:r w:rsidRPr="009A0285">
        <w:rPr>
          <w:rFonts w:ascii="Arial" w:eastAsia="Times New Roman" w:hAnsi="Arial" w:cs="Arial"/>
          <w:color w:val="444444"/>
          <w:sz w:val="27"/>
          <w:szCs w:val="27"/>
        </w:rPr>
        <w:t> menu. Below panel will open:</w:t>
      </w:r>
    </w:p>
    <w:p w:rsidR="009A0285" w:rsidRPr="009A0285" w:rsidRDefault="009A0285" w:rsidP="009A0285">
      <w:pPr>
        <w:spacing w:after="0" w:line="240" w:lineRule="auto"/>
        <w:rPr>
          <w:rFonts w:ascii="Times New Roman" w:eastAsia="Times New Roman" w:hAnsi="Times New Roman" w:cs="Times New Roman"/>
          <w:sz w:val="24"/>
          <w:szCs w:val="24"/>
        </w:rPr>
      </w:pPr>
      <w:r w:rsidRPr="009A0285">
        <w:rPr>
          <w:rFonts w:ascii="Times New Roman" w:eastAsia="Times New Roman" w:hAnsi="Times New Roman" w:cs="Times New Roman"/>
          <w:noProof/>
          <w:sz w:val="24"/>
          <w:szCs w:val="24"/>
        </w:rPr>
        <w:drawing>
          <wp:inline distT="0" distB="0" distL="0" distR="0">
            <wp:extent cx="6005782" cy="3665220"/>
            <wp:effectExtent l="0" t="0" r="0" b="0"/>
            <wp:docPr id="6" name="Picture 6" descr="Azure Portal: Enable Insights on Azure virtual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ortal: Enable Insights on Azure virtual mach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3099" cy="3669685"/>
                    </a:xfrm>
                    <a:prstGeom prst="rect">
                      <a:avLst/>
                    </a:prstGeom>
                    <a:noFill/>
                    <a:ln>
                      <a:noFill/>
                    </a:ln>
                  </pic:spPr>
                </pic:pic>
              </a:graphicData>
            </a:graphic>
          </wp:inline>
        </w:drawing>
      </w:r>
      <w:r w:rsidRPr="009A0285">
        <w:rPr>
          <w:rFonts w:ascii="Times New Roman" w:eastAsia="Times New Roman" w:hAnsi="Times New Roman" w:cs="Times New Roman"/>
          <w:sz w:val="24"/>
          <w:szCs w:val="24"/>
        </w:rPr>
        <w:t>Azure Portal: Enable Insights on Azure virtual machines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If the virtual machine is not already attached to a </w:t>
      </w:r>
      <w:hyperlink r:id="rId10" w:tgtFrame="_blank" w:history="1">
        <w:r w:rsidRPr="009A0285">
          <w:rPr>
            <w:rFonts w:ascii="Arial" w:eastAsia="Times New Roman" w:hAnsi="Arial" w:cs="Arial"/>
            <w:color w:val="24778D"/>
            <w:sz w:val="27"/>
            <w:szCs w:val="27"/>
            <w:u w:val="single"/>
          </w:rPr>
          <w:t>log analytics workspace</w:t>
        </w:r>
      </w:hyperlink>
      <w:r w:rsidRPr="009A0285">
        <w:rPr>
          <w:rFonts w:ascii="Arial" w:eastAsia="Times New Roman" w:hAnsi="Arial" w:cs="Arial"/>
          <w:color w:val="444444"/>
          <w:sz w:val="27"/>
          <w:szCs w:val="27"/>
        </w:rPr>
        <w:t>, then the next screen will ask to select a </w:t>
      </w:r>
      <w:hyperlink r:id="rId11" w:tgtFrame="_blank" w:history="1">
        <w:r w:rsidRPr="009A0285">
          <w:rPr>
            <w:rFonts w:ascii="Arial" w:eastAsia="Times New Roman" w:hAnsi="Arial" w:cs="Arial"/>
            <w:color w:val="24778D"/>
            <w:sz w:val="23"/>
            <w:szCs w:val="23"/>
            <w:u w:val="single"/>
            <w:bdr w:val="none" w:sz="0" w:space="0" w:color="auto" w:frame="1"/>
            <w:shd w:val="clear" w:color="auto" w:fill="EEEEEE"/>
          </w:rPr>
          <w:t>Log Analytics Workspace</w:t>
        </w:r>
      </w:hyperlink>
      <w:r w:rsidRPr="009A0285">
        <w:rPr>
          <w:rFonts w:ascii="Arial" w:eastAsia="Times New Roman" w:hAnsi="Arial" w:cs="Arial"/>
          <w:color w:val="444444"/>
          <w:sz w:val="27"/>
          <w:szCs w:val="27"/>
        </w:rPr>
        <w:t> and the valid subscription name. Make sure that </w:t>
      </w:r>
      <w:hyperlink r:id="rId12" w:history="1">
        <w:r w:rsidRPr="009A0285">
          <w:rPr>
            <w:rFonts w:ascii="Arial" w:eastAsia="Times New Roman" w:hAnsi="Arial" w:cs="Arial"/>
            <w:color w:val="24778D"/>
            <w:sz w:val="23"/>
            <w:szCs w:val="23"/>
            <w:u w:val="single"/>
            <w:bdr w:val="none" w:sz="0" w:space="0" w:color="auto" w:frame="1"/>
            <w:shd w:val="clear" w:color="auto" w:fill="EEEEEE"/>
          </w:rPr>
          <w:t>L</w:t>
        </w:r>
      </w:hyperlink>
      <w:hyperlink r:id="rId13" w:tgtFrame="_blank" w:history="1">
        <w:proofErr w:type="gramStart"/>
        <w:r w:rsidRPr="009A0285">
          <w:rPr>
            <w:rFonts w:ascii="Arial" w:eastAsia="Times New Roman" w:hAnsi="Arial" w:cs="Arial"/>
            <w:color w:val="24778D"/>
            <w:sz w:val="23"/>
            <w:szCs w:val="23"/>
            <w:u w:val="single"/>
            <w:bdr w:val="none" w:sz="0" w:space="0" w:color="auto" w:frame="1"/>
            <w:shd w:val="clear" w:color="auto" w:fill="EEEEEE"/>
          </w:rPr>
          <w:t>og</w:t>
        </w:r>
        <w:proofErr w:type="gramEnd"/>
        <w:r w:rsidRPr="009A0285">
          <w:rPr>
            <w:rFonts w:ascii="Arial" w:eastAsia="Times New Roman" w:hAnsi="Arial" w:cs="Arial"/>
            <w:color w:val="24778D"/>
            <w:sz w:val="23"/>
            <w:szCs w:val="23"/>
            <w:u w:val="single"/>
            <w:bdr w:val="none" w:sz="0" w:space="0" w:color="auto" w:frame="1"/>
            <w:shd w:val="clear" w:color="auto" w:fill="EEEEEE"/>
          </w:rPr>
          <w:t xml:space="preserve"> Analytics workspace</w:t>
        </w:r>
      </w:hyperlink>
      <w:r w:rsidRPr="009A0285">
        <w:rPr>
          <w:rFonts w:ascii="Arial" w:eastAsia="Times New Roman" w:hAnsi="Arial" w:cs="Arial"/>
          <w:color w:val="444444"/>
          <w:sz w:val="27"/>
          <w:szCs w:val="27"/>
        </w:rPr>
        <w:t> should be in the same region as the virtual machine.</w:t>
      </w:r>
    </w:p>
    <w:p w:rsidR="009A0285" w:rsidRPr="009A0285" w:rsidRDefault="009A0285" w:rsidP="009A0285">
      <w:pPr>
        <w:shd w:val="clear" w:color="auto" w:fill="FFFFFF"/>
        <w:spacing w:after="264"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There is an option to either select an existing workspace or create a new one. For this demo, I selected the new workspace.</w:t>
      </w:r>
    </w:p>
    <w:p w:rsidR="009A0285" w:rsidRPr="009A0285" w:rsidRDefault="009A0285" w:rsidP="009A0285">
      <w:pPr>
        <w:spacing w:after="0" w:line="240" w:lineRule="auto"/>
        <w:rPr>
          <w:rFonts w:ascii="Times New Roman" w:eastAsia="Times New Roman" w:hAnsi="Times New Roman" w:cs="Times New Roman"/>
          <w:sz w:val="24"/>
          <w:szCs w:val="24"/>
        </w:rPr>
      </w:pPr>
      <w:r w:rsidRPr="009A0285">
        <w:rPr>
          <w:rFonts w:ascii="Times New Roman" w:eastAsia="Times New Roman" w:hAnsi="Times New Roman" w:cs="Times New Roman"/>
          <w:noProof/>
          <w:sz w:val="24"/>
          <w:szCs w:val="24"/>
        </w:rPr>
        <w:lastRenderedPageBreak/>
        <w:drawing>
          <wp:inline distT="0" distB="0" distL="0" distR="0">
            <wp:extent cx="6614160" cy="3746302"/>
            <wp:effectExtent l="0" t="0" r="0" b="6985"/>
            <wp:docPr id="5" name="Picture 5" descr="Azure Portal: Select workspace and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ortal: Select workspace and subscri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1948" cy="3756377"/>
                    </a:xfrm>
                    <a:prstGeom prst="rect">
                      <a:avLst/>
                    </a:prstGeom>
                    <a:noFill/>
                    <a:ln>
                      <a:noFill/>
                    </a:ln>
                  </pic:spPr>
                </pic:pic>
              </a:graphicData>
            </a:graphic>
          </wp:inline>
        </w:drawing>
      </w:r>
      <w:r w:rsidRPr="009A0285">
        <w:rPr>
          <w:rFonts w:ascii="Times New Roman" w:eastAsia="Times New Roman" w:hAnsi="Times New Roman" w:cs="Times New Roman"/>
          <w:sz w:val="24"/>
          <w:szCs w:val="24"/>
        </w:rPr>
        <w:t>Azure Portal: Select workspace and subscription</w:t>
      </w:r>
    </w:p>
    <w:p w:rsidR="009A0285" w:rsidRPr="009A0285" w:rsidRDefault="009A0285" w:rsidP="009A0285">
      <w:pPr>
        <w:shd w:val="clear" w:color="auto" w:fill="FFFFFF"/>
        <w:spacing w:after="264"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This will start onboarding of the virtual machine. This onboarding will take few minutes to complete the installation of agent and installation of extensions.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Note that you may not see the above step and you may see an error instead asking you to upgrade the agent. Refer this </w:t>
      </w:r>
      <w:hyperlink r:id="rId15" w:tgtFrame="_blank" w:history="1">
        <w:r w:rsidRPr="009A0285">
          <w:rPr>
            <w:rFonts w:ascii="Arial" w:eastAsia="Times New Roman" w:hAnsi="Arial" w:cs="Arial"/>
            <w:color w:val="24778D"/>
            <w:sz w:val="27"/>
            <w:szCs w:val="27"/>
            <w:u w:val="single"/>
          </w:rPr>
          <w:t>documentation</w:t>
        </w:r>
      </w:hyperlink>
      <w:r w:rsidRPr="009A0285">
        <w:rPr>
          <w:rFonts w:ascii="Arial" w:eastAsia="Times New Roman" w:hAnsi="Arial" w:cs="Arial"/>
          <w:color w:val="444444"/>
          <w:sz w:val="27"/>
          <w:szCs w:val="27"/>
        </w:rPr>
        <w:t> for more details to resolve the error.</w:t>
      </w:r>
    </w:p>
    <w:p w:rsidR="009A0285" w:rsidRPr="009A0285" w:rsidRDefault="009A0285" w:rsidP="009A0285">
      <w:pPr>
        <w:shd w:val="clear" w:color="auto" w:fill="FFFFFF"/>
        <w:spacing w:before="750" w:after="450" w:line="240" w:lineRule="auto"/>
        <w:outlineLvl w:val="1"/>
        <w:rPr>
          <w:rFonts w:ascii="Arial" w:eastAsia="Times New Roman" w:hAnsi="Arial" w:cs="Arial"/>
          <w:color w:val="333333"/>
          <w:sz w:val="42"/>
          <w:szCs w:val="42"/>
        </w:rPr>
      </w:pPr>
      <w:r w:rsidRPr="009A0285">
        <w:rPr>
          <w:rFonts w:ascii="Arial" w:eastAsia="Times New Roman" w:hAnsi="Arial" w:cs="Arial"/>
          <w:color w:val="333333"/>
          <w:sz w:val="42"/>
          <w:szCs w:val="42"/>
        </w:rPr>
        <w:t>Log Analytics Advanced Settings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Now, login to Azure Portal, and navigate to the </w:t>
      </w:r>
      <w:hyperlink r:id="rId16" w:tgtFrame="_blank" w:history="1">
        <w:r w:rsidRPr="009A0285">
          <w:rPr>
            <w:rFonts w:ascii="Arial" w:eastAsia="Times New Roman" w:hAnsi="Arial" w:cs="Arial"/>
            <w:color w:val="24778D"/>
            <w:sz w:val="27"/>
            <w:szCs w:val="27"/>
            <w:u w:val="single"/>
          </w:rPr>
          <w:t>Log Analytics workspace</w:t>
        </w:r>
      </w:hyperlink>
      <w:r w:rsidRPr="009A0285">
        <w:rPr>
          <w:rFonts w:ascii="Arial" w:eastAsia="Times New Roman" w:hAnsi="Arial" w:cs="Arial"/>
          <w:color w:val="444444"/>
          <w:sz w:val="27"/>
          <w:szCs w:val="27"/>
        </w:rPr>
        <w:t> selected for insights. When the workspace opens, select </w:t>
      </w:r>
      <w:r w:rsidRPr="009A0285">
        <w:rPr>
          <w:rFonts w:ascii="Arial" w:eastAsia="Times New Roman" w:hAnsi="Arial" w:cs="Arial"/>
          <w:b/>
          <w:bCs/>
          <w:color w:val="444444"/>
          <w:sz w:val="27"/>
          <w:szCs w:val="27"/>
        </w:rPr>
        <w:t>Advanced Settings</w:t>
      </w:r>
      <w:r w:rsidRPr="009A0285">
        <w:rPr>
          <w:rFonts w:ascii="Arial" w:eastAsia="Times New Roman" w:hAnsi="Arial" w:cs="Arial"/>
          <w:color w:val="444444"/>
          <w:sz w:val="27"/>
          <w:szCs w:val="27"/>
        </w:rPr>
        <w:t> from the left side navigation.</w:t>
      </w:r>
    </w:p>
    <w:p w:rsidR="009A0285" w:rsidRPr="009A0285" w:rsidRDefault="009A0285" w:rsidP="009A0285">
      <w:pPr>
        <w:shd w:val="clear" w:color="auto" w:fill="FFFFFF"/>
        <w:spacing w:after="264"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lastRenderedPageBreak/>
        <w:t>On the Advanced Settings panel, the options are visually distributed in 3 columns.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Select </w:t>
      </w:r>
      <w:r w:rsidRPr="009A0285">
        <w:rPr>
          <w:rFonts w:ascii="Arial" w:eastAsia="Times New Roman" w:hAnsi="Arial" w:cs="Arial"/>
          <w:b/>
          <w:bCs/>
          <w:color w:val="444444"/>
          <w:sz w:val="27"/>
          <w:szCs w:val="27"/>
        </w:rPr>
        <w:t>Data</w:t>
      </w:r>
      <w:r w:rsidRPr="009A0285">
        <w:rPr>
          <w:rFonts w:ascii="Arial" w:eastAsia="Times New Roman" w:hAnsi="Arial" w:cs="Arial"/>
          <w:color w:val="444444"/>
          <w:sz w:val="27"/>
          <w:szCs w:val="27"/>
        </w:rPr>
        <w:t> option from first column.</w:t>
      </w:r>
    </w:p>
    <w:p w:rsidR="009A0285" w:rsidRPr="009A0285" w:rsidRDefault="009A0285" w:rsidP="009A0285">
      <w:pPr>
        <w:shd w:val="clear" w:color="auto" w:fill="FFFFFF"/>
        <w:spacing w:after="264"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In second column, select option based on the Guest OS:</w:t>
      </w:r>
    </w:p>
    <w:p w:rsidR="009A0285" w:rsidRPr="009A0285" w:rsidRDefault="009A0285" w:rsidP="009A0285">
      <w:pPr>
        <w:numPr>
          <w:ilvl w:val="0"/>
          <w:numId w:val="2"/>
        </w:numPr>
        <w:shd w:val="clear" w:color="auto" w:fill="FFFFFF"/>
        <w:spacing w:before="120" w:after="0" w:line="459" w:lineRule="atLeast"/>
        <w:ind w:left="360"/>
        <w:rPr>
          <w:rFonts w:ascii="inherit" w:eastAsia="Times New Roman" w:hAnsi="inherit" w:cs="Arial"/>
          <w:color w:val="444444"/>
          <w:sz w:val="27"/>
          <w:szCs w:val="27"/>
        </w:rPr>
      </w:pPr>
      <w:r w:rsidRPr="009A0285">
        <w:rPr>
          <w:rFonts w:ascii="inherit" w:eastAsia="Times New Roman" w:hAnsi="inherit" w:cs="Arial"/>
          <w:color w:val="444444"/>
          <w:sz w:val="27"/>
          <w:szCs w:val="27"/>
        </w:rPr>
        <w:t>For </w:t>
      </w:r>
      <w:hyperlink r:id="rId17" w:tgtFrame="_blank" w:history="1">
        <w:r w:rsidRPr="009A0285">
          <w:rPr>
            <w:rFonts w:ascii="inherit" w:eastAsia="Times New Roman" w:hAnsi="inherit" w:cs="Arial"/>
            <w:color w:val="24778D"/>
            <w:sz w:val="27"/>
            <w:szCs w:val="27"/>
            <w:u w:val="single"/>
          </w:rPr>
          <w:t>Windows VM</w:t>
        </w:r>
      </w:hyperlink>
      <w:r w:rsidRPr="009A0285">
        <w:rPr>
          <w:rFonts w:ascii="inherit" w:eastAsia="Times New Roman" w:hAnsi="inherit" w:cs="Arial"/>
          <w:color w:val="444444"/>
          <w:sz w:val="27"/>
          <w:szCs w:val="27"/>
        </w:rPr>
        <w:t>, select </w:t>
      </w:r>
      <w:r w:rsidRPr="009A0285">
        <w:rPr>
          <w:rFonts w:ascii="inherit" w:eastAsia="Times New Roman" w:hAnsi="inherit" w:cs="Arial"/>
          <w:b/>
          <w:bCs/>
          <w:color w:val="444444"/>
          <w:sz w:val="27"/>
          <w:szCs w:val="27"/>
        </w:rPr>
        <w:t>Windows Event Logs</w:t>
      </w:r>
      <w:r w:rsidRPr="009A0285">
        <w:rPr>
          <w:rFonts w:ascii="inherit" w:eastAsia="Times New Roman" w:hAnsi="inherit" w:cs="Arial"/>
          <w:color w:val="444444"/>
          <w:sz w:val="27"/>
          <w:szCs w:val="27"/>
        </w:rPr>
        <w:t> in second column</w:t>
      </w:r>
    </w:p>
    <w:p w:rsidR="009A0285" w:rsidRPr="009A0285" w:rsidRDefault="009A0285" w:rsidP="009A0285">
      <w:pPr>
        <w:numPr>
          <w:ilvl w:val="0"/>
          <w:numId w:val="2"/>
        </w:numPr>
        <w:shd w:val="clear" w:color="auto" w:fill="FFFFFF"/>
        <w:spacing w:before="120" w:after="0" w:line="459" w:lineRule="atLeast"/>
        <w:ind w:left="360"/>
        <w:rPr>
          <w:rFonts w:ascii="inherit" w:eastAsia="Times New Roman" w:hAnsi="inherit" w:cs="Arial"/>
          <w:color w:val="444444"/>
          <w:sz w:val="27"/>
          <w:szCs w:val="27"/>
        </w:rPr>
      </w:pPr>
      <w:r w:rsidRPr="009A0285">
        <w:rPr>
          <w:rFonts w:ascii="inherit" w:eastAsia="Times New Roman" w:hAnsi="inherit" w:cs="Arial"/>
          <w:color w:val="444444"/>
          <w:sz w:val="27"/>
          <w:szCs w:val="27"/>
        </w:rPr>
        <w:t>For </w:t>
      </w:r>
      <w:hyperlink r:id="rId18" w:tgtFrame="_blank" w:history="1">
        <w:r w:rsidRPr="009A0285">
          <w:rPr>
            <w:rFonts w:ascii="inherit" w:eastAsia="Times New Roman" w:hAnsi="inherit" w:cs="Arial"/>
            <w:color w:val="24778D"/>
            <w:sz w:val="27"/>
            <w:szCs w:val="27"/>
            <w:u w:val="single"/>
          </w:rPr>
          <w:t>Linux VM</w:t>
        </w:r>
      </w:hyperlink>
      <w:r w:rsidRPr="009A0285">
        <w:rPr>
          <w:rFonts w:ascii="inherit" w:eastAsia="Times New Roman" w:hAnsi="inherit" w:cs="Arial"/>
          <w:color w:val="444444"/>
          <w:sz w:val="27"/>
          <w:szCs w:val="27"/>
        </w:rPr>
        <w:t>, select </w:t>
      </w:r>
      <w:r w:rsidRPr="009A0285">
        <w:rPr>
          <w:rFonts w:ascii="inherit" w:eastAsia="Times New Roman" w:hAnsi="inherit" w:cs="Arial"/>
          <w:b/>
          <w:bCs/>
          <w:color w:val="444444"/>
          <w:sz w:val="27"/>
          <w:szCs w:val="27"/>
        </w:rPr>
        <w:t>Syslog</w:t>
      </w:r>
      <w:r w:rsidRPr="009A0285">
        <w:rPr>
          <w:rFonts w:ascii="inherit" w:eastAsia="Times New Roman" w:hAnsi="inherit" w:cs="Arial"/>
          <w:color w:val="444444"/>
          <w:sz w:val="27"/>
          <w:szCs w:val="27"/>
        </w:rPr>
        <w:t> in second column</w:t>
      </w:r>
    </w:p>
    <w:p w:rsidR="009A0285" w:rsidRPr="009A0285" w:rsidRDefault="009A0285" w:rsidP="009A0285">
      <w:pPr>
        <w:shd w:val="clear" w:color="auto" w:fill="FFFFFF"/>
        <w:spacing w:after="264"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For third column, you need to select the source of logs:</w:t>
      </w:r>
    </w:p>
    <w:p w:rsidR="009A0285" w:rsidRPr="009A0285" w:rsidRDefault="009A0285" w:rsidP="009A0285">
      <w:pPr>
        <w:numPr>
          <w:ilvl w:val="0"/>
          <w:numId w:val="3"/>
        </w:numPr>
        <w:shd w:val="clear" w:color="auto" w:fill="FFFFFF"/>
        <w:spacing w:before="120" w:after="0" w:line="459" w:lineRule="atLeast"/>
        <w:ind w:left="360"/>
        <w:rPr>
          <w:rFonts w:ascii="inherit" w:eastAsia="Times New Roman" w:hAnsi="inherit" w:cs="Arial"/>
          <w:color w:val="444444"/>
          <w:sz w:val="27"/>
          <w:szCs w:val="27"/>
        </w:rPr>
      </w:pPr>
      <w:r w:rsidRPr="009A0285">
        <w:rPr>
          <w:rFonts w:ascii="inherit" w:eastAsia="Times New Roman" w:hAnsi="inherit" w:cs="Arial"/>
          <w:color w:val="444444"/>
          <w:sz w:val="27"/>
          <w:szCs w:val="27"/>
        </w:rPr>
        <w:t>For </w:t>
      </w:r>
      <w:hyperlink r:id="rId19" w:tgtFrame="_blank" w:history="1">
        <w:r w:rsidRPr="009A0285">
          <w:rPr>
            <w:rFonts w:ascii="inherit" w:eastAsia="Times New Roman" w:hAnsi="inherit" w:cs="Arial"/>
            <w:color w:val="24778D"/>
            <w:sz w:val="27"/>
            <w:szCs w:val="27"/>
            <w:u w:val="single"/>
          </w:rPr>
          <w:t>Windows VM</w:t>
        </w:r>
      </w:hyperlink>
      <w:r w:rsidRPr="009A0285">
        <w:rPr>
          <w:rFonts w:ascii="inherit" w:eastAsia="Times New Roman" w:hAnsi="inherit" w:cs="Arial"/>
          <w:color w:val="444444"/>
          <w:sz w:val="27"/>
          <w:szCs w:val="27"/>
        </w:rPr>
        <w:t>, type </w:t>
      </w:r>
      <w:r w:rsidRPr="009A0285">
        <w:rPr>
          <w:rFonts w:ascii="inherit" w:eastAsia="Times New Roman" w:hAnsi="inherit" w:cs="Arial"/>
          <w:b/>
          <w:bCs/>
          <w:color w:val="444444"/>
          <w:sz w:val="27"/>
          <w:szCs w:val="27"/>
        </w:rPr>
        <w:t>System</w:t>
      </w:r>
      <w:r w:rsidRPr="009A0285">
        <w:rPr>
          <w:rFonts w:ascii="inherit" w:eastAsia="Times New Roman" w:hAnsi="inherit" w:cs="Arial"/>
          <w:color w:val="444444"/>
          <w:sz w:val="27"/>
          <w:szCs w:val="27"/>
        </w:rPr>
        <w:t> and then click on </w:t>
      </w:r>
      <w:r w:rsidRPr="009A0285">
        <w:rPr>
          <w:rFonts w:ascii="inherit" w:eastAsia="Times New Roman" w:hAnsi="inherit" w:cs="Arial"/>
          <w:b/>
          <w:bCs/>
          <w:color w:val="444444"/>
          <w:sz w:val="27"/>
          <w:szCs w:val="27"/>
        </w:rPr>
        <w:t>plus (+) sign</w:t>
      </w:r>
      <w:r w:rsidRPr="009A0285">
        <w:rPr>
          <w:rFonts w:ascii="inherit" w:eastAsia="Times New Roman" w:hAnsi="inherit" w:cs="Arial"/>
          <w:color w:val="444444"/>
          <w:sz w:val="27"/>
          <w:szCs w:val="27"/>
        </w:rPr>
        <w:t>, then a table would be visible with some check-boxes. Select two check boxes, </w:t>
      </w:r>
      <w:r w:rsidRPr="009A0285">
        <w:rPr>
          <w:rFonts w:ascii="inherit" w:eastAsia="Times New Roman" w:hAnsi="inherit" w:cs="Arial"/>
          <w:b/>
          <w:bCs/>
          <w:color w:val="444444"/>
          <w:sz w:val="27"/>
          <w:szCs w:val="27"/>
        </w:rPr>
        <w:t>Error</w:t>
      </w:r>
      <w:r w:rsidRPr="009A0285">
        <w:rPr>
          <w:rFonts w:ascii="inherit" w:eastAsia="Times New Roman" w:hAnsi="inherit" w:cs="Arial"/>
          <w:color w:val="444444"/>
          <w:sz w:val="27"/>
          <w:szCs w:val="27"/>
        </w:rPr>
        <w:t> and </w:t>
      </w:r>
      <w:r w:rsidRPr="009A0285">
        <w:rPr>
          <w:rFonts w:ascii="inherit" w:eastAsia="Times New Roman" w:hAnsi="inherit" w:cs="Arial"/>
          <w:b/>
          <w:bCs/>
          <w:color w:val="444444"/>
          <w:sz w:val="27"/>
          <w:szCs w:val="27"/>
        </w:rPr>
        <w:t>Warning</w:t>
      </w:r>
      <w:r w:rsidRPr="009A0285">
        <w:rPr>
          <w:rFonts w:ascii="inherit" w:eastAsia="Times New Roman" w:hAnsi="inherit" w:cs="Arial"/>
          <w:color w:val="444444"/>
          <w:sz w:val="27"/>
          <w:szCs w:val="27"/>
        </w:rPr>
        <w:t>.</w:t>
      </w:r>
    </w:p>
    <w:p w:rsidR="009A0285" w:rsidRPr="009A0285" w:rsidRDefault="009A0285" w:rsidP="009A0285">
      <w:pPr>
        <w:numPr>
          <w:ilvl w:val="0"/>
          <w:numId w:val="3"/>
        </w:numPr>
        <w:shd w:val="clear" w:color="auto" w:fill="FFFFFF"/>
        <w:spacing w:before="120" w:after="0" w:line="459" w:lineRule="atLeast"/>
        <w:ind w:left="360"/>
        <w:rPr>
          <w:rFonts w:ascii="inherit" w:eastAsia="Times New Roman" w:hAnsi="inherit" w:cs="Arial"/>
          <w:color w:val="444444"/>
          <w:sz w:val="27"/>
          <w:szCs w:val="27"/>
        </w:rPr>
      </w:pPr>
      <w:r w:rsidRPr="009A0285">
        <w:rPr>
          <w:rFonts w:ascii="inherit" w:eastAsia="Times New Roman" w:hAnsi="inherit" w:cs="Arial"/>
          <w:color w:val="444444"/>
          <w:sz w:val="27"/>
          <w:szCs w:val="27"/>
        </w:rPr>
        <w:t>For </w:t>
      </w:r>
      <w:hyperlink r:id="rId20" w:tgtFrame="_blank" w:history="1">
        <w:r w:rsidRPr="009A0285">
          <w:rPr>
            <w:rFonts w:ascii="inherit" w:eastAsia="Times New Roman" w:hAnsi="inherit" w:cs="Arial"/>
            <w:color w:val="24778D"/>
            <w:sz w:val="27"/>
            <w:szCs w:val="27"/>
            <w:u w:val="single"/>
          </w:rPr>
          <w:t>Linux VM</w:t>
        </w:r>
      </w:hyperlink>
      <w:r w:rsidRPr="009A0285">
        <w:rPr>
          <w:rFonts w:ascii="inherit" w:eastAsia="Times New Roman" w:hAnsi="inherit" w:cs="Arial"/>
          <w:color w:val="444444"/>
          <w:sz w:val="27"/>
          <w:szCs w:val="27"/>
        </w:rPr>
        <w:t>, type </w:t>
      </w:r>
      <w:r w:rsidRPr="009A0285">
        <w:rPr>
          <w:rFonts w:ascii="inherit" w:eastAsia="Times New Roman" w:hAnsi="inherit" w:cs="Arial"/>
          <w:b/>
          <w:bCs/>
          <w:color w:val="444444"/>
          <w:sz w:val="27"/>
          <w:szCs w:val="27"/>
        </w:rPr>
        <w:t>Syslog</w:t>
      </w:r>
      <w:r w:rsidRPr="009A0285">
        <w:rPr>
          <w:rFonts w:ascii="inherit" w:eastAsia="Times New Roman" w:hAnsi="inherit" w:cs="Arial"/>
          <w:color w:val="444444"/>
          <w:sz w:val="27"/>
          <w:szCs w:val="27"/>
        </w:rPr>
        <w:t> and then click on </w:t>
      </w:r>
      <w:r w:rsidRPr="009A0285">
        <w:rPr>
          <w:rFonts w:ascii="inherit" w:eastAsia="Times New Roman" w:hAnsi="inherit" w:cs="Arial"/>
          <w:b/>
          <w:bCs/>
          <w:color w:val="444444"/>
          <w:sz w:val="27"/>
          <w:szCs w:val="27"/>
        </w:rPr>
        <w:t>plus (+) sign</w:t>
      </w:r>
      <w:r w:rsidRPr="009A0285">
        <w:rPr>
          <w:rFonts w:ascii="inherit" w:eastAsia="Times New Roman" w:hAnsi="inherit" w:cs="Arial"/>
          <w:color w:val="444444"/>
          <w:sz w:val="27"/>
          <w:szCs w:val="27"/>
        </w:rPr>
        <w:t>. This would make a table visible with some check boxes. Optionally, deselect the </w:t>
      </w:r>
      <w:r w:rsidRPr="009A0285">
        <w:rPr>
          <w:rFonts w:ascii="inherit" w:eastAsia="Times New Roman" w:hAnsi="inherit" w:cs="Arial"/>
          <w:b/>
          <w:bCs/>
          <w:color w:val="444444"/>
          <w:sz w:val="27"/>
          <w:szCs w:val="27"/>
        </w:rPr>
        <w:t>Info</w:t>
      </w:r>
      <w:r w:rsidRPr="009A0285">
        <w:rPr>
          <w:rFonts w:ascii="inherit" w:eastAsia="Times New Roman" w:hAnsi="inherit" w:cs="Arial"/>
          <w:color w:val="444444"/>
          <w:sz w:val="27"/>
          <w:szCs w:val="27"/>
        </w:rPr>
        <w:t>, </w:t>
      </w:r>
      <w:r w:rsidRPr="009A0285">
        <w:rPr>
          <w:rFonts w:ascii="inherit" w:eastAsia="Times New Roman" w:hAnsi="inherit" w:cs="Arial"/>
          <w:b/>
          <w:bCs/>
          <w:color w:val="444444"/>
          <w:sz w:val="27"/>
          <w:szCs w:val="27"/>
        </w:rPr>
        <w:t>Notice</w:t>
      </w:r>
      <w:r w:rsidRPr="009A0285">
        <w:rPr>
          <w:rFonts w:ascii="inherit" w:eastAsia="Times New Roman" w:hAnsi="inherit" w:cs="Arial"/>
          <w:color w:val="444444"/>
          <w:sz w:val="27"/>
          <w:szCs w:val="27"/>
        </w:rPr>
        <w:t> and </w:t>
      </w:r>
      <w:r w:rsidRPr="009A0285">
        <w:rPr>
          <w:rFonts w:ascii="inherit" w:eastAsia="Times New Roman" w:hAnsi="inherit" w:cs="Arial"/>
          <w:b/>
          <w:bCs/>
          <w:color w:val="444444"/>
          <w:sz w:val="27"/>
          <w:szCs w:val="27"/>
        </w:rPr>
        <w:t>Debug</w:t>
      </w:r>
      <w:r w:rsidRPr="009A0285">
        <w:rPr>
          <w:rFonts w:ascii="inherit" w:eastAsia="Times New Roman" w:hAnsi="inherit" w:cs="Arial"/>
          <w:color w:val="444444"/>
          <w:sz w:val="27"/>
          <w:szCs w:val="27"/>
        </w:rPr>
        <w:t>.</w:t>
      </w:r>
    </w:p>
    <w:p w:rsidR="009A0285" w:rsidRPr="009A0285" w:rsidRDefault="009A0285" w:rsidP="009A0285">
      <w:pPr>
        <w:shd w:val="clear" w:color="auto" w:fill="FFFFFF"/>
        <w:spacing w:after="264"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 xml:space="preserve">Once these values are selected, then click on </w:t>
      </w:r>
      <w:proofErr w:type="gramStart"/>
      <w:r w:rsidRPr="009A0285">
        <w:rPr>
          <w:rFonts w:ascii="Arial" w:eastAsia="Times New Roman" w:hAnsi="Arial" w:cs="Arial"/>
          <w:color w:val="444444"/>
          <w:sz w:val="27"/>
          <w:szCs w:val="27"/>
        </w:rPr>
        <w:t>Save</w:t>
      </w:r>
      <w:proofErr w:type="gramEnd"/>
      <w:r w:rsidRPr="009A0285">
        <w:rPr>
          <w:rFonts w:ascii="Arial" w:eastAsia="Times New Roman" w:hAnsi="Arial" w:cs="Arial"/>
          <w:color w:val="444444"/>
          <w:sz w:val="27"/>
          <w:szCs w:val="27"/>
        </w:rPr>
        <w:t xml:space="preserve"> button.</w:t>
      </w:r>
    </w:p>
    <w:p w:rsidR="009A0285" w:rsidRPr="009A0285" w:rsidRDefault="009A0285" w:rsidP="009A0285">
      <w:pPr>
        <w:spacing w:after="0" w:line="240" w:lineRule="auto"/>
        <w:rPr>
          <w:rFonts w:ascii="Times New Roman" w:eastAsia="Times New Roman" w:hAnsi="Times New Roman" w:cs="Times New Roman"/>
          <w:sz w:val="24"/>
          <w:szCs w:val="24"/>
        </w:rPr>
      </w:pPr>
      <w:r w:rsidRPr="009A0285">
        <w:rPr>
          <w:rFonts w:ascii="Times New Roman" w:eastAsia="Times New Roman" w:hAnsi="Times New Roman" w:cs="Times New Roman"/>
          <w:noProof/>
          <w:sz w:val="24"/>
          <w:szCs w:val="24"/>
        </w:rPr>
        <w:drawing>
          <wp:inline distT="0" distB="0" distL="0" distR="0">
            <wp:extent cx="6332220" cy="2651617"/>
            <wp:effectExtent l="0" t="0" r="0" b="0"/>
            <wp:docPr id="4" name="Picture 4" descr="Azure Portal: Log analytics workspace advanced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ortal: Log analytics workspace advanced sett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9003" cy="2667020"/>
                    </a:xfrm>
                    <a:prstGeom prst="rect">
                      <a:avLst/>
                    </a:prstGeom>
                    <a:noFill/>
                    <a:ln>
                      <a:noFill/>
                    </a:ln>
                  </pic:spPr>
                </pic:pic>
              </a:graphicData>
            </a:graphic>
          </wp:inline>
        </w:drawing>
      </w:r>
      <w:r w:rsidRPr="009A0285">
        <w:rPr>
          <w:rFonts w:ascii="Times New Roman" w:eastAsia="Times New Roman" w:hAnsi="Times New Roman" w:cs="Times New Roman"/>
          <w:sz w:val="24"/>
          <w:szCs w:val="24"/>
        </w:rPr>
        <w:t>Azure Portal: Log analytics workspace advanced settings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lastRenderedPageBreak/>
        <w:t>For measuring performance of our Linux VM, select </w:t>
      </w:r>
      <w:r w:rsidRPr="009A0285">
        <w:rPr>
          <w:rFonts w:ascii="Arial" w:eastAsia="Times New Roman" w:hAnsi="Arial" w:cs="Arial"/>
          <w:b/>
          <w:bCs/>
          <w:color w:val="444444"/>
          <w:sz w:val="27"/>
          <w:szCs w:val="27"/>
        </w:rPr>
        <w:t>Data -&gt; Linux Performance Counters </w:t>
      </w:r>
      <w:r w:rsidRPr="009A0285">
        <w:rPr>
          <w:rFonts w:ascii="Arial" w:eastAsia="Times New Roman" w:hAnsi="Arial" w:cs="Arial"/>
          <w:color w:val="444444"/>
          <w:sz w:val="27"/>
          <w:szCs w:val="27"/>
        </w:rPr>
        <w:t>and then select </w:t>
      </w:r>
      <w:r w:rsidRPr="009A0285">
        <w:rPr>
          <w:rFonts w:ascii="Arial" w:eastAsia="Times New Roman" w:hAnsi="Arial" w:cs="Arial"/>
          <w:b/>
          <w:bCs/>
          <w:color w:val="444444"/>
          <w:sz w:val="27"/>
          <w:szCs w:val="27"/>
        </w:rPr>
        <w:t>Apply below configurations </w:t>
      </w:r>
      <w:r w:rsidRPr="009A0285">
        <w:rPr>
          <w:rFonts w:ascii="Arial" w:eastAsia="Times New Roman" w:hAnsi="Arial" w:cs="Arial"/>
          <w:color w:val="444444"/>
          <w:sz w:val="27"/>
          <w:szCs w:val="27"/>
        </w:rPr>
        <w:t>check box.</w:t>
      </w:r>
    </w:p>
    <w:p w:rsidR="009A0285" w:rsidRPr="009A0285" w:rsidRDefault="009A0285" w:rsidP="009A0285">
      <w:pPr>
        <w:spacing w:after="0" w:line="240" w:lineRule="auto"/>
        <w:rPr>
          <w:rFonts w:ascii="Times New Roman" w:eastAsia="Times New Roman" w:hAnsi="Times New Roman" w:cs="Times New Roman"/>
          <w:sz w:val="24"/>
          <w:szCs w:val="24"/>
        </w:rPr>
      </w:pPr>
      <w:r w:rsidRPr="009A0285">
        <w:rPr>
          <w:rFonts w:ascii="Times New Roman" w:eastAsia="Times New Roman" w:hAnsi="Times New Roman" w:cs="Times New Roman"/>
          <w:noProof/>
          <w:sz w:val="24"/>
          <w:szCs w:val="24"/>
        </w:rPr>
        <w:drawing>
          <wp:inline distT="0" distB="0" distL="0" distR="0">
            <wp:extent cx="6499860" cy="3153448"/>
            <wp:effectExtent l="0" t="0" r="0" b="8890"/>
            <wp:docPr id="3" name="Picture 3" descr="https://manojchoudhari.files.wordpress.com/2020/06/image-57.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nojchoudhari.files.wordpress.com/2020/06/image-57.png?w=10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505" cy="3161038"/>
                    </a:xfrm>
                    <a:prstGeom prst="rect">
                      <a:avLst/>
                    </a:prstGeom>
                    <a:noFill/>
                    <a:ln>
                      <a:noFill/>
                    </a:ln>
                  </pic:spPr>
                </pic:pic>
              </a:graphicData>
            </a:graphic>
          </wp:inline>
        </w:drawing>
      </w:r>
      <w:r w:rsidRPr="009A0285">
        <w:rPr>
          <w:rFonts w:ascii="Times New Roman" w:eastAsia="Times New Roman" w:hAnsi="Times New Roman" w:cs="Times New Roman"/>
          <w:sz w:val="24"/>
          <w:szCs w:val="24"/>
        </w:rPr>
        <w:t>Azure Portal: Linux performance counters</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Then hit </w:t>
      </w:r>
      <w:proofErr w:type="gramStart"/>
      <w:r w:rsidRPr="009A0285">
        <w:rPr>
          <w:rFonts w:ascii="Arial" w:eastAsia="Times New Roman" w:hAnsi="Arial" w:cs="Arial"/>
          <w:b/>
          <w:bCs/>
          <w:color w:val="444444"/>
          <w:sz w:val="27"/>
          <w:szCs w:val="27"/>
        </w:rPr>
        <w:t>Save</w:t>
      </w:r>
      <w:proofErr w:type="gramEnd"/>
      <w:r w:rsidRPr="009A0285">
        <w:rPr>
          <w:rFonts w:ascii="Arial" w:eastAsia="Times New Roman" w:hAnsi="Arial" w:cs="Arial"/>
          <w:b/>
          <w:bCs/>
          <w:color w:val="444444"/>
          <w:sz w:val="27"/>
          <w:szCs w:val="27"/>
        </w:rPr>
        <w:t> </w:t>
      </w:r>
      <w:r w:rsidRPr="009A0285">
        <w:rPr>
          <w:rFonts w:ascii="Arial" w:eastAsia="Times New Roman" w:hAnsi="Arial" w:cs="Arial"/>
          <w:color w:val="444444"/>
          <w:sz w:val="27"/>
          <w:szCs w:val="27"/>
        </w:rPr>
        <w:t>button.</w:t>
      </w:r>
    </w:p>
    <w:p w:rsidR="009A0285" w:rsidRPr="009A0285" w:rsidRDefault="009A0285" w:rsidP="009A0285">
      <w:pPr>
        <w:shd w:val="clear" w:color="auto" w:fill="FFFFFF"/>
        <w:spacing w:before="750" w:after="450" w:line="240" w:lineRule="auto"/>
        <w:outlineLvl w:val="1"/>
        <w:rPr>
          <w:rFonts w:ascii="Arial" w:eastAsia="Times New Roman" w:hAnsi="Arial" w:cs="Arial"/>
          <w:color w:val="333333"/>
          <w:sz w:val="42"/>
          <w:szCs w:val="42"/>
        </w:rPr>
      </w:pPr>
      <w:r w:rsidRPr="009A0285">
        <w:rPr>
          <w:rFonts w:ascii="Arial" w:eastAsia="Times New Roman" w:hAnsi="Arial" w:cs="Arial"/>
          <w:color w:val="333333"/>
          <w:sz w:val="42"/>
          <w:szCs w:val="42"/>
        </w:rPr>
        <w:t>Viewing the collected data</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In Azure Portal, navigate to the virtual machine. Next, select the Insights option from left side navigation. On the new panel, there will be two tabs – </w:t>
      </w:r>
      <w:r w:rsidRPr="009A0285">
        <w:rPr>
          <w:rFonts w:ascii="Arial" w:eastAsia="Times New Roman" w:hAnsi="Arial" w:cs="Arial"/>
          <w:b/>
          <w:bCs/>
          <w:color w:val="444444"/>
          <w:sz w:val="27"/>
          <w:szCs w:val="27"/>
        </w:rPr>
        <w:t>Performance</w:t>
      </w:r>
      <w:r w:rsidRPr="009A0285">
        <w:rPr>
          <w:rFonts w:ascii="Arial" w:eastAsia="Times New Roman" w:hAnsi="Arial" w:cs="Arial"/>
          <w:color w:val="444444"/>
          <w:sz w:val="27"/>
          <w:szCs w:val="27"/>
        </w:rPr>
        <w:t> and </w:t>
      </w:r>
      <w:r w:rsidRPr="009A0285">
        <w:rPr>
          <w:rFonts w:ascii="Arial" w:eastAsia="Times New Roman" w:hAnsi="Arial" w:cs="Arial"/>
          <w:b/>
          <w:bCs/>
          <w:color w:val="444444"/>
          <w:sz w:val="27"/>
          <w:szCs w:val="27"/>
        </w:rPr>
        <w:t>Map</w:t>
      </w:r>
      <w:r w:rsidRPr="009A0285">
        <w:rPr>
          <w:rFonts w:ascii="Arial" w:eastAsia="Times New Roman" w:hAnsi="Arial" w:cs="Arial"/>
          <w:color w:val="444444"/>
          <w:sz w:val="27"/>
          <w:szCs w:val="27"/>
        </w:rPr>
        <w:t>. Under </w:t>
      </w:r>
      <w:r w:rsidRPr="009A0285">
        <w:rPr>
          <w:rFonts w:ascii="Arial" w:eastAsia="Times New Roman" w:hAnsi="Arial" w:cs="Arial"/>
          <w:b/>
          <w:bCs/>
          <w:color w:val="444444"/>
          <w:sz w:val="27"/>
          <w:szCs w:val="27"/>
        </w:rPr>
        <w:t>Performance</w:t>
      </w:r>
      <w:r w:rsidRPr="009A0285">
        <w:rPr>
          <w:rFonts w:ascii="Arial" w:eastAsia="Times New Roman" w:hAnsi="Arial" w:cs="Arial"/>
          <w:color w:val="444444"/>
          <w:sz w:val="27"/>
          <w:szCs w:val="27"/>
        </w:rPr>
        <w:t> tab, you can see graphical representation of metrics.</w:t>
      </w:r>
    </w:p>
    <w:p w:rsidR="009A0285" w:rsidRPr="009A0285" w:rsidRDefault="009A0285" w:rsidP="009A0285">
      <w:pPr>
        <w:spacing w:after="0" w:line="240" w:lineRule="auto"/>
        <w:rPr>
          <w:rFonts w:ascii="Times New Roman" w:eastAsia="Times New Roman" w:hAnsi="Times New Roman" w:cs="Times New Roman"/>
          <w:sz w:val="24"/>
          <w:szCs w:val="24"/>
        </w:rPr>
      </w:pPr>
      <w:r w:rsidRPr="009A0285">
        <w:rPr>
          <w:rFonts w:ascii="Times New Roman" w:eastAsia="Times New Roman" w:hAnsi="Times New Roman" w:cs="Times New Roman"/>
          <w:noProof/>
          <w:sz w:val="24"/>
          <w:szCs w:val="24"/>
        </w:rPr>
        <w:lastRenderedPageBreak/>
        <w:drawing>
          <wp:inline distT="0" distB="0" distL="0" distR="0">
            <wp:extent cx="6149340" cy="3021824"/>
            <wp:effectExtent l="0" t="0" r="3810" b="7620"/>
            <wp:docPr id="2" name="Picture 2" descr="Azure Portal: Guest OS Insights Performanc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ortal: Guest OS Insights Performance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7974" cy="3026067"/>
                    </a:xfrm>
                    <a:prstGeom prst="rect">
                      <a:avLst/>
                    </a:prstGeom>
                    <a:noFill/>
                    <a:ln>
                      <a:noFill/>
                    </a:ln>
                  </pic:spPr>
                </pic:pic>
              </a:graphicData>
            </a:graphic>
          </wp:inline>
        </w:drawing>
      </w:r>
      <w:r w:rsidRPr="009A0285">
        <w:rPr>
          <w:rFonts w:ascii="Times New Roman" w:eastAsia="Times New Roman" w:hAnsi="Times New Roman" w:cs="Times New Roman"/>
          <w:sz w:val="24"/>
          <w:szCs w:val="24"/>
        </w:rPr>
        <w:t>Azure Portal: Guest OS Insights Performance Tab</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Select </w:t>
      </w:r>
      <w:r w:rsidRPr="009A0285">
        <w:rPr>
          <w:rFonts w:ascii="Arial" w:eastAsia="Times New Roman" w:hAnsi="Arial" w:cs="Arial"/>
          <w:b/>
          <w:bCs/>
          <w:color w:val="444444"/>
          <w:sz w:val="27"/>
          <w:szCs w:val="27"/>
        </w:rPr>
        <w:t>Map</w:t>
      </w:r>
      <w:r w:rsidRPr="009A0285">
        <w:rPr>
          <w:rFonts w:ascii="Arial" w:eastAsia="Times New Roman" w:hAnsi="Arial" w:cs="Arial"/>
          <w:color w:val="444444"/>
          <w:sz w:val="27"/>
          <w:szCs w:val="27"/>
        </w:rPr>
        <w:t> to open the maps feature which shows the processes running on the virtual machine and their dependencies. Select </w:t>
      </w:r>
      <w:r w:rsidRPr="009A0285">
        <w:rPr>
          <w:rFonts w:ascii="Arial" w:eastAsia="Times New Roman" w:hAnsi="Arial" w:cs="Arial"/>
          <w:b/>
          <w:bCs/>
          <w:color w:val="444444"/>
          <w:sz w:val="27"/>
          <w:szCs w:val="27"/>
        </w:rPr>
        <w:t>Properties</w:t>
      </w:r>
      <w:r w:rsidRPr="009A0285">
        <w:rPr>
          <w:rFonts w:ascii="Arial" w:eastAsia="Times New Roman" w:hAnsi="Arial" w:cs="Arial"/>
          <w:color w:val="444444"/>
          <w:sz w:val="27"/>
          <w:szCs w:val="27"/>
        </w:rPr>
        <w:t> to open the property pane if it isn’t already open.</w:t>
      </w:r>
    </w:p>
    <w:p w:rsidR="009A0285" w:rsidRPr="009A0285" w:rsidRDefault="009A0285" w:rsidP="009A0285">
      <w:pPr>
        <w:shd w:val="clear" w:color="auto" w:fill="FFFFFF"/>
        <w:spacing w:after="0" w:line="486" w:lineRule="atLeast"/>
        <w:rPr>
          <w:rFonts w:ascii="Arial" w:eastAsia="Times New Roman" w:hAnsi="Arial" w:cs="Arial"/>
          <w:color w:val="444444"/>
          <w:sz w:val="27"/>
          <w:szCs w:val="27"/>
        </w:rPr>
      </w:pPr>
      <w:r w:rsidRPr="009A0285">
        <w:rPr>
          <w:rFonts w:ascii="Arial" w:eastAsia="Times New Roman" w:hAnsi="Arial" w:cs="Arial"/>
          <w:color w:val="444444"/>
          <w:sz w:val="27"/>
          <w:szCs w:val="27"/>
        </w:rPr>
        <w:t>Select your virtual machine again and then select </w:t>
      </w:r>
      <w:r w:rsidRPr="009A0285">
        <w:rPr>
          <w:rFonts w:ascii="Arial" w:eastAsia="Times New Roman" w:hAnsi="Arial" w:cs="Arial"/>
          <w:b/>
          <w:bCs/>
          <w:color w:val="444444"/>
          <w:sz w:val="27"/>
          <w:szCs w:val="27"/>
        </w:rPr>
        <w:t>Alerts</w:t>
      </w:r>
      <w:r w:rsidRPr="009A0285">
        <w:rPr>
          <w:rFonts w:ascii="Arial" w:eastAsia="Times New Roman" w:hAnsi="Arial" w:cs="Arial"/>
          <w:color w:val="444444"/>
          <w:sz w:val="27"/>
          <w:szCs w:val="27"/>
        </w:rPr>
        <w:t>.</w:t>
      </w:r>
    </w:p>
    <w:p w:rsidR="00F83002" w:rsidRDefault="009A0285" w:rsidP="009A0285">
      <w:bookmarkStart w:id="0" w:name="_GoBack"/>
      <w:r w:rsidRPr="009A0285">
        <w:rPr>
          <w:rFonts w:ascii="Times New Roman" w:eastAsia="Times New Roman" w:hAnsi="Times New Roman" w:cs="Times New Roman"/>
          <w:noProof/>
          <w:sz w:val="24"/>
          <w:szCs w:val="24"/>
        </w:rPr>
        <w:drawing>
          <wp:inline distT="0" distB="0" distL="0" distR="0">
            <wp:extent cx="6118860" cy="3035528"/>
            <wp:effectExtent l="0" t="0" r="0" b="0"/>
            <wp:docPr id="1" name="Picture 1" descr="Azure Portal: Map tab from Virtual Machine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Portal: Map tab from Virtual Machine Insight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9087" cy="3040601"/>
                    </a:xfrm>
                    <a:prstGeom prst="rect">
                      <a:avLst/>
                    </a:prstGeom>
                    <a:noFill/>
                    <a:ln>
                      <a:noFill/>
                    </a:ln>
                  </pic:spPr>
                </pic:pic>
              </a:graphicData>
            </a:graphic>
          </wp:inline>
        </w:drawing>
      </w:r>
      <w:bookmarkEnd w:id="0"/>
      <w:r w:rsidRPr="009A0285">
        <w:rPr>
          <w:rFonts w:ascii="Times New Roman" w:eastAsia="Times New Roman" w:hAnsi="Times New Roman" w:cs="Times New Roman"/>
          <w:sz w:val="24"/>
          <w:szCs w:val="24"/>
        </w:rPr>
        <w:t>Azure Portal: Map tab from Virtual Machine Insights</w:t>
      </w:r>
    </w:p>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50CB1"/>
    <w:multiLevelType w:val="multilevel"/>
    <w:tmpl w:val="130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AB5DCC"/>
    <w:multiLevelType w:val="multilevel"/>
    <w:tmpl w:val="2BF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0F0EE4"/>
    <w:multiLevelType w:val="multilevel"/>
    <w:tmpl w:val="06E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285"/>
    <w:rsid w:val="0006156D"/>
    <w:rsid w:val="001E0695"/>
    <w:rsid w:val="00566730"/>
    <w:rsid w:val="009A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FA220-3BF8-4BD1-B69E-3EEDB9FF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0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2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2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0285"/>
    <w:rPr>
      <w:color w:val="0000FF"/>
      <w:u w:val="single"/>
    </w:rPr>
  </w:style>
  <w:style w:type="character" w:styleId="HTMLCode">
    <w:name w:val="HTML Code"/>
    <w:basedOn w:val="DefaultParagraphFont"/>
    <w:uiPriority w:val="99"/>
    <w:semiHidden/>
    <w:unhideWhenUsed/>
    <w:rsid w:val="009A0285"/>
    <w:rPr>
      <w:rFonts w:ascii="Courier New" w:eastAsia="Times New Roman" w:hAnsi="Courier New" w:cs="Courier New"/>
      <w:sz w:val="20"/>
      <w:szCs w:val="20"/>
    </w:rPr>
  </w:style>
  <w:style w:type="character" w:styleId="Strong">
    <w:name w:val="Strong"/>
    <w:basedOn w:val="DefaultParagraphFont"/>
    <w:uiPriority w:val="22"/>
    <w:qFormat/>
    <w:rsid w:val="009A0285"/>
    <w:rPr>
      <w:b/>
      <w:bCs/>
    </w:rPr>
  </w:style>
  <w:style w:type="character" w:styleId="Emphasis">
    <w:name w:val="Emphasis"/>
    <w:basedOn w:val="DefaultParagraphFont"/>
    <w:uiPriority w:val="20"/>
    <w:qFormat/>
    <w:rsid w:val="009A0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monitor/overview" TargetMode="External"/><Relationship Id="rId13" Type="http://schemas.openxmlformats.org/officeDocument/2006/relationships/hyperlink" Target="https://docs.microsoft.com/en-us/azure/azure-monitor/learn/quick-create-workspace" TargetMode="External"/><Relationship Id="rId18" Type="http://schemas.openxmlformats.org/officeDocument/2006/relationships/hyperlink" Target="https://docs.microsoft.com/en-us/azure/virtual-machines/linu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docs.microsoft.com/en-us/azure/azure-monitor/learn/quick-create-workspace" TargetMode="External"/><Relationship Id="rId17" Type="http://schemas.openxmlformats.org/officeDocument/2006/relationships/hyperlink" Target="https://azure.microsoft.com/en-us/pricing/details/virtual-machines/window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azure-monitor/learn/quick-create-workspace" TargetMode="External"/><Relationship Id="rId20" Type="http://schemas.openxmlformats.org/officeDocument/2006/relationships/hyperlink" Target="https://docs.microsoft.com/en-us/azure/virtual-machines/linux/" TargetMode="External"/><Relationship Id="rId1" Type="http://schemas.openxmlformats.org/officeDocument/2006/relationships/numbering" Target="numbering.xml"/><Relationship Id="rId6" Type="http://schemas.openxmlformats.org/officeDocument/2006/relationships/hyperlink" Target="https://docs.microsoft.com/en-us/azure/azure-monitor/overview" TargetMode="External"/><Relationship Id="rId11" Type="http://schemas.openxmlformats.org/officeDocument/2006/relationships/hyperlink" Target="https://docs.microsoft.com/en-us/azure/azure-monitor/learn/quick-create-workspace" TargetMode="External"/><Relationship Id="rId24" Type="http://schemas.openxmlformats.org/officeDocument/2006/relationships/image" Target="media/image7.png"/><Relationship Id="rId5" Type="http://schemas.openxmlformats.org/officeDocument/2006/relationships/hyperlink" Target="https://docs.microsoft.com/en-us/azure/azure-monitor/insights/vminsights-overview" TargetMode="External"/><Relationship Id="rId15" Type="http://schemas.openxmlformats.org/officeDocument/2006/relationships/hyperlink" Target="https://docs.microsoft.com/en-us/azure/azure-monitor/platform/agents-overview" TargetMode="External"/><Relationship Id="rId23" Type="http://schemas.openxmlformats.org/officeDocument/2006/relationships/image" Target="media/image6.png"/><Relationship Id="rId10" Type="http://schemas.openxmlformats.org/officeDocument/2006/relationships/hyperlink" Target="https://docs.microsoft.com/en-us/azure/azure-monitor/learn/quick-create-workspace" TargetMode="External"/><Relationship Id="rId19" Type="http://schemas.openxmlformats.org/officeDocument/2006/relationships/hyperlink" Target="https://azure.microsoft.com/en-us/pricing/details/virtual-machines/window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877</Words>
  <Characters>5000</Characters>
  <Application>Microsoft Office Word</Application>
  <DocSecurity>0</DocSecurity>
  <Lines>41</Lines>
  <Paragraphs>11</Paragraphs>
  <ScaleCrop>false</ScaleCrop>
  <Company>Hewlett Packard</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2</cp:revision>
  <dcterms:created xsi:type="dcterms:W3CDTF">2020-08-28T17:24:00Z</dcterms:created>
  <dcterms:modified xsi:type="dcterms:W3CDTF">2020-08-28T17:26:00Z</dcterms:modified>
</cp:coreProperties>
</file>