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Enabling monitoring on your ASP.NET and ASP.NET Core based web applications running on </w:t>
      </w:r>
      <w:hyperlink r:id="rId5" w:history="1">
        <w:r w:rsidRPr="007853AE">
          <w:rPr>
            <w:rFonts w:ascii="Segoe UI" w:eastAsia="Times New Roman" w:hAnsi="Segoe UI" w:cs="Segoe UI"/>
            <w:color w:val="0000FF"/>
            <w:sz w:val="24"/>
            <w:szCs w:val="24"/>
            <w:u w:val="single"/>
          </w:rPr>
          <w:t>Azure App Services</w:t>
        </w:r>
      </w:hyperlink>
      <w:r w:rsidRPr="007853AE">
        <w:rPr>
          <w:rFonts w:ascii="Segoe UI" w:eastAsia="Times New Roman" w:hAnsi="Segoe UI" w:cs="Segoe UI"/>
          <w:color w:val="171717"/>
          <w:sz w:val="24"/>
          <w:szCs w:val="24"/>
        </w:rPr>
        <w:t> is now easier than ever. Whereas previously you needed to manually install a site extension, the latest extension/agent is now built into the app service image by default. This article will walk you through enabling Application Insights monitoring as well as provide preliminary guidance for automating the process for large-scale deployments.</w:t>
      </w:r>
    </w:p>
    <w:p w:rsidR="007853AE" w:rsidRPr="007853AE" w:rsidRDefault="007853AE" w:rsidP="007853AE">
      <w:pPr>
        <w:spacing w:after="0" w:line="240" w:lineRule="auto"/>
        <w:rPr>
          <w:rFonts w:ascii="Segoe UI" w:eastAsia="Times New Roman" w:hAnsi="Segoe UI" w:cs="Segoe UI"/>
          <w:b/>
          <w:bCs/>
          <w:color w:val="171717"/>
          <w:sz w:val="24"/>
          <w:szCs w:val="24"/>
        </w:rPr>
      </w:pPr>
      <w:r w:rsidRPr="007853AE">
        <w:rPr>
          <w:rFonts w:ascii="Segoe UI" w:eastAsia="Times New Roman" w:hAnsi="Segoe UI" w:cs="Segoe UI"/>
          <w:b/>
          <w:bCs/>
          <w:color w:val="171717"/>
          <w:sz w:val="24"/>
          <w:szCs w:val="24"/>
        </w:rPr>
        <w:t> Note</w:t>
      </w:r>
    </w:p>
    <w:p w:rsidR="007853AE" w:rsidRPr="007853AE" w:rsidRDefault="007853AE" w:rsidP="007853AE">
      <w:pPr>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Manually adding an Application Insights site extension via </w:t>
      </w:r>
      <w:r w:rsidRPr="007853AE">
        <w:rPr>
          <w:rFonts w:ascii="Segoe UI" w:eastAsia="Times New Roman" w:hAnsi="Segoe UI" w:cs="Segoe UI"/>
          <w:b/>
          <w:bCs/>
          <w:color w:val="171717"/>
          <w:sz w:val="24"/>
          <w:szCs w:val="24"/>
        </w:rPr>
        <w:t>Development Tools</w:t>
      </w:r>
      <w:r w:rsidRPr="007853AE">
        <w:rPr>
          <w:rFonts w:ascii="Segoe UI" w:eastAsia="Times New Roman" w:hAnsi="Segoe UI" w:cs="Segoe UI"/>
          <w:color w:val="171717"/>
          <w:sz w:val="24"/>
          <w:szCs w:val="24"/>
        </w:rPr>
        <w:t> &gt; </w:t>
      </w:r>
      <w:r w:rsidRPr="007853AE">
        <w:rPr>
          <w:rFonts w:ascii="Segoe UI" w:eastAsia="Times New Roman" w:hAnsi="Segoe UI" w:cs="Segoe UI"/>
          <w:b/>
          <w:bCs/>
          <w:color w:val="171717"/>
          <w:sz w:val="24"/>
          <w:szCs w:val="24"/>
        </w:rPr>
        <w:t>Extensions</w:t>
      </w:r>
      <w:r w:rsidRPr="007853AE">
        <w:rPr>
          <w:rFonts w:ascii="Segoe UI" w:eastAsia="Times New Roman" w:hAnsi="Segoe UI" w:cs="Segoe UI"/>
          <w:color w:val="171717"/>
          <w:sz w:val="24"/>
          <w:szCs w:val="24"/>
        </w:rPr>
        <w:t> is deprecated. This method of extension installation was dependent on manual updates for each new version. The latest stable release of the extension is now </w:t>
      </w:r>
      <w:hyperlink r:id="rId6" w:history="1">
        <w:r w:rsidRPr="007853AE">
          <w:rPr>
            <w:rFonts w:ascii="Segoe UI" w:eastAsia="Times New Roman" w:hAnsi="Segoe UI" w:cs="Segoe UI"/>
            <w:b/>
            <w:bCs/>
            <w:color w:val="0000FF"/>
            <w:sz w:val="24"/>
            <w:szCs w:val="24"/>
            <w:u w:val="single"/>
          </w:rPr>
          <w:t>preinstalled</w:t>
        </w:r>
      </w:hyperlink>
      <w:r w:rsidRPr="007853AE">
        <w:rPr>
          <w:rFonts w:ascii="Segoe UI" w:eastAsia="Times New Roman" w:hAnsi="Segoe UI" w:cs="Segoe UI"/>
          <w:color w:val="171717"/>
          <w:sz w:val="24"/>
          <w:szCs w:val="24"/>
        </w:rPr>
        <w:t> as part of the App Service image. The files are located in </w:t>
      </w:r>
      <w:r w:rsidRPr="007853AE">
        <w:rPr>
          <w:rFonts w:ascii="Consolas" w:eastAsia="Times New Roman" w:hAnsi="Consolas" w:cs="Courier New"/>
          <w:color w:val="171717"/>
          <w:sz w:val="20"/>
          <w:szCs w:val="20"/>
        </w:rPr>
        <w:t>d:\Program Files (x86)\</w:t>
      </w:r>
      <w:proofErr w:type="spellStart"/>
      <w:r w:rsidRPr="007853AE">
        <w:rPr>
          <w:rFonts w:ascii="Consolas" w:eastAsia="Times New Roman" w:hAnsi="Consolas" w:cs="Courier New"/>
          <w:color w:val="171717"/>
          <w:sz w:val="20"/>
          <w:szCs w:val="20"/>
        </w:rPr>
        <w:t>SiteExtensions</w:t>
      </w:r>
      <w:proofErr w:type="spellEnd"/>
      <w:r w:rsidRPr="007853AE">
        <w:rPr>
          <w:rFonts w:ascii="Consolas" w:eastAsia="Times New Roman" w:hAnsi="Consolas" w:cs="Courier New"/>
          <w:color w:val="171717"/>
          <w:sz w:val="20"/>
          <w:szCs w:val="20"/>
        </w:rPr>
        <w:t>\</w:t>
      </w:r>
      <w:proofErr w:type="spellStart"/>
      <w:r w:rsidRPr="007853AE">
        <w:rPr>
          <w:rFonts w:ascii="Consolas" w:eastAsia="Times New Roman" w:hAnsi="Consolas" w:cs="Courier New"/>
          <w:color w:val="171717"/>
          <w:sz w:val="20"/>
          <w:szCs w:val="20"/>
        </w:rPr>
        <w:t>ApplicationInsightsAgent</w:t>
      </w:r>
      <w:proofErr w:type="spellEnd"/>
      <w:r w:rsidRPr="007853AE">
        <w:rPr>
          <w:rFonts w:ascii="Segoe UI" w:eastAsia="Times New Roman" w:hAnsi="Segoe UI" w:cs="Segoe UI"/>
          <w:color w:val="171717"/>
          <w:sz w:val="24"/>
          <w:szCs w:val="24"/>
        </w:rPr>
        <w:t> and are automatically updated with each stable release. If you follow the agent based instructions to enable monitoring below, it will automatically remove the deprecated extension for you.</w:t>
      </w:r>
    </w:p>
    <w:p w:rsidR="007853AE" w:rsidRPr="007853AE" w:rsidRDefault="007853AE" w:rsidP="007853AE">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7853AE">
        <w:rPr>
          <w:rFonts w:ascii="Segoe UI" w:eastAsia="Times New Roman" w:hAnsi="Segoe UI" w:cs="Segoe UI"/>
          <w:b/>
          <w:bCs/>
          <w:color w:val="171717"/>
          <w:sz w:val="36"/>
          <w:szCs w:val="36"/>
        </w:rPr>
        <w:t>Enable Application Insights</w:t>
      </w:r>
    </w:p>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There are two ways to enable application monitoring for Azure App Services hosted applications:</w:t>
      </w:r>
    </w:p>
    <w:p w:rsidR="007853AE" w:rsidRPr="007853AE" w:rsidRDefault="007853AE" w:rsidP="007853A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b/>
          <w:bCs/>
          <w:color w:val="171717"/>
          <w:sz w:val="24"/>
          <w:szCs w:val="24"/>
        </w:rPr>
        <w:t>Agent-based application monitoring</w:t>
      </w:r>
      <w:r w:rsidRPr="007853AE">
        <w:rPr>
          <w:rFonts w:ascii="Segoe UI" w:eastAsia="Times New Roman" w:hAnsi="Segoe UI" w:cs="Segoe UI"/>
          <w:color w:val="171717"/>
          <w:sz w:val="24"/>
          <w:szCs w:val="24"/>
        </w:rPr>
        <w:t> (</w:t>
      </w:r>
      <w:proofErr w:type="spellStart"/>
      <w:r w:rsidRPr="007853AE">
        <w:rPr>
          <w:rFonts w:ascii="Segoe UI" w:eastAsia="Times New Roman" w:hAnsi="Segoe UI" w:cs="Segoe UI"/>
          <w:color w:val="171717"/>
          <w:sz w:val="24"/>
          <w:szCs w:val="24"/>
        </w:rPr>
        <w:t>ApplicationInsightsAgent</w:t>
      </w:r>
      <w:proofErr w:type="spellEnd"/>
      <w:r w:rsidRPr="007853AE">
        <w:rPr>
          <w:rFonts w:ascii="Segoe UI" w:eastAsia="Times New Roman" w:hAnsi="Segoe UI" w:cs="Segoe UI"/>
          <w:color w:val="171717"/>
          <w:sz w:val="24"/>
          <w:szCs w:val="24"/>
        </w:rPr>
        <w:t>).</w:t>
      </w:r>
    </w:p>
    <w:p w:rsidR="007853AE" w:rsidRPr="007853AE" w:rsidRDefault="007853AE" w:rsidP="007853AE">
      <w:pPr>
        <w:numPr>
          <w:ilvl w:val="1"/>
          <w:numId w:val="1"/>
        </w:numPr>
        <w:shd w:val="clear" w:color="auto" w:fill="FFFFFF"/>
        <w:spacing w:after="0"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This method is the easiest to enable, and no advanced configuration is required. It is often referred to as "runtime" monitoring. For Azure App Services we recommend at a minimum enabling this level of monitoring, and then based on your specific scenario you can evaluate whether more advanced monitoring through manual instrumentation is needed.</w:t>
      </w:r>
    </w:p>
    <w:p w:rsidR="007853AE" w:rsidRPr="007853AE" w:rsidRDefault="007853AE" w:rsidP="007853A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b/>
          <w:bCs/>
          <w:color w:val="171717"/>
          <w:sz w:val="24"/>
          <w:szCs w:val="24"/>
        </w:rPr>
        <w:t>Manually instrumenting the application through code</w:t>
      </w:r>
      <w:r w:rsidRPr="007853AE">
        <w:rPr>
          <w:rFonts w:ascii="Segoe UI" w:eastAsia="Times New Roman" w:hAnsi="Segoe UI" w:cs="Segoe UI"/>
          <w:color w:val="171717"/>
          <w:sz w:val="24"/>
          <w:szCs w:val="24"/>
        </w:rPr>
        <w:t> by installing the Application Insights SDK.</w:t>
      </w:r>
    </w:p>
    <w:p w:rsidR="007853AE" w:rsidRPr="007853AE" w:rsidRDefault="007853AE" w:rsidP="007853AE">
      <w:pPr>
        <w:numPr>
          <w:ilvl w:val="1"/>
          <w:numId w:val="1"/>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This approach is much more customizable, but it requires </w:t>
      </w:r>
      <w:hyperlink r:id="rId7" w:history="1">
        <w:r w:rsidRPr="007853AE">
          <w:rPr>
            <w:rFonts w:ascii="Segoe UI" w:eastAsia="Times New Roman" w:hAnsi="Segoe UI" w:cs="Segoe UI"/>
            <w:color w:val="0000FF"/>
            <w:sz w:val="24"/>
            <w:szCs w:val="24"/>
            <w:u w:val="single"/>
          </w:rPr>
          <w:t xml:space="preserve">adding a dependency on the Application Insights SDK </w:t>
        </w:r>
        <w:proofErr w:type="spellStart"/>
        <w:r w:rsidRPr="007853AE">
          <w:rPr>
            <w:rFonts w:ascii="Segoe UI" w:eastAsia="Times New Roman" w:hAnsi="Segoe UI" w:cs="Segoe UI"/>
            <w:color w:val="0000FF"/>
            <w:sz w:val="24"/>
            <w:szCs w:val="24"/>
            <w:u w:val="single"/>
          </w:rPr>
          <w:t>NuGet</w:t>
        </w:r>
        <w:proofErr w:type="spellEnd"/>
        <w:r w:rsidRPr="007853AE">
          <w:rPr>
            <w:rFonts w:ascii="Segoe UI" w:eastAsia="Times New Roman" w:hAnsi="Segoe UI" w:cs="Segoe UI"/>
            <w:color w:val="0000FF"/>
            <w:sz w:val="24"/>
            <w:szCs w:val="24"/>
            <w:u w:val="single"/>
          </w:rPr>
          <w:t xml:space="preserve"> packages</w:t>
        </w:r>
      </w:hyperlink>
      <w:r w:rsidRPr="007853AE">
        <w:rPr>
          <w:rFonts w:ascii="Segoe UI" w:eastAsia="Times New Roman" w:hAnsi="Segoe UI" w:cs="Segoe UI"/>
          <w:color w:val="171717"/>
          <w:sz w:val="24"/>
          <w:szCs w:val="24"/>
        </w:rPr>
        <w:t>. This method, also means you have to manage the updates to the latest version of the packages yourself.</w:t>
      </w:r>
    </w:p>
    <w:p w:rsidR="007853AE" w:rsidRPr="007853AE" w:rsidRDefault="007853AE" w:rsidP="007853AE">
      <w:pPr>
        <w:numPr>
          <w:ilvl w:val="1"/>
          <w:numId w:val="1"/>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If you need to make custom API calls to track events/dependencies not captured by default with agent-based monitoring, you would need to use this method. Check out the </w:t>
      </w:r>
      <w:hyperlink r:id="rId8" w:history="1">
        <w:r w:rsidRPr="007853AE">
          <w:rPr>
            <w:rFonts w:ascii="Segoe UI" w:eastAsia="Times New Roman" w:hAnsi="Segoe UI" w:cs="Segoe UI"/>
            <w:color w:val="0000FF"/>
            <w:sz w:val="24"/>
            <w:szCs w:val="24"/>
            <w:u w:val="single"/>
          </w:rPr>
          <w:t>API for custom events and metrics article</w:t>
        </w:r>
      </w:hyperlink>
      <w:r w:rsidRPr="007853AE">
        <w:rPr>
          <w:rFonts w:ascii="Segoe UI" w:eastAsia="Times New Roman" w:hAnsi="Segoe UI" w:cs="Segoe UI"/>
          <w:color w:val="171717"/>
          <w:sz w:val="24"/>
          <w:szCs w:val="24"/>
        </w:rPr>
        <w:t> to learn more. This is also currently the only supported option for Linux based workloads.</w:t>
      </w:r>
    </w:p>
    <w:p w:rsidR="007853AE" w:rsidRPr="007853AE" w:rsidRDefault="007853AE" w:rsidP="007853AE">
      <w:pPr>
        <w:spacing w:after="0" w:line="240" w:lineRule="auto"/>
        <w:rPr>
          <w:rFonts w:ascii="Segoe UI" w:eastAsia="Times New Roman" w:hAnsi="Segoe UI" w:cs="Segoe UI"/>
          <w:b/>
          <w:bCs/>
          <w:color w:val="171717"/>
          <w:sz w:val="24"/>
          <w:szCs w:val="24"/>
        </w:rPr>
      </w:pPr>
      <w:r w:rsidRPr="007853AE">
        <w:rPr>
          <w:rFonts w:ascii="Segoe UI" w:eastAsia="Times New Roman" w:hAnsi="Segoe UI" w:cs="Segoe UI"/>
          <w:b/>
          <w:bCs/>
          <w:color w:val="171717"/>
          <w:sz w:val="24"/>
          <w:szCs w:val="24"/>
        </w:rPr>
        <w:t> Note</w:t>
      </w:r>
    </w:p>
    <w:p w:rsidR="007853AE" w:rsidRPr="007853AE" w:rsidRDefault="007853AE" w:rsidP="007853A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bookmarkStart w:id="0" w:name="_GoBack"/>
      <w:bookmarkEnd w:id="0"/>
      <w:r w:rsidRPr="007853AE">
        <w:rPr>
          <w:rFonts w:ascii="Segoe UI" w:eastAsia="Times New Roman" w:hAnsi="Segoe UI" w:cs="Segoe UI"/>
          <w:b/>
          <w:bCs/>
          <w:color w:val="171717"/>
          <w:sz w:val="24"/>
          <w:szCs w:val="24"/>
        </w:rPr>
        <w:lastRenderedPageBreak/>
        <w:t>Select Application Insights</w:t>
      </w:r>
      <w:r w:rsidRPr="007853AE">
        <w:rPr>
          <w:rFonts w:ascii="Segoe UI" w:eastAsia="Times New Roman" w:hAnsi="Segoe UI" w:cs="Segoe UI"/>
          <w:color w:val="171717"/>
          <w:sz w:val="24"/>
          <w:szCs w:val="24"/>
        </w:rPr>
        <w:t> in the Azure control panel for your app service.</w:t>
      </w:r>
    </w:p>
    <w:p w:rsidR="007853AE" w:rsidRPr="007853AE" w:rsidRDefault="007853AE" w:rsidP="007853A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noProof/>
          <w:color w:val="171717"/>
          <w:sz w:val="24"/>
          <w:szCs w:val="24"/>
        </w:rPr>
        <w:drawing>
          <wp:inline distT="0" distB="0" distL="0" distR="0">
            <wp:extent cx="8892540" cy="6004560"/>
            <wp:effectExtent l="0" t="0" r="3810" b="0"/>
            <wp:docPr id="4" name="Picture 4" descr="Under Settings, choose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 Settings, choose Application Insigh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2540" cy="6004560"/>
                    </a:xfrm>
                    <a:prstGeom prst="rect">
                      <a:avLst/>
                    </a:prstGeom>
                    <a:noFill/>
                    <a:ln>
                      <a:noFill/>
                    </a:ln>
                  </pic:spPr>
                </pic:pic>
              </a:graphicData>
            </a:graphic>
          </wp:inline>
        </w:drawing>
      </w:r>
    </w:p>
    <w:p w:rsidR="007853AE" w:rsidRPr="007853AE" w:rsidRDefault="007853AE" w:rsidP="007853AE">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Choose to create a new resource, unless you already set up an Application Insights resource for this application.</w:t>
      </w:r>
    </w:p>
    <w:p w:rsidR="007853AE" w:rsidRPr="007853AE" w:rsidRDefault="007853AE" w:rsidP="007853AE">
      <w:pPr>
        <w:shd w:val="clear" w:color="auto" w:fill="FFFFFF"/>
        <w:spacing w:after="0" w:line="240" w:lineRule="auto"/>
        <w:ind w:left="1140"/>
        <w:rPr>
          <w:rFonts w:ascii="Segoe UI" w:eastAsia="Times New Roman" w:hAnsi="Segoe UI" w:cs="Segoe UI"/>
          <w:b/>
          <w:bCs/>
          <w:color w:val="171717"/>
          <w:sz w:val="24"/>
          <w:szCs w:val="24"/>
        </w:rPr>
      </w:pPr>
      <w:r w:rsidRPr="007853AE">
        <w:rPr>
          <w:rFonts w:ascii="Segoe UI" w:eastAsia="Times New Roman" w:hAnsi="Segoe UI" w:cs="Segoe UI"/>
          <w:b/>
          <w:bCs/>
          <w:color w:val="171717"/>
          <w:sz w:val="24"/>
          <w:szCs w:val="24"/>
        </w:rPr>
        <w:t> Note</w:t>
      </w:r>
    </w:p>
    <w:p w:rsidR="007853AE" w:rsidRPr="007853AE" w:rsidRDefault="007853AE" w:rsidP="007853AE">
      <w:p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When you click </w:t>
      </w:r>
      <w:r w:rsidRPr="007853AE">
        <w:rPr>
          <w:rFonts w:ascii="Segoe UI" w:eastAsia="Times New Roman" w:hAnsi="Segoe UI" w:cs="Segoe UI"/>
          <w:b/>
          <w:bCs/>
          <w:color w:val="171717"/>
          <w:sz w:val="24"/>
          <w:szCs w:val="24"/>
        </w:rPr>
        <w:t>OK</w:t>
      </w:r>
      <w:r w:rsidRPr="007853AE">
        <w:rPr>
          <w:rFonts w:ascii="Segoe UI" w:eastAsia="Times New Roman" w:hAnsi="Segoe UI" w:cs="Segoe UI"/>
          <w:color w:val="171717"/>
          <w:sz w:val="24"/>
          <w:szCs w:val="24"/>
        </w:rPr>
        <w:t> to create the new resource you will be prompted to </w:t>
      </w:r>
      <w:proofErr w:type="gramStart"/>
      <w:r w:rsidRPr="007853AE">
        <w:rPr>
          <w:rFonts w:ascii="Segoe UI" w:eastAsia="Times New Roman" w:hAnsi="Segoe UI" w:cs="Segoe UI"/>
          <w:b/>
          <w:bCs/>
          <w:color w:val="171717"/>
          <w:sz w:val="24"/>
          <w:szCs w:val="24"/>
        </w:rPr>
        <w:t>Apply</w:t>
      </w:r>
      <w:proofErr w:type="gramEnd"/>
      <w:r w:rsidRPr="007853AE">
        <w:rPr>
          <w:rFonts w:ascii="Segoe UI" w:eastAsia="Times New Roman" w:hAnsi="Segoe UI" w:cs="Segoe UI"/>
          <w:b/>
          <w:bCs/>
          <w:color w:val="171717"/>
          <w:sz w:val="24"/>
          <w:szCs w:val="24"/>
        </w:rPr>
        <w:t xml:space="preserve"> monitoring settings</w:t>
      </w:r>
      <w:r w:rsidRPr="007853AE">
        <w:rPr>
          <w:rFonts w:ascii="Segoe UI" w:eastAsia="Times New Roman" w:hAnsi="Segoe UI" w:cs="Segoe UI"/>
          <w:color w:val="171717"/>
          <w:sz w:val="24"/>
          <w:szCs w:val="24"/>
        </w:rPr>
        <w:t>. Selecting </w:t>
      </w:r>
      <w:r w:rsidRPr="007853AE">
        <w:rPr>
          <w:rFonts w:ascii="Segoe UI" w:eastAsia="Times New Roman" w:hAnsi="Segoe UI" w:cs="Segoe UI"/>
          <w:b/>
          <w:bCs/>
          <w:color w:val="171717"/>
          <w:sz w:val="24"/>
          <w:szCs w:val="24"/>
        </w:rPr>
        <w:t>Continue</w:t>
      </w:r>
      <w:r w:rsidRPr="007853AE">
        <w:rPr>
          <w:rFonts w:ascii="Segoe UI" w:eastAsia="Times New Roman" w:hAnsi="Segoe UI" w:cs="Segoe UI"/>
          <w:color w:val="171717"/>
          <w:sz w:val="24"/>
          <w:szCs w:val="24"/>
        </w:rPr>
        <w:t xml:space="preserve"> will link your new </w:t>
      </w:r>
      <w:r w:rsidRPr="007853AE">
        <w:rPr>
          <w:rFonts w:ascii="Segoe UI" w:eastAsia="Times New Roman" w:hAnsi="Segoe UI" w:cs="Segoe UI"/>
          <w:color w:val="171717"/>
          <w:sz w:val="24"/>
          <w:szCs w:val="24"/>
        </w:rPr>
        <w:lastRenderedPageBreak/>
        <w:t>Application Insights resource to your app service, doing so will also </w:t>
      </w:r>
      <w:r w:rsidRPr="007853AE">
        <w:rPr>
          <w:rFonts w:ascii="Segoe UI" w:eastAsia="Times New Roman" w:hAnsi="Segoe UI" w:cs="Segoe UI"/>
          <w:b/>
          <w:bCs/>
          <w:color w:val="171717"/>
          <w:sz w:val="24"/>
          <w:szCs w:val="24"/>
        </w:rPr>
        <w:t>trigger a restart of your app service</w:t>
      </w:r>
      <w:r w:rsidRPr="007853AE">
        <w:rPr>
          <w:rFonts w:ascii="Segoe UI" w:eastAsia="Times New Roman" w:hAnsi="Segoe UI" w:cs="Segoe UI"/>
          <w:color w:val="171717"/>
          <w:sz w:val="24"/>
          <w:szCs w:val="24"/>
        </w:rPr>
        <w:t>.</w:t>
      </w:r>
    </w:p>
    <w:p w:rsidR="007853AE" w:rsidRPr="007853AE" w:rsidRDefault="007853AE" w:rsidP="007853AE">
      <w:p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853AE">
        <w:rPr>
          <w:rFonts w:ascii="Segoe UI" w:eastAsia="Times New Roman" w:hAnsi="Segoe UI" w:cs="Segoe UI"/>
          <w:noProof/>
          <w:color w:val="171717"/>
          <w:sz w:val="24"/>
          <w:szCs w:val="24"/>
        </w:rPr>
        <w:drawing>
          <wp:inline distT="0" distB="0" distL="0" distR="0">
            <wp:extent cx="10652760" cy="6667500"/>
            <wp:effectExtent l="0" t="0" r="0" b="0"/>
            <wp:docPr id="3" name="Picture 3" descr="Instrument your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ment your web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2760" cy="6667500"/>
                    </a:xfrm>
                    <a:prstGeom prst="rect">
                      <a:avLst/>
                    </a:prstGeom>
                    <a:noFill/>
                    <a:ln>
                      <a:noFill/>
                    </a:ln>
                  </pic:spPr>
                </pic:pic>
              </a:graphicData>
            </a:graphic>
          </wp:inline>
        </w:drawing>
      </w:r>
    </w:p>
    <w:p w:rsidR="007853AE" w:rsidRPr="007853AE" w:rsidRDefault="007853AE" w:rsidP="007853A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After specifying which resource to use, you can choose how you want application insights to collect data per platform for your application. ASP.NET app monitoring is on-by-default with two different levels of collection.</w:t>
      </w:r>
    </w:p>
    <w:p w:rsidR="007853AE" w:rsidRPr="007853AE" w:rsidRDefault="007853AE" w:rsidP="007853A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noProof/>
          <w:color w:val="171717"/>
          <w:sz w:val="24"/>
          <w:szCs w:val="24"/>
        </w:rPr>
        <w:lastRenderedPageBreak/>
        <w:drawing>
          <wp:inline distT="0" distB="0" distL="0" distR="0">
            <wp:extent cx="6477000" cy="6690360"/>
            <wp:effectExtent l="0" t="0" r="0" b="0"/>
            <wp:docPr id="2" name="Picture 2" descr="Choose options 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options per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690360"/>
                    </a:xfrm>
                    <a:prstGeom prst="rect">
                      <a:avLst/>
                    </a:prstGeom>
                    <a:noFill/>
                    <a:ln>
                      <a:noFill/>
                    </a:ln>
                  </pic:spPr>
                </pic:pic>
              </a:graphicData>
            </a:graphic>
          </wp:inline>
        </w:drawing>
      </w:r>
    </w:p>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Below is a summary of data collected for each route:</w:t>
      </w:r>
    </w:p>
    <w:tbl>
      <w:tblPr>
        <w:tblW w:w="11520" w:type="dxa"/>
        <w:tblCellMar>
          <w:top w:w="15" w:type="dxa"/>
          <w:left w:w="15" w:type="dxa"/>
          <w:bottom w:w="15" w:type="dxa"/>
          <w:right w:w="15" w:type="dxa"/>
        </w:tblCellMar>
        <w:tblLook w:val="04A0" w:firstRow="1" w:lastRow="0" w:firstColumn="1" w:lastColumn="0" w:noHBand="0" w:noVBand="1"/>
      </w:tblPr>
      <w:tblGrid>
        <w:gridCol w:w="5880"/>
        <w:gridCol w:w="3056"/>
        <w:gridCol w:w="2584"/>
      </w:tblGrid>
      <w:tr w:rsidR="007853AE" w:rsidRPr="007853AE" w:rsidTr="007853AE">
        <w:trPr>
          <w:tblHeader/>
        </w:trPr>
        <w:tc>
          <w:tcPr>
            <w:tcW w:w="0" w:type="auto"/>
            <w:gridSpan w:val="3"/>
            <w:tcBorders>
              <w:top w:val="nil"/>
              <w:left w:val="nil"/>
              <w:bottom w:val="nil"/>
              <w:right w:val="nil"/>
            </w:tcBorders>
            <w:vAlign w:val="center"/>
            <w:hideMark/>
          </w:tcPr>
          <w:p w:rsidR="007853AE" w:rsidRPr="007853AE" w:rsidRDefault="007853AE" w:rsidP="007853AE">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7853AE">
              <w:rPr>
                <w:rFonts w:ascii="Times New Roman" w:eastAsia="Times New Roman" w:hAnsi="Times New Roman" w:cs="Times New Roman"/>
                <w:b/>
                <w:bCs/>
                <w:caps/>
                <w:spacing w:val="30"/>
                <w:sz w:val="24"/>
                <w:szCs w:val="24"/>
              </w:rPr>
              <w:t>TABLE 1</w:t>
            </w:r>
          </w:p>
        </w:tc>
      </w:tr>
      <w:tr w:rsidR="007853AE" w:rsidRPr="007853AE" w:rsidTr="007853AE">
        <w:trPr>
          <w:tblHeader/>
        </w:trPr>
        <w:tc>
          <w:tcPr>
            <w:tcW w:w="0" w:type="auto"/>
            <w:tcBorders>
              <w:top w:val="nil"/>
              <w:left w:val="single" w:sz="2" w:space="0" w:color="auto"/>
              <w:bottom w:val="nil"/>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b/>
                <w:bCs/>
                <w:sz w:val="24"/>
                <w:szCs w:val="24"/>
              </w:rPr>
            </w:pPr>
            <w:r w:rsidRPr="007853AE">
              <w:rPr>
                <w:rFonts w:ascii="Times New Roman" w:eastAsia="Times New Roman" w:hAnsi="Times New Roman" w:cs="Times New Roman"/>
                <w:b/>
                <w:bCs/>
                <w:sz w:val="24"/>
                <w:szCs w:val="24"/>
              </w:rPr>
              <w:t>Data</w:t>
            </w:r>
          </w:p>
        </w:tc>
        <w:tc>
          <w:tcPr>
            <w:tcW w:w="0" w:type="auto"/>
            <w:tcBorders>
              <w:top w:val="nil"/>
              <w:left w:val="single" w:sz="2" w:space="0" w:color="auto"/>
              <w:bottom w:val="nil"/>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b/>
                <w:bCs/>
                <w:sz w:val="24"/>
                <w:szCs w:val="24"/>
              </w:rPr>
            </w:pPr>
            <w:r w:rsidRPr="007853AE">
              <w:rPr>
                <w:rFonts w:ascii="Times New Roman" w:eastAsia="Times New Roman" w:hAnsi="Times New Roman" w:cs="Times New Roman"/>
                <w:b/>
                <w:bCs/>
                <w:sz w:val="24"/>
                <w:szCs w:val="24"/>
              </w:rPr>
              <w:t>.NET Basic Collection</w:t>
            </w:r>
          </w:p>
        </w:tc>
        <w:tc>
          <w:tcPr>
            <w:tcW w:w="0" w:type="auto"/>
            <w:tcBorders>
              <w:top w:val="nil"/>
              <w:left w:val="single" w:sz="2" w:space="0" w:color="auto"/>
              <w:bottom w:val="nil"/>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b/>
                <w:bCs/>
                <w:sz w:val="24"/>
                <w:szCs w:val="24"/>
              </w:rPr>
            </w:pPr>
            <w:r w:rsidRPr="007853AE">
              <w:rPr>
                <w:rFonts w:ascii="Times New Roman" w:eastAsia="Times New Roman" w:hAnsi="Times New Roman" w:cs="Times New Roman"/>
                <w:b/>
                <w:bCs/>
                <w:sz w:val="24"/>
                <w:szCs w:val="24"/>
              </w:rPr>
              <w:t>.NET Recommended collection</w:t>
            </w:r>
          </w:p>
        </w:tc>
      </w:tr>
      <w:tr w:rsidR="007853AE" w:rsidRPr="007853AE" w:rsidTr="007853AE">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Adds CPU, memory, and I/O usage trends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r>
      <w:tr w:rsidR="007853AE" w:rsidRPr="007853AE" w:rsidTr="007853AE">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lastRenderedPageBreak/>
              <w:t>Collects usage trends, and enables correlation from availability results to transactions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r>
      <w:tr w:rsidR="007853AE" w:rsidRPr="007853AE" w:rsidTr="007853AE">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Collects exceptions unhandled by the host process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r>
      <w:tr w:rsidR="007853AE" w:rsidRPr="007853AE" w:rsidTr="007853AE">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Improves APM metrics accuracy under load, when sampling is used</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r>
      <w:tr w:rsidR="007853AE" w:rsidRPr="007853AE" w:rsidTr="007853AE">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Correlates micro-services across request/dependency boundaries</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No (single-instance APM capabilities only)</w:t>
            </w:r>
          </w:p>
        </w:tc>
        <w:tc>
          <w:tcPr>
            <w:tcW w:w="0" w:type="auto"/>
            <w:tcBorders>
              <w:top w:val="single" w:sz="24" w:space="0" w:color="auto"/>
              <w:left w:val="single" w:sz="2" w:space="0" w:color="auto"/>
              <w:bottom w:val="single" w:sz="2" w:space="0" w:color="auto"/>
              <w:right w:val="single" w:sz="2" w:space="0" w:color="auto"/>
            </w:tcBorders>
            <w:hideMark/>
          </w:tcPr>
          <w:p w:rsidR="007853AE" w:rsidRPr="007853AE" w:rsidRDefault="007853AE" w:rsidP="007853AE">
            <w:pPr>
              <w:spacing w:after="0" w:line="240" w:lineRule="auto"/>
              <w:rPr>
                <w:rFonts w:ascii="Times New Roman" w:eastAsia="Times New Roman" w:hAnsi="Times New Roman" w:cs="Times New Roman"/>
                <w:sz w:val="24"/>
                <w:szCs w:val="24"/>
              </w:rPr>
            </w:pPr>
            <w:r w:rsidRPr="007853AE">
              <w:rPr>
                <w:rFonts w:ascii="Times New Roman" w:eastAsia="Times New Roman" w:hAnsi="Times New Roman" w:cs="Times New Roman"/>
                <w:sz w:val="24"/>
                <w:szCs w:val="24"/>
              </w:rPr>
              <w:t>Yes</w:t>
            </w:r>
          </w:p>
        </w:tc>
      </w:tr>
    </w:tbl>
    <w:p w:rsidR="007853AE" w:rsidRPr="007853AE" w:rsidRDefault="007853AE" w:rsidP="007853A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 xml:space="preserve">To configure settings like sampling, which you could previously control via the </w:t>
      </w:r>
      <w:proofErr w:type="spellStart"/>
      <w:r w:rsidRPr="007853AE">
        <w:rPr>
          <w:rFonts w:ascii="Segoe UI" w:eastAsia="Times New Roman" w:hAnsi="Segoe UI" w:cs="Segoe UI"/>
          <w:color w:val="171717"/>
          <w:sz w:val="24"/>
          <w:szCs w:val="24"/>
        </w:rPr>
        <w:t>applicationinsights.config</w:t>
      </w:r>
      <w:proofErr w:type="spellEnd"/>
      <w:r w:rsidRPr="007853AE">
        <w:rPr>
          <w:rFonts w:ascii="Segoe UI" w:eastAsia="Times New Roman" w:hAnsi="Segoe UI" w:cs="Segoe UI"/>
          <w:color w:val="171717"/>
          <w:sz w:val="24"/>
          <w:szCs w:val="24"/>
        </w:rPr>
        <w:t xml:space="preserve"> file you can now interact with those same settings via Application settings with a corresponding prefix.</w:t>
      </w:r>
    </w:p>
    <w:p w:rsidR="007853AE" w:rsidRPr="007853AE" w:rsidRDefault="007853AE" w:rsidP="007853AE">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For example, to change the initial sampling percentage, you can create an Application setting of: </w:t>
      </w:r>
      <w:r w:rsidRPr="007853AE">
        <w:rPr>
          <w:rFonts w:ascii="Consolas" w:eastAsia="Times New Roman" w:hAnsi="Consolas" w:cs="Courier New"/>
          <w:color w:val="171717"/>
          <w:sz w:val="20"/>
          <w:szCs w:val="20"/>
        </w:rPr>
        <w:t>MicrosoftAppInsights_AdaptiveSamplingTelemetryProcessor_InitialSamplingPercentage</w:t>
      </w:r>
      <w:r w:rsidRPr="007853AE">
        <w:rPr>
          <w:rFonts w:ascii="Segoe UI" w:eastAsia="Times New Roman" w:hAnsi="Segoe UI" w:cs="Segoe UI"/>
          <w:color w:val="171717"/>
          <w:sz w:val="24"/>
          <w:szCs w:val="24"/>
        </w:rPr>
        <w:t> and a value of </w:t>
      </w:r>
      <w:r w:rsidRPr="007853AE">
        <w:rPr>
          <w:rFonts w:ascii="Consolas" w:eastAsia="Times New Roman" w:hAnsi="Consolas" w:cs="Courier New"/>
          <w:color w:val="171717"/>
          <w:sz w:val="20"/>
          <w:szCs w:val="20"/>
        </w:rPr>
        <w:t>100</w:t>
      </w:r>
      <w:r w:rsidRPr="007853AE">
        <w:rPr>
          <w:rFonts w:ascii="Segoe UI" w:eastAsia="Times New Roman" w:hAnsi="Segoe UI" w:cs="Segoe UI"/>
          <w:color w:val="171717"/>
          <w:sz w:val="24"/>
          <w:szCs w:val="24"/>
        </w:rPr>
        <w:t>.</w:t>
      </w:r>
    </w:p>
    <w:p w:rsidR="007853AE" w:rsidRPr="007853AE" w:rsidRDefault="007853AE" w:rsidP="007853AE">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For the list of supported adaptive sampling telemetry processor settings, you can consult the </w:t>
      </w:r>
      <w:hyperlink r:id="rId12" w:history="1">
        <w:r w:rsidRPr="007853AE">
          <w:rPr>
            <w:rFonts w:ascii="Segoe UI" w:eastAsia="Times New Roman" w:hAnsi="Segoe UI" w:cs="Segoe UI"/>
            <w:color w:val="0000FF"/>
            <w:sz w:val="24"/>
            <w:szCs w:val="24"/>
            <w:u w:val="single"/>
          </w:rPr>
          <w:t>code</w:t>
        </w:r>
      </w:hyperlink>
      <w:r w:rsidRPr="007853AE">
        <w:rPr>
          <w:rFonts w:ascii="Segoe UI" w:eastAsia="Times New Roman" w:hAnsi="Segoe UI" w:cs="Segoe UI"/>
          <w:color w:val="171717"/>
          <w:sz w:val="24"/>
          <w:szCs w:val="24"/>
        </w:rPr>
        <w:t> and </w:t>
      </w:r>
      <w:hyperlink r:id="rId13" w:history="1">
        <w:r w:rsidRPr="007853AE">
          <w:rPr>
            <w:rFonts w:ascii="Segoe UI" w:eastAsia="Times New Roman" w:hAnsi="Segoe UI" w:cs="Segoe UI"/>
            <w:color w:val="0000FF"/>
            <w:sz w:val="24"/>
            <w:szCs w:val="24"/>
            <w:u w:val="single"/>
          </w:rPr>
          <w:t>associated documentation</w:t>
        </w:r>
      </w:hyperlink>
      <w:r w:rsidRPr="007853AE">
        <w:rPr>
          <w:rFonts w:ascii="Segoe UI" w:eastAsia="Times New Roman" w:hAnsi="Segoe UI" w:cs="Segoe UI"/>
          <w:color w:val="171717"/>
          <w:sz w:val="24"/>
          <w:szCs w:val="24"/>
        </w:rPr>
        <w:t>.</w:t>
      </w:r>
    </w:p>
    <w:p w:rsidR="007853AE" w:rsidRPr="007853AE" w:rsidRDefault="007853AE" w:rsidP="007853AE">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7853AE">
        <w:rPr>
          <w:rFonts w:ascii="Segoe UI" w:eastAsia="Times New Roman" w:hAnsi="Segoe UI" w:cs="Segoe UI"/>
          <w:b/>
          <w:bCs/>
          <w:color w:val="171717"/>
          <w:sz w:val="36"/>
          <w:szCs w:val="36"/>
        </w:rPr>
        <w:t>Enable client-side monitoring</w:t>
      </w:r>
    </w:p>
    <w:p w:rsidR="007853AE" w:rsidRPr="007853AE" w:rsidRDefault="007853AE" w:rsidP="007853AE">
      <w:pPr>
        <w:numPr>
          <w:ilvl w:val="0"/>
          <w:numId w:val="5"/>
        </w:numPr>
        <w:shd w:val="clear" w:color="auto" w:fill="FFFFFF"/>
        <w:spacing w:after="0" w:line="240" w:lineRule="auto"/>
        <w:ind w:left="0"/>
        <w:rPr>
          <w:rFonts w:ascii="Segoe UI" w:eastAsia="Times New Roman" w:hAnsi="Segoe UI" w:cs="Segoe UI"/>
          <w:color w:val="171717"/>
          <w:sz w:val="24"/>
          <w:szCs w:val="24"/>
        </w:rPr>
      </w:pPr>
      <w:hyperlink r:id="rId14" w:anchor="tabpanel_CeZOj-G++Q-1_net" w:history="1">
        <w:r w:rsidRPr="007853AE">
          <w:rPr>
            <w:rFonts w:ascii="Segoe UI" w:eastAsia="Times New Roman" w:hAnsi="Segoe UI" w:cs="Segoe UI"/>
            <w:color w:val="0000FF"/>
            <w:sz w:val="24"/>
            <w:szCs w:val="24"/>
            <w:u w:val="single"/>
            <w:bdr w:val="single" w:sz="24" w:space="3" w:color="auto" w:frame="1"/>
          </w:rPr>
          <w:t>.NET</w:t>
        </w:r>
      </w:hyperlink>
    </w:p>
    <w:p w:rsidR="007853AE" w:rsidRPr="007853AE" w:rsidRDefault="007853AE" w:rsidP="007853AE">
      <w:pPr>
        <w:numPr>
          <w:ilvl w:val="0"/>
          <w:numId w:val="5"/>
        </w:numPr>
        <w:shd w:val="clear" w:color="auto" w:fill="FFFFFF"/>
        <w:spacing w:after="0" w:line="240" w:lineRule="auto"/>
        <w:ind w:left="0"/>
        <w:rPr>
          <w:rFonts w:ascii="Segoe UI" w:eastAsia="Times New Roman" w:hAnsi="Segoe UI" w:cs="Segoe UI"/>
          <w:color w:val="171717"/>
          <w:sz w:val="24"/>
          <w:szCs w:val="24"/>
        </w:rPr>
      </w:pPr>
      <w:hyperlink r:id="rId15" w:anchor="tabpanel_CeZOj-G++Q-1_netcore" w:history="1">
        <w:r w:rsidRPr="007853AE">
          <w:rPr>
            <w:rFonts w:ascii="Segoe UI" w:eastAsia="Times New Roman" w:hAnsi="Segoe UI" w:cs="Segoe UI"/>
            <w:color w:val="0000FF"/>
            <w:sz w:val="24"/>
            <w:szCs w:val="24"/>
            <w:u w:val="single"/>
            <w:bdr w:val="none" w:sz="0" w:space="0" w:color="auto" w:frame="1"/>
          </w:rPr>
          <w:t>.NET Core</w:t>
        </w:r>
      </w:hyperlink>
    </w:p>
    <w:p w:rsidR="007853AE" w:rsidRPr="007853AE" w:rsidRDefault="007853AE" w:rsidP="007853AE">
      <w:pPr>
        <w:numPr>
          <w:ilvl w:val="0"/>
          <w:numId w:val="5"/>
        </w:numPr>
        <w:shd w:val="clear" w:color="auto" w:fill="FFFFFF"/>
        <w:spacing w:after="0" w:line="240" w:lineRule="auto"/>
        <w:ind w:left="0"/>
        <w:rPr>
          <w:rFonts w:ascii="Segoe UI" w:eastAsia="Times New Roman" w:hAnsi="Segoe UI" w:cs="Segoe UI"/>
          <w:color w:val="171717"/>
          <w:sz w:val="24"/>
          <w:szCs w:val="24"/>
        </w:rPr>
      </w:pPr>
      <w:hyperlink r:id="rId16" w:anchor="tabpanel_CeZOj-G++Q-1_nodejs" w:history="1">
        <w:r w:rsidRPr="007853AE">
          <w:rPr>
            <w:rFonts w:ascii="Segoe UI" w:eastAsia="Times New Roman" w:hAnsi="Segoe UI" w:cs="Segoe UI"/>
            <w:color w:val="0000FF"/>
            <w:sz w:val="24"/>
            <w:szCs w:val="24"/>
            <w:u w:val="single"/>
            <w:bdr w:val="none" w:sz="0" w:space="0" w:color="auto" w:frame="1"/>
          </w:rPr>
          <w:t>Node.js</w:t>
        </w:r>
      </w:hyperlink>
    </w:p>
    <w:p w:rsidR="007853AE" w:rsidRPr="007853AE" w:rsidRDefault="007853AE" w:rsidP="007853AE">
      <w:pPr>
        <w:numPr>
          <w:ilvl w:val="0"/>
          <w:numId w:val="5"/>
        </w:numPr>
        <w:shd w:val="clear" w:color="auto" w:fill="FFFFFF"/>
        <w:spacing w:after="0" w:line="240" w:lineRule="auto"/>
        <w:ind w:left="0"/>
        <w:rPr>
          <w:rFonts w:ascii="Segoe UI" w:eastAsia="Times New Roman" w:hAnsi="Segoe UI" w:cs="Segoe UI"/>
          <w:color w:val="171717"/>
          <w:sz w:val="24"/>
          <w:szCs w:val="24"/>
        </w:rPr>
      </w:pPr>
      <w:hyperlink r:id="rId17" w:anchor="tabpanel_CeZOj-G++Q-1_java" w:history="1">
        <w:r w:rsidRPr="007853AE">
          <w:rPr>
            <w:rFonts w:ascii="Segoe UI" w:eastAsia="Times New Roman" w:hAnsi="Segoe UI" w:cs="Segoe UI"/>
            <w:color w:val="0000FF"/>
            <w:sz w:val="24"/>
            <w:szCs w:val="24"/>
            <w:u w:val="single"/>
            <w:bdr w:val="none" w:sz="0" w:space="0" w:color="auto" w:frame="1"/>
          </w:rPr>
          <w:t>Java</w:t>
        </w:r>
      </w:hyperlink>
    </w:p>
    <w:p w:rsidR="007853AE" w:rsidRPr="007853AE" w:rsidRDefault="007853AE" w:rsidP="007853AE">
      <w:pPr>
        <w:numPr>
          <w:ilvl w:val="0"/>
          <w:numId w:val="5"/>
        </w:numPr>
        <w:shd w:val="clear" w:color="auto" w:fill="FFFFFF"/>
        <w:spacing w:after="0" w:line="240" w:lineRule="auto"/>
        <w:ind w:left="0"/>
        <w:rPr>
          <w:rFonts w:ascii="Segoe UI" w:eastAsia="Times New Roman" w:hAnsi="Segoe UI" w:cs="Segoe UI"/>
          <w:color w:val="171717"/>
          <w:sz w:val="24"/>
          <w:szCs w:val="24"/>
        </w:rPr>
      </w:pPr>
      <w:hyperlink r:id="rId18" w:anchor="tabpanel_CeZOj-G++Q-1_python" w:history="1">
        <w:r w:rsidRPr="007853AE">
          <w:rPr>
            <w:rFonts w:ascii="Segoe UI" w:eastAsia="Times New Roman" w:hAnsi="Segoe UI" w:cs="Segoe UI"/>
            <w:color w:val="0000FF"/>
            <w:sz w:val="24"/>
            <w:szCs w:val="24"/>
            <w:u w:val="single"/>
            <w:bdr w:val="none" w:sz="0" w:space="0" w:color="auto" w:frame="1"/>
          </w:rPr>
          <w:t>Python</w:t>
        </w:r>
      </w:hyperlink>
    </w:p>
    <w:p w:rsidR="007853AE" w:rsidRPr="007853AE" w:rsidRDefault="007853AE" w:rsidP="007853AE">
      <w:pPr>
        <w:shd w:val="clear" w:color="auto" w:fill="FFFFFF"/>
        <w:spacing w:after="0"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Client-side monitoring is opt-in for ASP.NET. To enable client-side monitoring:</w:t>
      </w:r>
    </w:p>
    <w:p w:rsidR="007853AE" w:rsidRPr="007853AE" w:rsidRDefault="007853AE" w:rsidP="007853AE">
      <w:pPr>
        <w:numPr>
          <w:ilvl w:val="0"/>
          <w:numId w:val="6"/>
        </w:numPr>
        <w:shd w:val="clear" w:color="auto" w:fill="FFFFFF"/>
        <w:spacing w:after="0" w:line="240" w:lineRule="auto"/>
        <w:ind w:left="570"/>
        <w:rPr>
          <w:rFonts w:ascii="Segoe UI" w:eastAsia="Times New Roman" w:hAnsi="Segoe UI" w:cs="Segoe UI"/>
          <w:color w:val="171717"/>
          <w:sz w:val="24"/>
          <w:szCs w:val="24"/>
        </w:rPr>
      </w:pPr>
      <w:r w:rsidRPr="007853AE">
        <w:rPr>
          <w:rFonts w:ascii="Segoe UI" w:eastAsia="Times New Roman" w:hAnsi="Segoe UI" w:cs="Segoe UI"/>
          <w:b/>
          <w:bCs/>
          <w:color w:val="171717"/>
          <w:sz w:val="24"/>
          <w:szCs w:val="24"/>
        </w:rPr>
        <w:t>Settings</w:t>
      </w:r>
      <w:r w:rsidRPr="007853AE">
        <w:rPr>
          <w:rFonts w:ascii="Segoe UI" w:eastAsia="Times New Roman" w:hAnsi="Segoe UI" w:cs="Segoe UI"/>
          <w:color w:val="171717"/>
          <w:sz w:val="24"/>
          <w:szCs w:val="24"/>
        </w:rPr>
        <w:t> </w:t>
      </w:r>
      <w:r w:rsidRPr="007853AE">
        <w:rPr>
          <w:rFonts w:ascii="Segoe UI" w:eastAsia="Times New Roman" w:hAnsi="Segoe UI" w:cs="Segoe UI"/>
          <w:b/>
          <w:bCs/>
          <w:color w:val="171717"/>
          <w:sz w:val="24"/>
          <w:szCs w:val="24"/>
        </w:rPr>
        <w:t>&gt;</w:t>
      </w:r>
      <w:r w:rsidRPr="007853AE">
        <w:rPr>
          <w:rFonts w:ascii="Segoe UI" w:eastAsia="Times New Roman" w:hAnsi="Segoe UI" w:cs="Segoe UI"/>
          <w:color w:val="171717"/>
          <w:sz w:val="24"/>
          <w:szCs w:val="24"/>
        </w:rPr>
        <w:t> </w:t>
      </w:r>
      <w:r w:rsidRPr="007853AE">
        <w:rPr>
          <w:rFonts w:ascii="Segoe UI" w:eastAsia="Times New Roman" w:hAnsi="Segoe UI" w:cs="Segoe UI"/>
          <w:b/>
          <w:bCs/>
          <w:color w:val="171717"/>
          <w:sz w:val="24"/>
          <w:szCs w:val="24"/>
        </w:rPr>
        <w:t>Configuration</w:t>
      </w:r>
    </w:p>
    <w:p w:rsidR="007853AE" w:rsidRPr="007853AE" w:rsidRDefault="007853AE" w:rsidP="007853AE">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Under Application settings, create a </w:t>
      </w:r>
      <w:r w:rsidRPr="007853AE">
        <w:rPr>
          <w:rFonts w:ascii="Segoe UI" w:eastAsia="Times New Roman" w:hAnsi="Segoe UI" w:cs="Segoe UI"/>
          <w:b/>
          <w:bCs/>
          <w:color w:val="171717"/>
          <w:sz w:val="24"/>
          <w:szCs w:val="24"/>
        </w:rPr>
        <w:t>new application setting</w:t>
      </w:r>
      <w:r w:rsidRPr="007853AE">
        <w:rPr>
          <w:rFonts w:ascii="Segoe UI" w:eastAsia="Times New Roman" w:hAnsi="Segoe UI" w:cs="Segoe UI"/>
          <w:color w:val="171717"/>
          <w:sz w:val="24"/>
          <w:szCs w:val="24"/>
        </w:rPr>
        <w:t>:</w:t>
      </w:r>
    </w:p>
    <w:p w:rsidR="007853AE" w:rsidRPr="007853AE" w:rsidRDefault="007853AE" w:rsidP="007853AE">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Name: </w:t>
      </w:r>
      <w:r w:rsidRPr="007853AE">
        <w:rPr>
          <w:rFonts w:ascii="Consolas" w:eastAsia="Times New Roman" w:hAnsi="Consolas" w:cs="Courier New"/>
          <w:color w:val="171717"/>
          <w:sz w:val="20"/>
          <w:szCs w:val="20"/>
        </w:rPr>
        <w:t>APPINSIGHTS_JAVASCRIPT_ENABLED</w:t>
      </w:r>
    </w:p>
    <w:p w:rsidR="007853AE" w:rsidRPr="007853AE" w:rsidRDefault="007853AE" w:rsidP="007853AE">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Value: </w:t>
      </w:r>
      <w:r w:rsidRPr="007853AE">
        <w:rPr>
          <w:rFonts w:ascii="Consolas" w:eastAsia="Times New Roman" w:hAnsi="Consolas" w:cs="Courier New"/>
          <w:color w:val="171717"/>
          <w:sz w:val="20"/>
          <w:szCs w:val="20"/>
        </w:rPr>
        <w:t>true</w:t>
      </w:r>
    </w:p>
    <w:p w:rsidR="007853AE" w:rsidRPr="007853AE" w:rsidRDefault="007853AE" w:rsidP="007853AE">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7853AE">
        <w:rPr>
          <w:rFonts w:ascii="Segoe UI" w:eastAsia="Times New Roman" w:hAnsi="Segoe UI" w:cs="Segoe UI"/>
          <w:b/>
          <w:bCs/>
          <w:color w:val="171717"/>
          <w:sz w:val="24"/>
          <w:szCs w:val="24"/>
        </w:rPr>
        <w:t>Save</w:t>
      </w:r>
      <w:r w:rsidRPr="007853AE">
        <w:rPr>
          <w:rFonts w:ascii="Segoe UI" w:eastAsia="Times New Roman" w:hAnsi="Segoe UI" w:cs="Segoe UI"/>
          <w:color w:val="171717"/>
          <w:sz w:val="24"/>
          <w:szCs w:val="24"/>
        </w:rPr>
        <w:t> the settings and </w:t>
      </w:r>
      <w:r w:rsidRPr="007853AE">
        <w:rPr>
          <w:rFonts w:ascii="Segoe UI" w:eastAsia="Times New Roman" w:hAnsi="Segoe UI" w:cs="Segoe UI"/>
          <w:b/>
          <w:bCs/>
          <w:color w:val="171717"/>
          <w:sz w:val="24"/>
          <w:szCs w:val="24"/>
        </w:rPr>
        <w:t>Restart</w:t>
      </w:r>
      <w:r w:rsidRPr="007853AE">
        <w:rPr>
          <w:rFonts w:ascii="Segoe UI" w:eastAsia="Times New Roman" w:hAnsi="Segoe UI" w:cs="Segoe UI"/>
          <w:color w:val="171717"/>
          <w:sz w:val="24"/>
          <w:szCs w:val="24"/>
        </w:rPr>
        <w:t> your app.</w:t>
      </w:r>
    </w:p>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To disable client-side monitoring either remove the associated key value pair from the Application settings, or set the value to false.</w:t>
      </w:r>
    </w:p>
    <w:p w:rsidR="007853AE" w:rsidRPr="007853AE" w:rsidRDefault="007853AE" w:rsidP="007853AE">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7853AE">
        <w:rPr>
          <w:rFonts w:ascii="Segoe UI" w:eastAsia="Times New Roman" w:hAnsi="Segoe UI" w:cs="Segoe UI"/>
          <w:b/>
          <w:bCs/>
          <w:color w:val="171717"/>
          <w:sz w:val="36"/>
          <w:szCs w:val="36"/>
        </w:rPr>
        <w:lastRenderedPageBreak/>
        <w:t>Automate monitoring</w:t>
      </w:r>
    </w:p>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color w:val="171717"/>
          <w:sz w:val="24"/>
          <w:szCs w:val="24"/>
        </w:rPr>
        <w:t>In order to enable telemetry collection with Application Insights, only the Application settings need to be set:</w:t>
      </w:r>
    </w:p>
    <w:p w:rsidR="007853AE" w:rsidRPr="007853AE" w:rsidRDefault="007853AE" w:rsidP="007853A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AE">
        <w:rPr>
          <w:rFonts w:ascii="Segoe UI" w:eastAsia="Times New Roman" w:hAnsi="Segoe UI" w:cs="Segoe UI"/>
          <w:noProof/>
          <w:color w:val="171717"/>
          <w:sz w:val="24"/>
          <w:szCs w:val="24"/>
        </w:rPr>
        <w:drawing>
          <wp:inline distT="0" distB="0" distL="0" distR="0">
            <wp:extent cx="8435340" cy="3284220"/>
            <wp:effectExtent l="0" t="0" r="3810" b="0"/>
            <wp:docPr id="1" name="Picture 1" descr="App Service Application Settings with available Application Insight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 Service Application Settings with available Application Insights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5340" cy="3284220"/>
                    </a:xfrm>
                    <a:prstGeom prst="rect">
                      <a:avLst/>
                    </a:prstGeom>
                    <a:noFill/>
                    <a:ln>
                      <a:noFill/>
                    </a:ln>
                  </pic:spPr>
                </pic:pic>
              </a:graphicData>
            </a:graphic>
          </wp:inline>
        </w:drawing>
      </w:r>
    </w:p>
    <w:p w:rsidR="007853AE" w:rsidRPr="007853AE" w:rsidRDefault="007853AE" w:rsidP="007853A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7853AE">
        <w:rPr>
          <w:rFonts w:ascii="Segoe UI" w:eastAsia="Times New Roman" w:hAnsi="Segoe UI" w:cs="Segoe UI"/>
          <w:b/>
          <w:bCs/>
          <w:color w:val="171717"/>
          <w:sz w:val="27"/>
          <w:szCs w:val="27"/>
        </w:rPr>
        <w:t xml:space="preserve">Application </w:t>
      </w:r>
      <w:proofErr w:type="spellStart"/>
      <w:r w:rsidRPr="007853AE">
        <w:rPr>
          <w:rFonts w:ascii="Segoe UI" w:eastAsia="Times New Roman" w:hAnsi="Segoe UI" w:cs="Segoe UI"/>
          <w:b/>
          <w:bCs/>
          <w:color w:val="171717"/>
          <w:sz w:val="27"/>
          <w:szCs w:val="27"/>
        </w:rPr>
        <w:t>settin</w:t>
      </w:r>
      <w:proofErr w:type="spellEnd"/>
    </w:p>
    <w:p w:rsidR="00F83002" w:rsidRDefault="007853AE"/>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758D1"/>
    <w:multiLevelType w:val="multilevel"/>
    <w:tmpl w:val="08A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A4460"/>
    <w:multiLevelType w:val="multilevel"/>
    <w:tmpl w:val="B6EC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D7267"/>
    <w:multiLevelType w:val="multilevel"/>
    <w:tmpl w:val="6594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D2F35"/>
    <w:multiLevelType w:val="multilevel"/>
    <w:tmpl w:val="859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04A0D"/>
    <w:multiLevelType w:val="multilevel"/>
    <w:tmpl w:val="4768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F185E"/>
    <w:multiLevelType w:val="multilevel"/>
    <w:tmpl w:val="2C7C10C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AE"/>
    <w:rsid w:val="0006156D"/>
    <w:rsid w:val="001E0695"/>
    <w:rsid w:val="0078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2E737-BCEB-4A45-A500-DFB81C7B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3AE"/>
    <w:rPr>
      <w:color w:val="0000FF"/>
      <w:u w:val="single"/>
    </w:rPr>
  </w:style>
  <w:style w:type="paragraph" w:customStyle="1" w:styleId="alert-title">
    <w:name w:val="alert-title"/>
    <w:basedOn w:val="Normal"/>
    <w:rsid w:val="00785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3AE"/>
    <w:rPr>
      <w:b/>
      <w:bCs/>
    </w:rPr>
  </w:style>
  <w:style w:type="character" w:styleId="HTMLCode">
    <w:name w:val="HTML Code"/>
    <w:basedOn w:val="DefaultParagraphFont"/>
    <w:uiPriority w:val="99"/>
    <w:semiHidden/>
    <w:unhideWhenUsed/>
    <w:rsid w:val="00785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61825">
      <w:bodyDiv w:val="1"/>
      <w:marLeft w:val="0"/>
      <w:marRight w:val="0"/>
      <w:marTop w:val="0"/>
      <w:marBottom w:val="0"/>
      <w:divBdr>
        <w:top w:val="none" w:sz="0" w:space="0" w:color="auto"/>
        <w:left w:val="none" w:sz="0" w:space="0" w:color="auto"/>
        <w:bottom w:val="none" w:sz="0" w:space="0" w:color="auto"/>
        <w:right w:val="none" w:sz="0" w:space="0" w:color="auto"/>
      </w:divBdr>
      <w:divsChild>
        <w:div w:id="1749962623">
          <w:marLeft w:val="0"/>
          <w:marRight w:val="0"/>
          <w:marTop w:val="0"/>
          <w:marBottom w:val="0"/>
          <w:divBdr>
            <w:top w:val="none" w:sz="0" w:space="0" w:color="auto"/>
            <w:left w:val="none" w:sz="0" w:space="0" w:color="auto"/>
            <w:bottom w:val="none" w:sz="0" w:space="0" w:color="auto"/>
            <w:right w:val="none" w:sz="0" w:space="0" w:color="auto"/>
          </w:divBdr>
        </w:div>
        <w:div w:id="1952280529">
          <w:marLeft w:val="0"/>
          <w:marRight w:val="0"/>
          <w:marTop w:val="0"/>
          <w:marBottom w:val="0"/>
          <w:divBdr>
            <w:top w:val="none" w:sz="0" w:space="0" w:color="auto"/>
            <w:left w:val="none" w:sz="0" w:space="0" w:color="auto"/>
            <w:bottom w:val="none" w:sz="0" w:space="0" w:color="auto"/>
            <w:right w:val="none" w:sz="0" w:space="0" w:color="auto"/>
          </w:divBdr>
        </w:div>
        <w:div w:id="97261674">
          <w:marLeft w:val="0"/>
          <w:marRight w:val="0"/>
          <w:marTop w:val="0"/>
          <w:marBottom w:val="0"/>
          <w:divBdr>
            <w:top w:val="none" w:sz="0" w:space="0" w:color="auto"/>
            <w:left w:val="none" w:sz="0" w:space="0" w:color="auto"/>
            <w:bottom w:val="none" w:sz="0" w:space="0" w:color="auto"/>
            <w:right w:val="none" w:sz="0" w:space="0" w:color="auto"/>
          </w:divBdr>
          <w:divsChild>
            <w:div w:id="1831826525">
              <w:marLeft w:val="0"/>
              <w:marRight w:val="0"/>
              <w:marTop w:val="0"/>
              <w:marBottom w:val="0"/>
              <w:divBdr>
                <w:top w:val="none" w:sz="0" w:space="0" w:color="auto"/>
                <w:left w:val="none" w:sz="0" w:space="0" w:color="auto"/>
                <w:bottom w:val="none" w:sz="0" w:space="0" w:color="auto"/>
                <w:right w:val="none" w:sz="0" w:space="0" w:color="auto"/>
              </w:divBdr>
            </w:div>
            <w:div w:id="94055140">
              <w:marLeft w:val="0"/>
              <w:marRight w:val="0"/>
              <w:marTop w:val="0"/>
              <w:marBottom w:val="0"/>
              <w:divBdr>
                <w:top w:val="none" w:sz="0" w:space="0" w:color="auto"/>
                <w:left w:val="none" w:sz="0" w:space="0" w:color="auto"/>
                <w:bottom w:val="none" w:sz="0" w:space="0" w:color="auto"/>
                <w:right w:val="none" w:sz="0" w:space="0" w:color="auto"/>
              </w:divBdr>
            </w:div>
            <w:div w:id="2081099816">
              <w:marLeft w:val="0"/>
              <w:marRight w:val="0"/>
              <w:marTop w:val="0"/>
              <w:marBottom w:val="0"/>
              <w:divBdr>
                <w:top w:val="none" w:sz="0" w:space="0" w:color="auto"/>
                <w:left w:val="none" w:sz="0" w:space="0" w:color="auto"/>
                <w:bottom w:val="none" w:sz="0" w:space="0" w:color="auto"/>
                <w:right w:val="none" w:sz="0" w:space="0" w:color="auto"/>
              </w:divBdr>
            </w:div>
          </w:divsChild>
        </w:div>
        <w:div w:id="82820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monitor/app/api-custom-events-metrics" TargetMode="External"/><Relationship Id="rId13" Type="http://schemas.openxmlformats.org/officeDocument/2006/relationships/hyperlink" Target="https://docs.microsoft.com/en-us/azure/azure-monitor/app/sampling" TargetMode="External"/><Relationship Id="rId18" Type="http://schemas.openxmlformats.org/officeDocument/2006/relationships/hyperlink" Target="https://docs.microsoft.com/en-us/azure/azure-monitor/app/azure-web-apps?tab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azure-monitor/app/asp-net" TargetMode="External"/><Relationship Id="rId12" Type="http://schemas.openxmlformats.org/officeDocument/2006/relationships/hyperlink" Target="https://github.com/microsoft/ApplicationInsights-dotnet/blob/master/BASE/Test/ServerTelemetryChannel.Test/TelemetryChannel.Tests/AdaptiveSamplingTelemetryProcessorTest.cs" TargetMode="External"/><Relationship Id="rId17" Type="http://schemas.openxmlformats.org/officeDocument/2006/relationships/hyperlink" Target="https://docs.microsoft.com/en-us/azure/azure-monitor/app/azure-web-apps?tabs=net" TargetMode="External"/><Relationship Id="rId2" Type="http://schemas.openxmlformats.org/officeDocument/2006/relationships/styles" Target="styles.xml"/><Relationship Id="rId16" Type="http://schemas.openxmlformats.org/officeDocument/2006/relationships/hyperlink" Target="https://docs.microsoft.com/en-us/azure/azure-monitor/app/azure-web-apps?tabs=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ojectkudu/kudu/wiki/Azure-Site-Extensions" TargetMode="External"/><Relationship Id="rId11" Type="http://schemas.openxmlformats.org/officeDocument/2006/relationships/image" Target="media/image3.png"/><Relationship Id="rId5" Type="http://schemas.openxmlformats.org/officeDocument/2006/relationships/hyperlink" Target="https://docs.microsoft.com/en-us/azure/app-service/" TargetMode="External"/><Relationship Id="rId15" Type="http://schemas.openxmlformats.org/officeDocument/2006/relationships/hyperlink" Target="https://docs.microsoft.com/en-us/azure/azure-monitor/app/azure-web-apps?tabs=net"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azure/azure-monitor/app/azure-web-apps?tab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860</Words>
  <Characters>4907</Characters>
  <Application>Microsoft Office Word</Application>
  <DocSecurity>0</DocSecurity>
  <Lines>40</Lines>
  <Paragraphs>11</Paragraphs>
  <ScaleCrop>false</ScaleCrop>
  <Company>Hewlett Packard</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2020-08-28T17:19:00Z</dcterms:created>
  <dcterms:modified xsi:type="dcterms:W3CDTF">2020-08-28T17:19:00Z</dcterms:modified>
</cp:coreProperties>
</file>