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850" w:rsidRPr="002D6850" w:rsidRDefault="002D6850" w:rsidP="002D6850">
      <w:pPr>
        <w:shd w:val="clear" w:color="auto" w:fill="FFFFFF"/>
        <w:spacing w:before="100" w:beforeAutospacing="1" w:after="100" w:afterAutospacing="1" w:line="240" w:lineRule="auto"/>
        <w:rPr>
          <w:rFonts w:ascii="Arial" w:eastAsia="Times New Roman" w:hAnsi="Arial" w:cs="Arial"/>
          <w:color w:val="1A1A1B"/>
          <w:spacing w:val="13"/>
          <w:sz w:val="26"/>
          <w:szCs w:val="26"/>
        </w:rPr>
      </w:pPr>
      <w:r w:rsidRPr="002D6850">
        <w:rPr>
          <w:rFonts w:ascii="Arial" w:eastAsia="Times New Roman" w:hAnsi="Arial" w:cs="Arial"/>
          <w:color w:val="1A1A1B"/>
          <w:spacing w:val="13"/>
          <w:sz w:val="26"/>
          <w:szCs w:val="26"/>
        </w:rPr>
        <w:t>When provisioning a Function App, you can add </w:t>
      </w:r>
      <w:hyperlink r:id="rId4" w:history="1">
        <w:r w:rsidRPr="002D6850">
          <w:rPr>
            <w:rFonts w:ascii="Arial" w:eastAsia="Times New Roman" w:hAnsi="Arial" w:cs="Arial"/>
            <w:color w:val="3081ED"/>
            <w:spacing w:val="13"/>
            <w:sz w:val="26"/>
            <w:szCs w:val="26"/>
          </w:rPr>
          <w:t>Application Insights</w:t>
        </w:r>
      </w:hyperlink>
      <w:r w:rsidRPr="002D6850">
        <w:rPr>
          <w:rFonts w:ascii="Arial" w:eastAsia="Times New Roman" w:hAnsi="Arial" w:cs="Arial"/>
          <w:color w:val="1A1A1B"/>
          <w:spacing w:val="13"/>
          <w:sz w:val="26"/>
          <w:szCs w:val="26"/>
        </w:rPr>
        <w:t> with minimal effort. By default, it will create an Application Insight instance belonging to your </w:t>
      </w:r>
      <w:hyperlink r:id="rId5" w:history="1">
        <w:r w:rsidRPr="002D6850">
          <w:rPr>
            <w:rFonts w:ascii="Arial" w:eastAsia="Times New Roman" w:hAnsi="Arial" w:cs="Arial"/>
            <w:color w:val="3081ED"/>
            <w:spacing w:val="13"/>
            <w:sz w:val="26"/>
            <w:szCs w:val="26"/>
          </w:rPr>
          <w:t>Function App.</w:t>
        </w:r>
      </w:hyperlink>
      <w:r w:rsidRPr="002D6850">
        <w:rPr>
          <w:rFonts w:ascii="Arial" w:eastAsia="Times New Roman" w:hAnsi="Arial" w:cs="Arial"/>
          <w:color w:val="1A1A1B"/>
          <w:spacing w:val="13"/>
          <w:sz w:val="26"/>
          <w:szCs w:val="26"/>
        </w:rPr>
        <w:br/>
      </w:r>
      <w:bookmarkStart w:id="0" w:name="_GoBack"/>
      <w:r w:rsidRPr="002D6850">
        <w:rPr>
          <w:rFonts w:ascii="Arial" w:eastAsia="Times New Roman" w:hAnsi="Arial" w:cs="Arial"/>
          <w:noProof/>
          <w:color w:val="1A1A1B"/>
          <w:spacing w:val="13"/>
          <w:sz w:val="26"/>
          <w:szCs w:val="26"/>
        </w:rPr>
        <w:drawing>
          <wp:inline distT="0" distB="0" distL="0" distR="0">
            <wp:extent cx="2407398" cy="7162800"/>
            <wp:effectExtent l="0" t="0" r="0" b="0"/>
            <wp:docPr id="3" name="Picture 3" descr="Tip 2 - Use Application Insights for your Functions - 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2 - Use Application Insights for your Functions - Pictur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2844" cy="7238511"/>
                    </a:xfrm>
                    <a:prstGeom prst="rect">
                      <a:avLst/>
                    </a:prstGeom>
                    <a:noFill/>
                    <a:ln>
                      <a:noFill/>
                    </a:ln>
                  </pic:spPr>
                </pic:pic>
              </a:graphicData>
            </a:graphic>
          </wp:inline>
        </w:drawing>
      </w:r>
      <w:bookmarkEnd w:id="0"/>
    </w:p>
    <w:p w:rsidR="002D6850" w:rsidRPr="002D6850" w:rsidRDefault="002D6850" w:rsidP="002D6850">
      <w:pPr>
        <w:shd w:val="clear" w:color="auto" w:fill="FFFFFF"/>
        <w:spacing w:after="100" w:line="240" w:lineRule="auto"/>
        <w:rPr>
          <w:rFonts w:ascii="Arial" w:eastAsia="Times New Roman" w:hAnsi="Arial" w:cs="Arial"/>
          <w:color w:val="777777"/>
          <w:spacing w:val="13"/>
          <w:sz w:val="26"/>
          <w:szCs w:val="26"/>
        </w:rPr>
      </w:pPr>
      <w:r w:rsidRPr="002D6850">
        <w:rPr>
          <w:rFonts w:ascii="Arial" w:eastAsia="Times New Roman" w:hAnsi="Arial" w:cs="Arial"/>
          <w:color w:val="777777"/>
          <w:spacing w:val="13"/>
          <w:sz w:val="26"/>
          <w:szCs w:val="26"/>
        </w:rPr>
        <w:lastRenderedPageBreak/>
        <w:t>A Function App is a container for one or more functions – the app is tied to either a consumption or App Service Plan, a storage account, and Application Insights instance.</w:t>
      </w:r>
    </w:p>
    <w:p w:rsidR="002D6850" w:rsidRPr="002D6850" w:rsidRDefault="002D6850" w:rsidP="002D6850">
      <w:pPr>
        <w:shd w:val="clear" w:color="auto" w:fill="FFFFFF"/>
        <w:spacing w:before="100" w:beforeAutospacing="1" w:after="100" w:afterAutospacing="1" w:line="240" w:lineRule="auto"/>
        <w:rPr>
          <w:rFonts w:ascii="Arial" w:eastAsia="Times New Roman" w:hAnsi="Arial" w:cs="Arial"/>
          <w:color w:val="1A1A1B"/>
          <w:spacing w:val="13"/>
          <w:sz w:val="26"/>
          <w:szCs w:val="26"/>
        </w:rPr>
      </w:pPr>
      <w:r w:rsidRPr="002D6850">
        <w:rPr>
          <w:rFonts w:ascii="Arial" w:eastAsia="Times New Roman" w:hAnsi="Arial" w:cs="Arial"/>
          <w:color w:val="1A1A1B"/>
          <w:spacing w:val="13"/>
          <w:sz w:val="26"/>
          <w:szCs w:val="26"/>
        </w:rPr>
        <w:t>With </w:t>
      </w:r>
      <w:hyperlink r:id="rId7" w:tgtFrame="_blank" w:history="1">
        <w:r w:rsidRPr="002D6850">
          <w:rPr>
            <w:rFonts w:ascii="Arial" w:eastAsia="Times New Roman" w:hAnsi="Arial" w:cs="Arial"/>
            <w:color w:val="3081ED"/>
            <w:spacing w:val="13"/>
            <w:sz w:val="26"/>
            <w:szCs w:val="26"/>
          </w:rPr>
          <w:t>Application Insights</w:t>
        </w:r>
      </w:hyperlink>
      <w:r w:rsidRPr="002D6850">
        <w:rPr>
          <w:rFonts w:ascii="Arial" w:eastAsia="Times New Roman" w:hAnsi="Arial" w:cs="Arial"/>
          <w:color w:val="1A1A1B"/>
          <w:spacing w:val="13"/>
          <w:sz w:val="26"/>
          <w:szCs w:val="26"/>
        </w:rPr>
        <w:t>, you instrument your functions to enable logging. Furthermore, you also instrument your backend components. Consider a function receiving messages through HTTP trigger and pushing these messages into a Cosmos DB collection (document).</w:t>
      </w:r>
    </w:p>
    <w:p w:rsidR="002D6850" w:rsidRPr="002D6850" w:rsidRDefault="002D6850" w:rsidP="002D6850">
      <w:pPr>
        <w:spacing w:after="0" w:line="240" w:lineRule="auto"/>
        <w:rPr>
          <w:rFonts w:ascii="Times New Roman" w:eastAsia="Times New Roman" w:hAnsi="Times New Roman" w:cs="Times New Roman"/>
          <w:sz w:val="24"/>
          <w:szCs w:val="24"/>
        </w:rPr>
      </w:pPr>
      <w:r w:rsidRPr="002D6850">
        <w:rPr>
          <w:rFonts w:ascii="Times New Roman" w:eastAsia="Times New Roman" w:hAnsi="Times New Roman" w:cs="Times New Roman"/>
          <w:sz w:val="24"/>
          <w:szCs w:val="24"/>
        </w:rPr>
        <w:t>Application Insights belonging to function will send logging telemetry of both your function and Cosmos DB instance to Application Insights.</w:t>
      </w:r>
    </w:p>
    <w:p w:rsidR="002D6850" w:rsidRPr="002D6850" w:rsidRDefault="002D6850" w:rsidP="002D6850">
      <w:pPr>
        <w:shd w:val="clear" w:color="auto" w:fill="FFFFFF"/>
        <w:spacing w:before="100" w:beforeAutospacing="1" w:after="100" w:afterAutospacing="1" w:line="240" w:lineRule="auto"/>
        <w:rPr>
          <w:rFonts w:ascii="Arial" w:eastAsia="Times New Roman" w:hAnsi="Arial" w:cs="Arial"/>
          <w:color w:val="1A1A1B"/>
          <w:spacing w:val="13"/>
          <w:sz w:val="26"/>
          <w:szCs w:val="26"/>
        </w:rPr>
      </w:pPr>
      <w:r w:rsidRPr="002D6850">
        <w:rPr>
          <w:rFonts w:ascii="Arial" w:eastAsia="Times New Roman" w:hAnsi="Arial" w:cs="Arial"/>
          <w:noProof/>
          <w:color w:val="1A1A1B"/>
          <w:spacing w:val="13"/>
          <w:sz w:val="26"/>
          <w:szCs w:val="26"/>
        </w:rPr>
        <w:drawing>
          <wp:inline distT="0" distB="0" distL="0" distR="0">
            <wp:extent cx="6888423" cy="4396451"/>
            <wp:effectExtent l="0" t="0" r="8255" b="4445"/>
            <wp:docPr id="2" name="Picture 2" descr="Tip 2 - Use Application Insights for your Functions - 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 2 - Use Application Insights for your Functions - Picture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5534" cy="4407372"/>
                    </a:xfrm>
                    <a:prstGeom prst="rect">
                      <a:avLst/>
                    </a:prstGeom>
                    <a:noFill/>
                    <a:ln>
                      <a:noFill/>
                    </a:ln>
                  </pic:spPr>
                </pic:pic>
              </a:graphicData>
            </a:graphic>
          </wp:inline>
        </w:drawing>
      </w:r>
    </w:p>
    <w:p w:rsidR="002D6850" w:rsidRPr="002D6850" w:rsidRDefault="002D6850" w:rsidP="002D6850">
      <w:pPr>
        <w:shd w:val="clear" w:color="auto" w:fill="FFFFFF"/>
        <w:spacing w:before="100" w:beforeAutospacing="1" w:after="100" w:afterAutospacing="1" w:line="240" w:lineRule="auto"/>
        <w:rPr>
          <w:rFonts w:ascii="Arial" w:eastAsia="Times New Roman" w:hAnsi="Arial" w:cs="Arial"/>
          <w:color w:val="1A1A1B"/>
          <w:spacing w:val="13"/>
          <w:sz w:val="26"/>
          <w:szCs w:val="26"/>
        </w:rPr>
      </w:pPr>
      <w:r w:rsidRPr="002D6850">
        <w:rPr>
          <w:rFonts w:ascii="Arial" w:eastAsia="Times New Roman" w:hAnsi="Arial" w:cs="Arial"/>
          <w:color w:val="1A1A1B"/>
          <w:spacing w:val="13"/>
          <w:sz w:val="26"/>
          <w:szCs w:val="26"/>
        </w:rPr>
        <w:t>When testing or running your functions in production, you can examine the live stream telemetry. Furthermore, you can see the traces and look the information you set using statements from the </w:t>
      </w:r>
      <w:proofErr w:type="spellStart"/>
      <w:r w:rsidRPr="002D6850">
        <w:rPr>
          <w:rFonts w:ascii="Arial" w:eastAsia="Times New Roman" w:hAnsi="Arial" w:cs="Arial"/>
          <w:color w:val="1A1A1B"/>
          <w:spacing w:val="13"/>
          <w:sz w:val="26"/>
          <w:szCs w:val="26"/>
        </w:rPr>
        <w:fldChar w:fldCharType="begin"/>
      </w:r>
      <w:r w:rsidRPr="002D6850">
        <w:rPr>
          <w:rFonts w:ascii="Arial" w:eastAsia="Times New Roman" w:hAnsi="Arial" w:cs="Arial"/>
          <w:color w:val="1A1A1B"/>
          <w:spacing w:val="13"/>
          <w:sz w:val="26"/>
          <w:szCs w:val="26"/>
        </w:rPr>
        <w:instrText xml:space="preserve"> HYPERLINK "https://docs.microsoft.com/en-us/dotnet/api/microsoft.extensions.logging.ilogger" </w:instrText>
      </w:r>
      <w:r w:rsidRPr="002D6850">
        <w:rPr>
          <w:rFonts w:ascii="Arial" w:eastAsia="Times New Roman" w:hAnsi="Arial" w:cs="Arial"/>
          <w:color w:val="1A1A1B"/>
          <w:spacing w:val="13"/>
          <w:sz w:val="26"/>
          <w:szCs w:val="26"/>
        </w:rPr>
        <w:fldChar w:fldCharType="separate"/>
      </w:r>
      <w:r w:rsidRPr="002D6850">
        <w:rPr>
          <w:rFonts w:ascii="Arial" w:eastAsia="Times New Roman" w:hAnsi="Arial" w:cs="Arial"/>
          <w:color w:val="3081ED"/>
          <w:spacing w:val="13"/>
          <w:sz w:val="26"/>
          <w:szCs w:val="26"/>
        </w:rPr>
        <w:t>Ilogger</w:t>
      </w:r>
      <w:proofErr w:type="spellEnd"/>
      <w:r w:rsidRPr="002D6850">
        <w:rPr>
          <w:rFonts w:ascii="Arial" w:eastAsia="Times New Roman" w:hAnsi="Arial" w:cs="Arial"/>
          <w:color w:val="1A1A1B"/>
          <w:spacing w:val="13"/>
          <w:sz w:val="26"/>
          <w:szCs w:val="26"/>
        </w:rPr>
        <w:fldChar w:fldCharType="end"/>
      </w:r>
      <w:r w:rsidRPr="002D6850">
        <w:rPr>
          <w:rFonts w:ascii="Arial" w:eastAsia="Times New Roman" w:hAnsi="Arial" w:cs="Arial"/>
          <w:color w:val="1A1A1B"/>
          <w:spacing w:val="13"/>
          <w:sz w:val="26"/>
          <w:szCs w:val="26"/>
        </w:rPr>
        <w:t xml:space="preserve">, which Azure Functions natively supports. The statements you provide inside your functions can be found in traces inside Application Insights (see also the </w:t>
      </w:r>
      <w:r w:rsidRPr="002D6850">
        <w:rPr>
          <w:rFonts w:ascii="Arial" w:eastAsia="Times New Roman" w:hAnsi="Arial" w:cs="Arial"/>
          <w:color w:val="1A1A1B"/>
          <w:spacing w:val="13"/>
          <w:sz w:val="26"/>
          <w:szCs w:val="26"/>
        </w:rPr>
        <w:lastRenderedPageBreak/>
        <w:t>screenshot below).</w:t>
      </w:r>
      <w:r w:rsidRPr="002D6850">
        <w:rPr>
          <w:rFonts w:ascii="Arial" w:eastAsia="Times New Roman" w:hAnsi="Arial" w:cs="Arial"/>
          <w:color w:val="1A1A1B"/>
          <w:spacing w:val="13"/>
          <w:sz w:val="26"/>
          <w:szCs w:val="26"/>
        </w:rPr>
        <w:br/>
      </w:r>
      <w:r w:rsidRPr="002D6850">
        <w:rPr>
          <w:rFonts w:ascii="Arial" w:eastAsia="Times New Roman" w:hAnsi="Arial" w:cs="Arial"/>
          <w:noProof/>
          <w:color w:val="1A1A1B"/>
          <w:spacing w:val="13"/>
          <w:sz w:val="26"/>
          <w:szCs w:val="26"/>
        </w:rPr>
        <w:lastRenderedPageBreak/>
        <w:drawing>
          <wp:inline distT="0" distB="0" distL="0" distR="0">
            <wp:extent cx="15460205" cy="9776460"/>
            <wp:effectExtent l="0" t="0" r="8890" b="0"/>
            <wp:docPr id="1" name="Picture 1" descr="Tip 2 - Use Application Insights for your Functions - 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2 - Use Application Insights for your Functions - Picture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6454" cy="9780412"/>
                    </a:xfrm>
                    <a:prstGeom prst="rect">
                      <a:avLst/>
                    </a:prstGeom>
                    <a:noFill/>
                    <a:ln>
                      <a:noFill/>
                    </a:ln>
                  </pic:spPr>
                </pic:pic>
              </a:graphicData>
            </a:graphic>
          </wp:inline>
        </w:drawing>
      </w:r>
    </w:p>
    <w:p w:rsidR="00F83002" w:rsidRDefault="002D6850"/>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50"/>
    <w:rsid w:val="0006156D"/>
    <w:rsid w:val="001E0695"/>
    <w:rsid w:val="002D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95500-F780-41E9-941A-DF69924C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8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6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185964">
      <w:bodyDiv w:val="1"/>
      <w:marLeft w:val="0"/>
      <w:marRight w:val="0"/>
      <w:marTop w:val="0"/>
      <w:marBottom w:val="0"/>
      <w:divBdr>
        <w:top w:val="none" w:sz="0" w:space="0" w:color="auto"/>
        <w:left w:val="none" w:sz="0" w:space="0" w:color="auto"/>
        <w:bottom w:val="none" w:sz="0" w:space="0" w:color="auto"/>
        <w:right w:val="none" w:sz="0" w:space="0" w:color="auto"/>
      </w:divBdr>
      <w:divsChild>
        <w:div w:id="517082047">
          <w:blockQuote w:val="1"/>
          <w:marLeft w:val="720"/>
          <w:marRight w:val="720"/>
          <w:marTop w:val="100"/>
          <w:marBottom w:val="100"/>
          <w:divBdr>
            <w:top w:val="none" w:sz="0" w:space="0" w:color="auto"/>
            <w:left w:val="single" w:sz="24" w:space="11" w:color="DDDDDD"/>
            <w:bottom w:val="none" w:sz="0" w:space="0" w:color="auto"/>
            <w:right w:val="none" w:sz="0" w:space="0" w:color="auto"/>
          </w:divBdr>
        </w:div>
        <w:div w:id="82813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serverless360.com/compare-application-insigh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microsoft.com/en-us/azure/azure-functions/functions-create-function-app-portal" TargetMode="External"/><Relationship Id="rId10" Type="http://schemas.openxmlformats.org/officeDocument/2006/relationships/fontTable" Target="fontTable.xml"/><Relationship Id="rId4" Type="http://schemas.openxmlformats.org/officeDocument/2006/relationships/hyperlink" Target="https://docs.microsoft.com/en-us/azure/application-insights/app-insights-overview"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227</Words>
  <Characters>1299</Characters>
  <Application>Microsoft Office Word</Application>
  <DocSecurity>0</DocSecurity>
  <Lines>10</Lines>
  <Paragraphs>3</Paragraphs>
  <ScaleCrop>false</ScaleCrop>
  <Company>Hewlett Packard</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2020-08-28T17:20:00Z</dcterms:created>
  <dcterms:modified xsi:type="dcterms:W3CDTF">2020-08-28T17:21:00Z</dcterms:modified>
</cp:coreProperties>
</file>