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  <w:jc w:val="center"/>
      </w:pPr>
      <w:r>
        <w:rPr>
          <w:b/>
          <w:bCs/>
          <w:color w:val="1F4E78"/>
          <w:sz w:val="56"/>
          <w:szCs w:val="56"/>
        </w:rPr>
        <w:t xml:space="preserve">TN CHANNEL</w:t>
      </w:r>
    </w:p>
    <w:p>
      <w:pPr>
        <w:spacing w:after="80"/>
        <w:jc w:val="center"/>
      </w:pPr>
      <w:r>
        <w:rPr>
          <w:color w:val="2E75B6"/>
          <w:sz w:val="32"/>
          <w:szCs w:val="32"/>
        </w:rPr>
        <w:t xml:space="preserve">Product Strategy &amp; Business Model</w:t>
      </w:r>
    </w:p>
    <w:p>
      <w:pPr>
        <w:spacing w:after="200"/>
        <w:jc w:val="center"/>
      </w:pPr>
      <w:r>
        <w:rPr>
          <w:i/>
          <w:iCs/>
          <w:color w:val="595959"/>
          <w:sz w:val="28"/>
          <w:szCs w:val="28"/>
        </w:rPr>
        <w:t xml:space="preserve">User-Driven Linear TV with Smartphone Integration</w:t>
      </w:r>
    </w:p>
    <w:p>
      <w:pPr>
        <w:spacing w:after="100"/>
        <w:jc w:val="center"/>
      </w:pPr>
      <w:r>
        <w:rPr>
          <w:color w:val="7F7F7F"/>
          <w:sz w:val="26"/>
          <w:szCs w:val="26"/>
        </w:rPr>
        <w:t xml:space="preserve">Market: Tamil Nadu | Business Model: AVOD</w:t>
      </w:r>
    </w:p>
    <w:r>
      <w:br w:type="page"/>
    </w:r>
    <w:p>
      <w:pPr>
        <w:pStyle w:val="Heading1"/>
        <w:spacing w:after="150" w:before="0"/>
      </w:pPr>
      <w:r>
        <w:rPr>
          <w:b/>
          <w:bCs/>
          <w:color w:val="1F4E78"/>
          <w:sz w:val="32"/>
          <w:szCs w:val="32"/>
        </w:rPr>
        <w:t xml:space="preserve">Executive Summary</w:t>
      </w:r>
    </w:p>
    <w:p>
      <w:pPr>
        <w:spacing w:after="150"/>
      </w:pPr>
      <w:r>
        <w:rPr>
          <w:sz w:val="26"/>
          <w:szCs w:val="26"/>
        </w:rPr>
        <w:t xml:space="preserve">TN Channel addresses a critical market gap in Tamil Nadu: user control without subscription friction.</w:t>
      </w:r>
    </w:p>
    <w:p>
      <w:pPr>
        <w:spacing w:after="150"/>
      </w:pPr>
      <w:r>
        <w:rPr>
          <w:sz w:val="26"/>
          <w:szCs w:val="26"/>
        </w:rPr>
        <w:t xml:space="preserve">Traditional linear TV lacks audience control. OTT platforms demand subscriptions and broadband—excluding 60%+ of Tamil Nadu. TN Channel bridges this gap through user-driven programming via WhatsApp, running on existing cable/DTH infrastructure.</w:t>
      </w:r>
    </w:p>
    <w:p>
      <w:pPr>
        <w:spacing w:after="150"/>
      </w:pPr>
      <w:r>
        <w:rPr>
          <w:b/>
          <w:bCs/>
          <w:sz w:val="26"/>
          <w:szCs w:val="26"/>
        </w:rPr>
        <w:t xml:space="preserve">The Innovation: </w:t>
      </w:r>
      <w:r>
        <w:rPr>
          <w:sz w:val="26"/>
          <w:szCs w:val="26"/>
        </w:rPr>
        <w:t xml:space="preserve">Users select from 4 movies daily via WhatsApp. System maps their STB. At scheduled slot time, TV automatically routes to selected movie. Linear playback (no pause/rewind).</w:t>
      </w:r>
    </w:p>
    <w:p>
      <w:pPr>
        <w:spacing w:after="150"/>
      </w:pPr>
      <w:r>
        <w:rPr>
          <w:b/>
          <w:bCs/>
          <w:sz w:val="26"/>
          <w:szCs w:val="26"/>
        </w:rPr>
        <w:t xml:space="preserve">The Business Case: </w:t>
      </w:r>
      <w:r>
        <w:rPr>
          <w:sz w:val="26"/>
          <w:szCs w:val="26"/>
        </w:rPr>
        <w:t xml:space="preserve">4 parallel feeds = 4x ad inventory. Hyper-targeted ads = premium rates. Zero channel-surfing = max retention during ads.</w:t>
      </w:r>
    </w:p>
    <w:r>
      <w:br w:type="page"/>
    </w:r>
    <w:p>
      <w:pPr>
        <w:pStyle w:val="Heading1"/>
        <w:spacing w:after="150" w:before="0"/>
      </w:pPr>
      <w:r>
        <w:rPr>
          <w:b/>
          <w:bCs/>
          <w:color w:val="1F4E78"/>
          <w:sz w:val="32"/>
          <w:szCs w:val="32"/>
        </w:rPr>
        <w:t xml:space="preserve">1. Problem Space &amp; Market Opportunity</w:t>
      </w:r>
    </w:p>
    <w:p>
      <w:pPr>
        <w:pStyle w:val="Heading2"/>
        <w:spacing w:after="120" w:before="100"/>
      </w:pPr>
      <w:r>
        <w:rPr>
          <w:b/>
          <w:bCs/>
          <w:color w:val="2E75B6"/>
          <w:sz w:val="28"/>
          <w:szCs w:val="28"/>
        </w:rPr>
        <w:t xml:space="preserve">1.1 The Market Gap</w:t>
      </w:r>
    </w:p>
    <w:p>
      <w:pPr>
        <w:spacing w:after="120"/>
      </w:pPr>
      <w:r>
        <w:rPr>
          <w:sz w:val="26"/>
          <w:szCs w:val="26"/>
        </w:rPr>
        <w:t xml:space="preserve">• Linear TV: Fixed schedules → no control → cord-cutting</w:t>
      </w:r>
    </w:p>
    <w:p>
      <w:pPr>
        <w:spacing w:after="120"/>
      </w:pPr>
      <w:r>
        <w:rPr>
          <w:sz w:val="26"/>
          <w:szCs w:val="26"/>
        </w:rPr>
        <w:t xml:space="preserve">• OTT: ₹199-499/month + broadband = excludes 60%+ Tamil Nadu</w:t>
      </w:r>
    </w:p>
    <w:p>
      <w:pPr>
        <w:spacing w:after="200"/>
      </w:pPr>
      <w:r>
        <w:rPr>
          <w:sz w:val="26"/>
          <w:szCs w:val="26"/>
        </w:rPr>
        <w:t xml:space="preserve">• Gap: 15M+ cable/DTH subscribers want control but can't afford OTT</w:t>
      </w:r>
    </w:p>
    <w:p>
      <w:pPr>
        <w:pStyle w:val="Heading2"/>
        <w:spacing w:after="120" w:before="100"/>
      </w:pPr>
      <w:r>
        <w:rPr>
          <w:b/>
          <w:bCs/>
          <w:color w:val="2E75B6"/>
          <w:sz w:val="28"/>
          <w:szCs w:val="28"/>
        </w:rPr>
        <w:t xml:space="preserve">1.2 Target Audience</w:t>
      </w:r>
    </w:p>
    <w:p>
      <w:pPr>
        <w:spacing w:after="120"/>
      </w:pPr>
      <w:r>
        <w:rPr>
          <w:sz w:val="26"/>
          <w:szCs w:val="26"/>
        </w:rPr>
        <w:t xml:space="preserve">• Middle-class households (₹25K-75K monthly)</w:t>
      </w:r>
    </w:p>
    <w:p>
      <w:pPr>
        <w:spacing w:after="120"/>
      </w:pPr>
      <w:r>
        <w:rPr>
          <w:sz w:val="26"/>
          <w:szCs w:val="26"/>
        </w:rPr>
        <w:t xml:space="preserve">• Cable/DTH subscribers (15M+ in Tamil Nadu)</w:t>
      </w:r>
    </w:p>
    <w:p>
      <w:pPr>
        <w:spacing w:after="200"/>
      </w:pPr>
      <w:r>
        <w:rPr>
          <w:sz w:val="26"/>
          <w:szCs w:val="26"/>
        </w:rPr>
        <w:t xml:space="preserve">• Age 25-55 (family decision-makers)</w:t>
      </w:r>
    </w:p>
    <w:r>
      <w:br w:type="page"/>
    </w:r>
    <w:p>
      <w:pPr>
        <w:pStyle w:val="Heading1"/>
        <w:spacing w:after="150" w:before="0"/>
      </w:pPr>
      <w:r>
        <w:rPr>
          <w:b/>
          <w:bCs/>
          <w:color w:val="1F4E78"/>
          <w:sz w:val="32"/>
          <w:szCs w:val="32"/>
        </w:rPr>
        <w:t xml:space="preserve">2. Core Concept: User-Driven Linear TV</w:t>
      </w:r>
    </w:p>
    <w:p>
      <w:pPr>
        <w:pStyle w:val="Heading2"/>
        <w:spacing w:after="120" w:before="100"/>
      </w:pPr>
      <w:r>
        <w:rPr>
          <w:b/>
          <w:bCs/>
          <w:color w:val="2E75B6"/>
          <w:sz w:val="28"/>
          <w:szCs w:val="28"/>
        </w:rPr>
        <w:t xml:space="preserve">2.1 Five-Step User Journey</w:t>
      </w:r>
    </w:p>
    <w:p>
      <w:pPr>
        <w:spacing w:after="120"/>
      </w:pPr>
      <w:r>
        <w:rPr>
          <w:b/>
          <w:bCs/>
          <w:sz w:val="26"/>
          <w:szCs w:val="26"/>
        </w:rPr>
        <w:t xml:space="preserve">Step 1 - Discovery: </w:t>
      </w:r>
      <w:r>
        <w:rPr>
          <w:sz w:val="26"/>
          <w:szCs w:val="26"/>
        </w:rPr>
        <w:t xml:space="preserve">TV shows 4 movies (Movie A, B, C, D)</w:t>
      </w:r>
    </w:p>
    <w:p>
      <w:pPr>
        <w:spacing w:after="120"/>
      </w:pPr>
      <w:r>
        <w:rPr>
          <w:b/>
          <w:bCs/>
          <w:sz w:val="26"/>
          <w:szCs w:val="26"/>
        </w:rPr>
        <w:t xml:space="preserve">Step 2 - Selection: </w:t>
      </w:r>
      <w:r>
        <w:rPr>
          <w:sz w:val="26"/>
          <w:szCs w:val="26"/>
        </w:rPr>
        <w:t xml:space="preserve">User sends 'Movie B' via WhatsApp</w:t>
      </w:r>
    </w:p>
    <w:p>
      <w:pPr>
        <w:spacing w:after="120"/>
      </w:pPr>
      <w:r>
        <w:rPr>
          <w:b/>
          <w:bCs/>
          <w:sz w:val="26"/>
          <w:szCs w:val="26"/>
        </w:rPr>
        <w:t xml:space="preserve">Step 3 - Options: </w:t>
      </w:r>
      <w:r>
        <w:rPr>
          <w:sz w:val="26"/>
          <w:szCs w:val="26"/>
        </w:rPr>
        <w:t xml:space="preserve">Bot shows time slots (10 AM, 1 PM, 4 PM, 8 PM)</w:t>
      </w:r>
    </w:p>
    <w:p>
      <w:pPr>
        <w:spacing w:after="120"/>
      </w:pPr>
      <w:r>
        <w:rPr>
          <w:b/>
          <w:bCs/>
          <w:sz w:val="26"/>
          <w:szCs w:val="26"/>
        </w:rPr>
        <w:t xml:space="preserve">Step 4 - Selection: </w:t>
      </w:r>
      <w:r>
        <w:rPr>
          <w:sz w:val="26"/>
          <w:szCs w:val="26"/>
        </w:rPr>
        <w:t xml:space="preserve">User picks '4 PM'</w:t>
      </w:r>
    </w:p>
    <w:p>
      <w:pPr>
        <w:spacing w:after="200"/>
      </w:pPr>
      <w:r>
        <w:rPr>
          <w:b/>
          <w:bCs/>
          <w:sz w:val="26"/>
          <w:szCs w:val="26"/>
        </w:rPr>
        <w:t xml:space="preserve">Step 5 - Playback: </w:t>
      </w:r>
      <w:r>
        <w:rPr>
          <w:sz w:val="26"/>
          <w:szCs w:val="26"/>
        </w:rPr>
        <w:t xml:space="preserve">At 4 PM, TV auto-routes to Movie B. Linear (3 hrs) with ads.</w:t>
      </w:r>
    </w:p>
    <w:p>
      <w:pPr>
        <w:pStyle w:val="Heading2"/>
        <w:spacing w:after="120" w:before="100"/>
      </w:pPr>
      <w:r>
        <w:rPr>
          <w:b/>
          <w:bCs/>
          <w:color w:val="2E75B6"/>
          <w:sz w:val="28"/>
          <w:szCs w:val="28"/>
        </w:rPr>
        <w:t xml:space="preserve">2.2 WhatsApp Bot Conversation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User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Bot Response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User Selection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Result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Hi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Today's 4 movies:
👨‍👩‍👧‍👦 Movie A
🔥 Movie B
😄 Movie C
🔍 Movie 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Movie B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Movie B selected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/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When to watch?
⏰ 10 AM
⏰ 1 PM
⏰ 4 PM
⏰ 8 PM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4 PM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✅ Movie B at 4 PM confirmed</w:t>
            </w:r>
          </w:p>
        </w:tc>
      </w:tr>
    </w:tbl>
    <w:r>
      <w:br w:type="page"/>
    </w:r>
    <w:p>
      <w:pPr>
        <w:pStyle w:val="Heading1"/>
        <w:spacing w:after="150" w:before="0"/>
      </w:pPr>
      <w:r>
        <w:rPr>
          <w:b/>
          <w:bCs/>
          <w:color w:val="1F4E78"/>
          <w:sz w:val="32"/>
          <w:szCs w:val="32"/>
        </w:rPr>
        <w:t xml:space="preserve">3. Content Architecture: 4-Movie Daily Grid</w:t>
      </w:r>
    </w:p>
    <w:p>
      <w:pPr>
        <w:spacing w:after="150"/>
      </w:pPr>
      <w:r>
        <w:rPr>
          <w:sz w:val="26"/>
          <w:szCs w:val="26"/>
        </w:rPr>
        <w:t xml:space="preserve">Each day, 4 parallel feeds target distinct audiences at peak viewing times.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MOVIE 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MOVIE B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MOVIE 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MOVIE 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Kids Content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Action Thriller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Family Drama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Crime Drama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Animation, Kids, Family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Action Blockbuster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Drama, Comedy, Romance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Crime, Thriller, Mystery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10 AM, 1 PM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8 PM (Prime)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4 PM, 12 PM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8:30 PM (Late)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Kids (4-14), Parents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Youth (18-35), Families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Housewives (25-50)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Adults (25-55)</w:t>
            </w:r>
          </w:p>
        </w:tc>
      </w:tr>
    </w:tbl>
    <w:r>
      <w:br w:type="page"/>
    </w:r>
    <w:p>
      <w:pPr>
        <w:pStyle w:val="Heading1"/>
        <w:spacing w:after="150" w:before="0"/>
      </w:pPr>
      <w:r>
        <w:rPr>
          <w:b/>
          <w:bCs/>
          <w:color w:val="1F4E78"/>
          <w:sz w:val="32"/>
          <w:szCs w:val="32"/>
        </w:rPr>
        <w:t xml:space="preserve">4. Business Model: 4x Ad Inventory Advantage</w:t>
      </w:r>
    </w:p>
    <w:p>
      <w:pPr>
        <w:pStyle w:val="Heading2"/>
        <w:spacing w:after="120" w:before="100"/>
      </w:pPr>
      <w:r>
        <w:rPr>
          <w:b/>
          <w:bCs/>
          <w:color w:val="2E75B6"/>
          <w:sz w:val="28"/>
          <w:szCs w:val="28"/>
        </w:rPr>
        <w:t xml:space="preserve">4.1 Revenue Math</w:t>
      </w:r>
    </w:p>
    <w:p>
      <w:pPr>
        <w:spacing w:after="120"/>
      </w:pPr>
      <w:r>
        <w:rPr>
          <w:b/>
          <w:bCs/>
          <w:sz w:val="26"/>
          <w:szCs w:val="26"/>
        </w:rPr>
        <w:t xml:space="preserve">Traditional Linear TV: </w:t>
      </w:r>
      <w:r>
        <w:rPr>
          <w:sz w:val="26"/>
          <w:szCs w:val="26"/>
        </w:rPr>
        <w:t xml:space="preserve">1 feed × 15 slots/day = ₹3-6L daily</w:t>
      </w:r>
    </w:p>
    <w:p>
      <w:pPr>
        <w:spacing w:after="200"/>
      </w:pPr>
      <w:r>
        <w:rPr>
          <w:b/>
          <w:bCs/>
          <w:sz w:val="26"/>
          <w:szCs w:val="26"/>
        </w:rPr>
        <w:t xml:space="preserve">TN Channel: </w:t>
      </w:r>
      <w:r>
        <w:rPr>
          <w:sz w:val="26"/>
          <w:szCs w:val="26"/>
        </w:rPr>
        <w:t xml:space="preserve">4 parallel feeds × 60 slots/day = ₹12-24L daily (4x)</w:t>
      </w:r>
    </w:p>
    <w:p>
      <w:pPr>
        <w:pStyle w:val="Heading2"/>
        <w:spacing w:after="120" w:before="100"/>
      </w:pPr>
      <w:r>
        <w:rPr>
          <w:b/>
          <w:bCs/>
          <w:color w:val="2E75B6"/>
          <w:sz w:val="28"/>
          <w:szCs w:val="28"/>
        </w:rPr>
        <w:t xml:space="preserve">4.2 Revenue Streams</w:t>
      </w:r>
    </w:p>
    <w:p>
      <w:pPr>
        <w:spacing w:after="120"/>
      </w:pPr>
      <w:r>
        <w:rPr>
          <w:b/>
          <w:bCs/>
          <w:sz w:val="26"/>
          <w:szCs w:val="26"/>
        </w:rPr>
        <w:t xml:space="preserve">Primary (70%): Dynamic Advertising</w:t>
      </w:r>
    </w:p>
    <w:p>
      <w:pPr>
        <w:spacing w:after="120"/>
      </w:pPr>
      <w:r>
        <w:rPr>
          <w:sz w:val="26"/>
          <w:szCs w:val="26"/>
        </w:rPr>
        <w:t xml:space="preserve">• Premium 30-sec slot: ₹80K-150K (vs. ₹20K-40K traditional)</w:t>
      </w:r>
    </w:p>
    <w:p>
      <w:pPr>
        <w:spacing w:after="200"/>
      </w:pPr>
      <w:r>
        <w:rPr>
          <w:sz w:val="26"/>
          <w:szCs w:val="26"/>
        </w:rPr>
        <w:t xml:space="preserve">• Hyper-targeted by content type + Category exclusivity</w:t>
      </w:r>
    </w:p>
    <w:p>
      <w:pPr>
        <w:spacing w:after="120"/>
      </w:pPr>
      <w:r>
        <w:rPr>
          <w:b/>
          <w:bCs/>
          <w:sz w:val="26"/>
          <w:szCs w:val="26"/>
        </w:rPr>
        <w:t xml:space="preserve">Secondary (20%): Data &amp; Partnerships</w:t>
      </w:r>
    </w:p>
    <w:p>
      <w:pPr>
        <w:spacing w:after="120"/>
      </w:pPr>
      <w:r>
        <w:rPr>
          <w:sz w:val="26"/>
          <w:szCs w:val="26"/>
        </w:rPr>
        <w:t xml:space="preserve">• Regional analytics → producers, studios</w:t>
      </w:r>
    </w:p>
    <w:p>
      <w:pPr>
        <w:spacing w:after="200"/>
      </w:pPr>
      <w:r>
        <w:rPr>
          <w:sz w:val="26"/>
          <w:szCs w:val="26"/>
        </w:rPr>
        <w:t xml:space="preserve">• MSO/DTH revenue share: TN Channel 40%, MSO 60%</w:t>
      </w:r>
    </w:p>
    <w:r>
      <w:br w:type="page"/>
    </w:r>
    <w:p>
      <w:pPr>
        <w:pStyle w:val="Heading1"/>
        <w:spacing w:after="150" w:before="0"/>
      </w:pPr>
      <w:r>
        <w:rPr>
          <w:b/>
          <w:bCs/>
          <w:color w:val="1F4E78"/>
          <w:sz w:val="32"/>
          <w:szCs w:val="32"/>
        </w:rPr>
        <w:t xml:space="preserve">5. Technical Architecture</w:t>
      </w:r>
    </w:p>
    <w:p>
      <w:pPr>
        <w:pStyle w:val="Heading2"/>
        <w:spacing w:after="120" w:before="100"/>
      </w:pPr>
      <w:r>
        <w:rPr>
          <w:b/>
          <w:bCs/>
          <w:color w:val="2E75B6"/>
          <w:sz w:val="28"/>
          <w:szCs w:val="28"/>
        </w:rPr>
        <w:t xml:space="preserve">5.1 System Layers</w:t>
      </w:r>
    </w:p>
    <w:p>
      <w:pPr>
        <w:spacing w:after="120"/>
      </w:pPr>
      <w:r>
        <w:rPr>
          <w:sz w:val="26"/>
          <w:szCs w:val="26"/>
        </w:rPr>
        <w:t xml:space="preserve">User Layer: TV (Standard STB), WhatsApp Bot, Mobile App</w:t>
      </w:r>
    </w:p>
    <w:p>
      <w:pPr>
        <w:spacing w:after="120"/>
      </w:pPr>
      <w:r>
        <w:rPr>
          <w:sz w:val="26"/>
          <w:szCs w:val="26"/>
        </w:rPr>
        <w:t xml:space="preserve">Integration Layer: Request Parser, STB ID Mapper, MSO/DTH API, Analytics</w:t>
      </w:r>
    </w:p>
    <w:p>
      <w:pPr>
        <w:spacing w:after="200"/>
      </w:pPr>
      <w:r>
        <w:rPr>
          <w:sz w:val="26"/>
          <w:szCs w:val="26"/>
        </w:rPr>
        <w:t xml:space="preserve">Content Delivery: Playout Cloud (4 feeds), DVR Storage, Encoder, Ad Server</w:t>
      </w:r>
    </w:p>
    <w:p>
      <w:pPr>
        <w:pStyle w:val="Heading2"/>
        <w:spacing w:after="120" w:before="100"/>
      </w:pPr>
      <w:r>
        <w:rPr>
          <w:b/>
          <w:bCs/>
          <w:color w:val="2E75B6"/>
          <w:sz w:val="28"/>
          <w:szCs w:val="28"/>
        </w:rPr>
        <w:t xml:space="preserve">5.2 Why It Works on Dumb STBs</w:t>
      </w:r>
    </w:p>
    <w:p>
      <w:pPr>
        <w:spacing w:after="120"/>
      </w:pPr>
      <w:r>
        <w:rPr>
          <w:sz w:val="26"/>
          <w:szCs w:val="26"/>
        </w:rPr>
        <w:t xml:space="preserve">✅ No Smart TV needed. Works on standard copper cable STBs</w:t>
      </w:r>
    </w:p>
    <w:p>
      <w:pPr>
        <w:spacing w:after="120"/>
      </w:pPr>
      <w:r>
        <w:rPr>
          <w:sz w:val="26"/>
          <w:szCs w:val="26"/>
        </w:rPr>
        <w:t xml:space="preserve">✅ Zero broadband dependency. WhatsApp via cellular, routing on cable</w:t>
      </w:r>
    </w:p>
    <w:p>
      <w:pPr>
        <w:spacing w:after="120"/>
      </w:pPr>
      <w:r>
        <w:rPr>
          <w:sz w:val="26"/>
          <w:szCs w:val="26"/>
        </w:rPr>
        <w:t xml:space="preserve">✅ No software upgrades on millions of homes</w:t>
      </w:r>
    </w:p>
    <w:p>
      <w:pPr>
        <w:spacing w:after="200"/>
      </w:pPr>
      <w:r>
        <w:rPr>
          <w:sz w:val="26"/>
          <w:szCs w:val="26"/>
        </w:rPr>
        <w:t xml:space="preserve">✅ Works on 4G + copper cable hybrid</w:t>
      </w:r>
    </w:p>
    <w:r>
      <w:br w:type="page"/>
    </w:r>
    <w:p>
      <w:pPr>
        <w:pStyle w:val="Heading1"/>
        <w:spacing w:after="150" w:before="0"/>
      </w:pPr>
      <w:r>
        <w:rPr>
          <w:b/>
          <w:bCs/>
          <w:color w:val="1F4E78"/>
          <w:sz w:val="32"/>
          <w:szCs w:val="32"/>
        </w:rPr>
        <w:t xml:space="preserve">6. Go-to-Market Strategy (Chennai Launch)</w:t>
      </w:r>
    </w:p>
    <w:p>
      <w:pPr>
        <w:pStyle w:val="Heading2"/>
        <w:spacing w:after="120" w:before="100"/>
      </w:pPr>
      <w:r>
        <w:rPr>
          <w:b/>
          <w:bCs/>
          <w:color w:val="2E75B6"/>
          <w:sz w:val="28"/>
          <w:szCs w:val="28"/>
        </w:rPr>
        <w:t xml:space="preserve">Phase 1: Pilot (Months 1-3)</w:t>
      </w:r>
    </w:p>
    <w:p>
      <w:pPr>
        <w:spacing w:after="120"/>
      </w:pPr>
      <w:r>
        <w:rPr>
          <w:sz w:val="26"/>
          <w:szCs w:val="26"/>
        </w:rPr>
        <w:t xml:space="preserve">• Partner: 1 major MSO in Chennai (500K-1M households)</w:t>
      </w:r>
    </w:p>
    <w:p>
      <w:pPr>
        <w:spacing w:after="120"/>
      </w:pPr>
      <w:r>
        <w:rPr>
          <w:sz w:val="26"/>
          <w:szCs w:val="26"/>
        </w:rPr>
        <w:t xml:space="preserve">• Test: 4-movie grid, WhatsApp bot, ad integration</w:t>
      </w:r>
    </w:p>
    <w:p>
      <w:pPr>
        <w:spacing w:after="200"/>
      </w:pPr>
      <w:r>
        <w:rPr>
          <w:sz w:val="26"/>
          <w:szCs w:val="26"/>
        </w:rPr>
        <w:t xml:space="preserve">• Measure: Adoption, retention, ad completion, revenue/slot</w:t>
      </w:r>
    </w:p>
    <w:p>
      <w:pPr>
        <w:pStyle w:val="Heading2"/>
        <w:spacing w:after="120" w:before="100"/>
      </w:pPr>
      <w:r>
        <w:rPr>
          <w:b/>
          <w:bCs/>
          <w:color w:val="2E75B6"/>
          <w:sz w:val="28"/>
          <w:szCs w:val="28"/>
        </w:rPr>
        <w:t xml:space="preserve">Phase 2: Scale (Months 4-9)</w:t>
      </w:r>
    </w:p>
    <w:p>
      <w:pPr>
        <w:spacing w:after="120"/>
      </w:pPr>
      <w:r>
        <w:rPr>
          <w:sz w:val="26"/>
          <w:szCs w:val="26"/>
        </w:rPr>
        <w:t xml:space="preserve">• Expand: 3-4 additional MSOs in Chennai suburbs</w:t>
      </w:r>
    </w:p>
    <w:p>
      <w:pPr>
        <w:spacing w:after="120"/>
      </w:pPr>
      <w:r>
        <w:rPr>
          <w:sz w:val="26"/>
          <w:szCs w:val="26"/>
        </w:rPr>
        <w:t xml:space="preserve">• Advertiser: FMCG, e-commerce, auto brands</w:t>
      </w:r>
    </w:p>
    <w:p>
      <w:pPr>
        <w:spacing w:after="200"/>
      </w:pPr>
      <w:r>
        <w:rPr>
          <w:sz w:val="26"/>
          <w:szCs w:val="26"/>
        </w:rPr>
        <w:t xml:space="preserve">• Content: Deepen library, seasonal rotations</w:t>
      </w:r>
    </w:p>
    <w:p>
      <w:pPr>
        <w:pStyle w:val="Heading2"/>
        <w:spacing w:after="120" w:before="100"/>
      </w:pPr>
      <w:r>
        <w:rPr>
          <w:b/>
          <w:bCs/>
          <w:color w:val="2E75B6"/>
          <w:sz w:val="28"/>
          <w:szCs w:val="28"/>
        </w:rPr>
        <w:t xml:space="preserve">Phase 3: Regional (Months 10-18)</w:t>
      </w:r>
    </w:p>
    <w:p>
      <w:pPr>
        <w:spacing w:after="120"/>
      </w:pPr>
      <w:r>
        <w:rPr>
          <w:sz w:val="26"/>
          <w:szCs w:val="26"/>
        </w:rPr>
        <w:t xml:space="preserve">• Expand: Coimbatore, Madurai, Trichy (Tier-2)</w:t>
      </w:r>
    </w:p>
    <w:p>
      <w:pPr>
        <w:spacing w:after="200"/>
      </w:pPr>
      <w:r>
        <w:rPr>
          <w:sz w:val="26"/>
          <w:szCs w:val="26"/>
        </w:rPr>
        <w:t xml:space="preserve">• Scale: 5M+ households, 60K+ daily active users</w:t>
      </w:r>
    </w:p>
    <w:r>
      <w:br w:type="page"/>
    </w:r>
    <w:p>
      <w:pPr>
        <w:pStyle w:val="Heading1"/>
        <w:spacing w:after="150" w:before="0"/>
      </w:pPr>
      <w:r>
        <w:rPr>
          <w:b/>
          <w:bCs/>
          <w:color w:val="1F4E78"/>
          <w:sz w:val="32"/>
          <w:szCs w:val="32"/>
        </w:rPr>
        <w:t xml:space="preserve">7. KPIs &amp; Success Metrics (Month 6 Target)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Metric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Target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Success Indicator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Daily Active Users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25K-30K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5%+ of market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Daily Viewership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90K-120K hrs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3-4 hrs/user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Ad Completion Rate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92%+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vs. 40-50% linear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Monthly Revenue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₹80L-₹1Cr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4"/>
                <w:szCs w:val="24"/>
              </w:rPr>
              <w:t xml:space="preserve">60 slots × ₹100K</w:t>
            </w:r>
          </w:p>
        </w:tc>
      </w:tr>
    </w:tbl>
    <w:r>
      <w:br w:type="page"/>
    </w:r>
    <w:p>
      <w:pPr>
        <w:pStyle w:val="Heading1"/>
        <w:spacing w:after="150" w:before="0"/>
      </w:pPr>
      <w:r>
        <w:rPr>
          <w:b/>
          <w:bCs/>
          <w:color w:val="1F4E78"/>
          <w:sz w:val="32"/>
          <w:szCs w:val="32"/>
        </w:rPr>
        <w:t xml:space="preserve">8. Competitive Position</w:t>
      </w:r>
    </w:p>
    <w:p>
      <w:pPr>
        <w:pStyle w:val="Heading2"/>
        <w:spacing w:after="120" w:before="100"/>
      </w:pPr>
      <w:r>
        <w:rPr>
          <w:b/>
          <w:bCs/>
          <w:color w:val="2E75B6"/>
          <w:sz w:val="28"/>
          <w:szCs w:val="28"/>
        </w:rPr>
        <w:t xml:space="preserve">vs. Traditional Linear TV (JioTV, Airtel Xstream)</w:t>
      </w:r>
    </w:p>
    <w:p>
      <w:pPr>
        <w:spacing w:after="120"/>
      </w:pPr>
      <w:r>
        <w:rPr>
          <w:b/>
          <w:bCs/>
          <w:sz w:val="26"/>
          <w:szCs w:val="26"/>
        </w:rPr>
        <w:t xml:space="preserve">Advantage: </w:t>
      </w:r>
      <w:r>
        <w:rPr>
          <w:sz w:val="26"/>
          <w:szCs w:val="26"/>
        </w:rPr>
        <w:t xml:space="preserve">User-driven selection + zero surfing = exponential ad engagement</w:t>
      </w:r>
    </w:p>
    <w:p>
      <w:pPr>
        <w:spacing w:after="200"/>
      </w:pPr>
      <w:r>
        <w:rPr>
          <w:b/>
          <w:bCs/>
          <w:sz w:val="26"/>
          <w:szCs w:val="26"/>
        </w:rPr>
        <w:t xml:space="preserve">Disadvantage: </w:t>
      </w:r>
      <w:r>
        <w:rPr>
          <w:sz w:val="26"/>
          <w:szCs w:val="26"/>
        </w:rPr>
        <w:t xml:space="preserve">Limited to 4 movies/day (vs. 100+ channels)</w:t>
      </w:r>
    </w:p>
    <w:p>
      <w:pPr>
        <w:pStyle w:val="Heading2"/>
        <w:spacing w:after="120" w:before="100"/>
      </w:pPr>
      <w:r>
        <w:rPr>
          <w:b/>
          <w:bCs/>
          <w:color w:val="2E75B6"/>
          <w:sz w:val="28"/>
          <w:szCs w:val="28"/>
        </w:rPr>
        <w:t xml:space="preserve">vs. OTT (Hotstar, ZEE5, Netflix)</w:t>
      </w:r>
    </w:p>
    <w:p>
      <w:pPr>
        <w:spacing w:after="120"/>
      </w:pPr>
      <w:r>
        <w:rPr>
          <w:b/>
          <w:bCs/>
          <w:sz w:val="26"/>
          <w:szCs w:val="26"/>
        </w:rPr>
        <w:t xml:space="preserve">Advantage: </w:t>
      </w:r>
      <w:r>
        <w:rPr>
          <w:sz w:val="26"/>
          <w:szCs w:val="26"/>
        </w:rPr>
        <w:t xml:space="preserve">Free + existing infrastructure + social viewing + zero broadband</w:t>
      </w:r>
    </w:p>
    <w:p>
      <w:pPr>
        <w:spacing w:after="200"/>
      </w:pPr>
      <w:r>
        <w:rPr>
          <w:b/>
          <w:bCs/>
          <w:sz w:val="26"/>
          <w:szCs w:val="26"/>
        </w:rPr>
        <w:t xml:space="preserve">Disadvantage: </w:t>
      </w:r>
      <w:r>
        <w:rPr>
          <w:sz w:val="26"/>
          <w:szCs w:val="26"/>
        </w:rPr>
        <w:t xml:space="preserve">No pause/rewind (not true on-demand)</w:t>
      </w:r>
    </w:p>
    <w:r>
      <w:br w:type="page"/>
    </w:r>
    <w:p>
      <w:pPr>
        <w:pStyle w:val="Heading1"/>
        <w:spacing w:after="150" w:before="0"/>
      </w:pPr>
      <w:r>
        <w:rPr>
          <w:b/>
          <w:bCs/>
          <w:color w:val="1F4E78"/>
          <w:sz w:val="32"/>
          <w:szCs w:val="32"/>
        </w:rPr>
        <w:t xml:space="preserve">9. Conclusion &amp; Future</w:t>
      </w:r>
    </w:p>
    <w:p>
      <w:pPr>
        <w:spacing w:after="150"/>
      </w:pPr>
      <w:r>
        <w:rPr>
          <w:b/>
          <w:bCs/>
          <w:sz w:val="26"/>
          <w:szCs w:val="26"/>
        </w:rPr>
        <w:t xml:space="preserve">The Hybrid Model: </w:t>
      </w:r>
      <w:r>
        <w:rPr>
          <w:sz w:val="26"/>
          <w:szCs w:val="26"/>
        </w:rPr>
        <w:t xml:space="preserve">Future TV isn't binary (linear vs. OTT). It's hybrid: user-driven discovery on linear infrastructure with advertising monetization rewarding quality engagement.</w:t>
      </w:r>
    </w:p>
    <w:p>
      <w:pPr>
        <w:spacing w:after="150"/>
      </w:pPr>
      <w:r>
        <w:rPr>
          <w:b/>
          <w:bCs/>
          <w:sz w:val="26"/>
          <w:szCs w:val="26"/>
        </w:rPr>
        <w:t xml:space="preserve">Why Tamil Nadu: </w:t>
      </w:r>
      <w:r>
        <w:rPr>
          <w:sz w:val="26"/>
          <w:szCs w:val="26"/>
        </w:rPr>
        <w:t xml:space="preserve">15M+ cable/DTH households, regional content preference, mature MSO ecosystem, zero adoption friction (free), language support (Tamil/English).</w:t>
      </w:r>
    </w:p>
    <w:p>
      <w:pPr>
        <w:spacing w:after="150"/>
      </w:pPr>
      <w:r>
        <w:rPr>
          <w:b/>
          <w:bCs/>
          <w:sz w:val="26"/>
          <w:szCs w:val="26"/>
        </w:rPr>
        <w:t xml:space="preserve">Key Differentiators: </w:t>
      </w:r>
      <w:r>
        <w:rPr>
          <w:sz w:val="26"/>
          <w:szCs w:val="26"/>
        </w:rPr>
        <w:t xml:space="preserve">No subscription = viral growth. 4x ad arbitrage = venture economics. Dumb STB compatible = zero friction. Data insights = secondary revenue.</w:t>
      </w:r>
    </w:p>
    <w:p>
      <w:pPr>
        <w:spacing w:after="150" w:before="150"/>
      </w:pPr>
      <w:r>
        <w:rPr>
          <w:b/>
          <w:bCs/>
          <w:sz w:val="26"/>
          <w:szCs w:val="26"/>
        </w:rPr>
        <w:t xml:space="preserve">Future Roadmap:</w:t>
      </w:r>
    </w:p>
    <w:p>
      <w:pPr>
        <w:spacing w:after="120"/>
      </w:pPr>
      <w:r>
        <w:rPr>
          <w:sz w:val="26"/>
          <w:szCs w:val="26"/>
        </w:rPr>
        <w:t xml:space="preserve">• Phase 4: National expansion (Bengaluru, Hyderabad, Mumbai)</w:t>
      </w:r>
    </w:p>
    <w:p>
      <w:pPr>
        <w:spacing w:after="120"/>
      </w:pPr>
      <w:r>
        <w:rPr>
          <w:sz w:val="26"/>
          <w:szCs w:val="26"/>
        </w:rPr>
        <w:t xml:space="preserve">• Phase 5: International (Tamil diaspora markets)</w:t>
      </w:r>
    </w:p>
    <w:p>
      <w:pPr>
        <w:spacing w:after="200"/>
      </w:pPr>
      <w:r>
        <w:rPr>
          <w:sz w:val="26"/>
          <w:szCs w:val="26"/>
        </w:rPr>
        <w:t xml:space="preserve">• Phase 6: Premium tier (pause/rewind, multiple feeds, ad-free)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2026-06-25T07:09:22.698Z</dcterms:created>
  <dcterms:modified xsi:type="dcterms:W3CDTF">2026-06-25T07:09:22.713Z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