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5E889" w14:textId="0D96D528" w:rsidR="004F48A3" w:rsidRDefault="009A5D96">
      <w:r>
        <w:rPr>
          <w:noProof/>
        </w:rPr>
        <w:drawing>
          <wp:inline distT="0" distB="0" distL="0" distR="0" wp14:anchorId="5A89D24A" wp14:editId="74555026">
            <wp:extent cx="4505325" cy="7543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05325" cy="7543800"/>
                    </a:xfrm>
                    <a:prstGeom prst="rect">
                      <a:avLst/>
                    </a:prstGeom>
                  </pic:spPr>
                </pic:pic>
              </a:graphicData>
            </a:graphic>
          </wp:inline>
        </w:drawing>
      </w:r>
    </w:p>
    <w:p w14:paraId="6E7C207E" w14:textId="2AF76E1F" w:rsidR="002A7955" w:rsidRDefault="002A7955"/>
    <w:p w14:paraId="714867E9" w14:textId="5895F1E9" w:rsidR="002A7955" w:rsidRDefault="00960783">
      <w:r>
        <w:rPr>
          <w:noProof/>
        </w:rPr>
        <w:lastRenderedPageBreak/>
        <w:drawing>
          <wp:inline distT="0" distB="0" distL="0" distR="0" wp14:anchorId="16B7E3C9" wp14:editId="36872A75">
            <wp:extent cx="5943600" cy="3305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05810"/>
                    </a:xfrm>
                    <a:prstGeom prst="rect">
                      <a:avLst/>
                    </a:prstGeom>
                  </pic:spPr>
                </pic:pic>
              </a:graphicData>
            </a:graphic>
          </wp:inline>
        </w:drawing>
      </w:r>
    </w:p>
    <w:p w14:paraId="0B6E6784" w14:textId="5DB5DAA2" w:rsidR="00AE73A9" w:rsidRDefault="00AE73A9">
      <w:r>
        <w:rPr>
          <w:noProof/>
        </w:rPr>
        <w:drawing>
          <wp:inline distT="0" distB="0" distL="0" distR="0" wp14:anchorId="7F507B06" wp14:editId="097223A7">
            <wp:extent cx="5943600" cy="316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8650"/>
                    </a:xfrm>
                    <a:prstGeom prst="rect">
                      <a:avLst/>
                    </a:prstGeom>
                  </pic:spPr>
                </pic:pic>
              </a:graphicData>
            </a:graphic>
          </wp:inline>
        </w:drawing>
      </w:r>
    </w:p>
    <w:p w14:paraId="24917323" w14:textId="0E5E817A" w:rsidR="008927A3" w:rsidRDefault="008927A3">
      <w:r>
        <w:rPr>
          <w:noProof/>
        </w:rPr>
        <w:lastRenderedPageBreak/>
        <w:drawing>
          <wp:inline distT="0" distB="0" distL="0" distR="0" wp14:anchorId="246F5A38" wp14:editId="50F526E5">
            <wp:extent cx="5943600" cy="6343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43015"/>
                    </a:xfrm>
                    <a:prstGeom prst="rect">
                      <a:avLst/>
                    </a:prstGeom>
                  </pic:spPr>
                </pic:pic>
              </a:graphicData>
            </a:graphic>
          </wp:inline>
        </w:drawing>
      </w:r>
    </w:p>
    <w:p w14:paraId="5A99E3BC" w14:textId="62561E24" w:rsidR="00826E8E" w:rsidRDefault="00826E8E">
      <w:hyperlink r:id="rId8" w:history="1">
        <w:r>
          <w:rPr>
            <w:rStyle w:val="Hyperlink"/>
          </w:rPr>
          <w:t>https://docs.aws.amazon.com/whitepapers/latest/aws-vpc-connectivity-options/aws-direct-connect-plus-vpn-network-to-amazon.html</w:t>
        </w:r>
      </w:hyperlink>
    </w:p>
    <w:p w14:paraId="1CCF413E" w14:textId="5606AC28" w:rsidR="00555C8A" w:rsidRDefault="00555C8A"/>
    <w:p w14:paraId="5907630E" w14:textId="3DEE24B5" w:rsidR="00555C8A" w:rsidRDefault="00555C8A"/>
    <w:p w14:paraId="154E108C" w14:textId="6EDD970F" w:rsidR="005A06C9" w:rsidRDefault="005A06C9"/>
    <w:p w14:paraId="45F9103D" w14:textId="4C9AE64B" w:rsidR="005A06C9" w:rsidRDefault="005A06C9">
      <w:r>
        <w:rPr>
          <w:noProof/>
        </w:rPr>
        <w:lastRenderedPageBreak/>
        <w:drawing>
          <wp:inline distT="0" distB="0" distL="0" distR="0" wp14:anchorId="009684A2" wp14:editId="7A94FDC8">
            <wp:extent cx="5943600" cy="5062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62855"/>
                    </a:xfrm>
                    <a:prstGeom prst="rect">
                      <a:avLst/>
                    </a:prstGeom>
                  </pic:spPr>
                </pic:pic>
              </a:graphicData>
            </a:graphic>
          </wp:inline>
        </w:drawing>
      </w:r>
    </w:p>
    <w:p w14:paraId="6D819A98" w14:textId="7CDD61D3" w:rsidR="00E15991" w:rsidRDefault="003D3DF4">
      <w:hyperlink r:id="rId10" w:history="1">
        <w:r>
          <w:rPr>
            <w:rStyle w:val="Hyperlink"/>
          </w:rPr>
          <w:t>https://docs.aws.amazon.com/vpn/latest/s2svpn/Examples.html</w:t>
        </w:r>
      </w:hyperlink>
    </w:p>
    <w:p w14:paraId="1A8F6E5D" w14:textId="77777777" w:rsidR="006E6CF1" w:rsidRPr="006E6CF1" w:rsidRDefault="006E6CF1" w:rsidP="006E6CF1">
      <w:pPr>
        <w:shd w:val="clear" w:color="auto" w:fill="FFFFFF"/>
        <w:spacing w:after="100" w:afterAutospacing="1" w:line="240" w:lineRule="auto"/>
        <w:outlineLvl w:val="0"/>
        <w:rPr>
          <w:rFonts w:ascii="Helvetica" w:eastAsia="Times New Roman" w:hAnsi="Helvetica" w:cs="Helvetica"/>
          <w:b/>
          <w:bCs/>
          <w:color w:val="E47911"/>
          <w:kern w:val="36"/>
          <w:sz w:val="36"/>
          <w:szCs w:val="36"/>
        </w:rPr>
      </w:pPr>
      <w:r w:rsidRPr="006E6CF1">
        <w:rPr>
          <w:rFonts w:ascii="Helvetica" w:eastAsia="Times New Roman" w:hAnsi="Helvetica" w:cs="Helvetica"/>
          <w:b/>
          <w:bCs/>
          <w:color w:val="E47911"/>
          <w:kern w:val="36"/>
          <w:sz w:val="36"/>
          <w:szCs w:val="36"/>
        </w:rPr>
        <w:t xml:space="preserve">What </w:t>
      </w:r>
      <w:proofErr w:type="gramStart"/>
      <w:r w:rsidRPr="006E6CF1">
        <w:rPr>
          <w:rFonts w:ascii="Helvetica" w:eastAsia="Times New Roman" w:hAnsi="Helvetica" w:cs="Helvetica"/>
          <w:b/>
          <w:bCs/>
          <w:color w:val="E47911"/>
          <w:kern w:val="36"/>
          <w:sz w:val="36"/>
          <w:szCs w:val="36"/>
        </w:rPr>
        <w:t>is</w:t>
      </w:r>
      <w:proofErr w:type="gramEnd"/>
      <w:r w:rsidRPr="006E6CF1">
        <w:rPr>
          <w:rFonts w:ascii="Helvetica" w:eastAsia="Times New Roman" w:hAnsi="Helvetica" w:cs="Helvetica"/>
          <w:b/>
          <w:bCs/>
          <w:color w:val="E47911"/>
          <w:kern w:val="36"/>
          <w:sz w:val="36"/>
          <w:szCs w:val="36"/>
        </w:rPr>
        <w:t xml:space="preserve"> AWS Direct Connect?</w:t>
      </w:r>
    </w:p>
    <w:p w14:paraId="0B899358" w14:textId="77777777" w:rsidR="006E6CF1" w:rsidRPr="006E6CF1" w:rsidRDefault="006E6CF1" w:rsidP="006E6CF1">
      <w:pPr>
        <w:shd w:val="clear" w:color="auto" w:fill="FFFFFF"/>
        <w:spacing w:before="100" w:beforeAutospacing="1" w:after="100" w:afterAutospacing="1" w:line="360" w:lineRule="atLeast"/>
        <w:rPr>
          <w:rFonts w:ascii="Helvetica" w:eastAsia="Times New Roman" w:hAnsi="Helvetica" w:cs="Helvetica"/>
          <w:color w:val="444444"/>
          <w:sz w:val="24"/>
          <w:szCs w:val="24"/>
        </w:rPr>
      </w:pPr>
      <w:r w:rsidRPr="006E6CF1">
        <w:rPr>
          <w:rFonts w:ascii="Helvetica" w:eastAsia="Times New Roman" w:hAnsi="Helvetica" w:cs="Helvetica"/>
          <w:color w:val="444444"/>
          <w:sz w:val="24"/>
          <w:szCs w:val="24"/>
        </w:rPr>
        <w:t>AWS Direct Connect links your internal network to an AWS Direct Connect location over a standard Ethernet fiber-optic cable. One end of the cable is connected to your router, the other to an AWS Direct Connect router. With this connection, you can create </w:t>
      </w:r>
      <w:r w:rsidRPr="006E6CF1">
        <w:rPr>
          <w:rFonts w:ascii="Helvetica" w:eastAsia="Times New Roman" w:hAnsi="Helvetica" w:cs="Helvetica"/>
          <w:i/>
          <w:iCs/>
          <w:color w:val="444444"/>
          <w:sz w:val="24"/>
          <w:szCs w:val="24"/>
        </w:rPr>
        <w:t>virtual interfaces</w:t>
      </w:r>
      <w:r w:rsidRPr="006E6CF1">
        <w:rPr>
          <w:rFonts w:ascii="Helvetica" w:eastAsia="Times New Roman" w:hAnsi="Helvetica" w:cs="Helvetica"/>
          <w:color w:val="444444"/>
          <w:sz w:val="24"/>
          <w:szCs w:val="24"/>
        </w:rPr>
        <w:t> directly to public AWS services (for example, to Amazon S3) or to Amazon VPC, bypassing internet service providers in your network path. An AWS Direct Connect location provides access to AWS in the Region with which it is associated. You can use a single connection in a public Region or AWS GovCloud (US) to access public AWS services in all other public Regions.</w:t>
      </w:r>
    </w:p>
    <w:p w14:paraId="37E65B3B" w14:textId="77777777" w:rsidR="006E6CF1" w:rsidRPr="006E6CF1" w:rsidRDefault="006E6CF1" w:rsidP="006E6CF1">
      <w:pPr>
        <w:shd w:val="clear" w:color="auto" w:fill="FFFFFF"/>
        <w:spacing w:before="100" w:beforeAutospacing="1" w:after="100" w:afterAutospacing="1" w:line="360" w:lineRule="atLeast"/>
        <w:rPr>
          <w:rFonts w:ascii="Helvetica" w:eastAsia="Times New Roman" w:hAnsi="Helvetica" w:cs="Helvetica"/>
          <w:color w:val="444444"/>
          <w:sz w:val="24"/>
          <w:szCs w:val="24"/>
        </w:rPr>
      </w:pPr>
      <w:r w:rsidRPr="006E6CF1">
        <w:rPr>
          <w:rFonts w:ascii="Helvetica" w:eastAsia="Times New Roman" w:hAnsi="Helvetica" w:cs="Helvetica"/>
          <w:color w:val="444444"/>
          <w:sz w:val="24"/>
          <w:szCs w:val="24"/>
        </w:rPr>
        <w:t>The following diagram shows how AWS Direct Connect interfaces with your network.</w:t>
      </w:r>
    </w:p>
    <w:p w14:paraId="1B46AC1F" w14:textId="76EC9C01" w:rsidR="006E6CF1" w:rsidRPr="006E6CF1" w:rsidRDefault="006E6CF1" w:rsidP="006E6CF1">
      <w:pPr>
        <w:shd w:val="clear" w:color="auto" w:fill="FFFFFF"/>
        <w:spacing w:after="0" w:line="240" w:lineRule="auto"/>
        <w:rPr>
          <w:rFonts w:ascii="Helvetica" w:eastAsia="Times New Roman" w:hAnsi="Helvetica" w:cs="Helvetica"/>
          <w:color w:val="444444"/>
          <w:sz w:val="24"/>
          <w:szCs w:val="24"/>
        </w:rPr>
      </w:pPr>
      <w:r w:rsidRPr="006E6CF1">
        <w:rPr>
          <w:rFonts w:ascii="Helvetica" w:eastAsia="Times New Roman" w:hAnsi="Helvetica" w:cs="Helvetica"/>
          <w:noProof/>
          <w:color w:val="444444"/>
          <w:sz w:val="24"/>
          <w:szCs w:val="24"/>
        </w:rPr>
        <w:lastRenderedPageBreak/>
        <w:drawing>
          <wp:inline distT="0" distB="0" distL="0" distR="0" wp14:anchorId="08FE304B" wp14:editId="21312F34">
            <wp:extent cx="5943600" cy="3839845"/>
            <wp:effectExtent l="0" t="0" r="0" b="8255"/>
            <wp:docPr id="7" name="Picture 7" descr="&#10;    AWS Direct Connec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Direct Connect&#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39845"/>
                    </a:xfrm>
                    <a:prstGeom prst="rect">
                      <a:avLst/>
                    </a:prstGeom>
                    <a:noFill/>
                    <a:ln>
                      <a:noFill/>
                    </a:ln>
                  </pic:spPr>
                </pic:pic>
              </a:graphicData>
            </a:graphic>
          </wp:inline>
        </w:drawing>
      </w:r>
    </w:p>
    <w:p w14:paraId="08A2EC8A" w14:textId="740317A1" w:rsidR="00E806F2" w:rsidRDefault="00E806F2"/>
    <w:p w14:paraId="35AE8090" w14:textId="487B4B3D" w:rsidR="006E6CF1" w:rsidRDefault="006E6CF1"/>
    <w:p w14:paraId="3D02472E" w14:textId="2A3809A5" w:rsidR="006E6CF1" w:rsidRDefault="006E6CF1">
      <w:r>
        <w:rPr>
          <w:noProof/>
        </w:rPr>
        <w:drawing>
          <wp:inline distT="0" distB="0" distL="0" distR="0" wp14:anchorId="6E3DD1D0" wp14:editId="3C182125">
            <wp:extent cx="5943600" cy="375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56660"/>
                    </a:xfrm>
                    <a:prstGeom prst="rect">
                      <a:avLst/>
                    </a:prstGeom>
                  </pic:spPr>
                </pic:pic>
              </a:graphicData>
            </a:graphic>
          </wp:inline>
        </w:drawing>
      </w:r>
    </w:p>
    <w:p w14:paraId="42D6B809" w14:textId="425F1AD8" w:rsidR="00630CEA" w:rsidRDefault="00630CEA"/>
    <w:p w14:paraId="5595A7AF" w14:textId="694ECEE5" w:rsidR="00630CEA" w:rsidRDefault="00630CEA"/>
    <w:p w14:paraId="0F641DBB" w14:textId="762ACF87" w:rsidR="00630CEA" w:rsidRDefault="00630CEA">
      <w:r>
        <w:rPr>
          <w:noProof/>
        </w:rPr>
        <w:drawing>
          <wp:inline distT="0" distB="0" distL="0" distR="0" wp14:anchorId="6E764464" wp14:editId="4A2A9781">
            <wp:extent cx="4686300" cy="693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300" cy="6934200"/>
                    </a:xfrm>
                    <a:prstGeom prst="rect">
                      <a:avLst/>
                    </a:prstGeom>
                  </pic:spPr>
                </pic:pic>
              </a:graphicData>
            </a:graphic>
          </wp:inline>
        </w:drawing>
      </w:r>
    </w:p>
    <w:p w14:paraId="636854D8" w14:textId="348BC467" w:rsidR="00BA4CA7" w:rsidRDefault="00BA4CA7"/>
    <w:p w14:paraId="197D1D89" w14:textId="77777777" w:rsidR="00BA4CA7" w:rsidRDefault="00BA4CA7" w:rsidP="00BA4CA7">
      <w:pPr>
        <w:pStyle w:val="Heading1"/>
        <w:shd w:val="clear" w:color="auto" w:fill="FFFFFF"/>
        <w:spacing w:before="0" w:beforeAutospacing="0"/>
        <w:rPr>
          <w:rFonts w:ascii="Helvetica" w:hAnsi="Helvetica" w:cs="Helvetica"/>
          <w:color w:val="E47911"/>
          <w:sz w:val="36"/>
          <w:szCs w:val="36"/>
        </w:rPr>
      </w:pPr>
      <w:r>
        <w:rPr>
          <w:rFonts w:ascii="Helvetica" w:hAnsi="Helvetica" w:cs="Helvetica"/>
          <w:color w:val="E47911"/>
          <w:sz w:val="36"/>
          <w:szCs w:val="36"/>
        </w:rPr>
        <w:lastRenderedPageBreak/>
        <w:t>Site-to-Site VPN Single and Multiple Connection Examples</w:t>
      </w:r>
    </w:p>
    <w:p w14:paraId="6FE2D8EC" w14:textId="77777777" w:rsidR="00BA4CA7" w:rsidRDefault="00BA4CA7" w:rsidP="00BA4CA7">
      <w:pPr>
        <w:pStyle w:val="NormalWeb"/>
        <w:shd w:val="clear" w:color="auto" w:fill="FFFFFF"/>
        <w:spacing w:line="360" w:lineRule="atLeast"/>
        <w:rPr>
          <w:rFonts w:ascii="Helvetica" w:hAnsi="Helvetica" w:cs="Helvetica"/>
          <w:color w:val="444444"/>
        </w:rPr>
      </w:pPr>
      <w:r>
        <w:rPr>
          <w:rFonts w:ascii="Helvetica" w:hAnsi="Helvetica" w:cs="Helvetica"/>
          <w:color w:val="444444"/>
        </w:rPr>
        <w:t>The following diagrams illustrate single and multiple Site-to-Site VPN connections.</w:t>
      </w:r>
    </w:p>
    <w:p w14:paraId="6CA8D2DD" w14:textId="77777777" w:rsidR="00BA4CA7" w:rsidRDefault="00BA4CA7" w:rsidP="00BA4CA7">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t>Single Site-to-Site VPN Connection</w:t>
      </w:r>
    </w:p>
    <w:p w14:paraId="23AE4F50" w14:textId="77777777" w:rsidR="00BA4CA7" w:rsidRDefault="00BA4CA7" w:rsidP="00BA4CA7">
      <w:pPr>
        <w:pStyle w:val="NormalWeb"/>
        <w:shd w:val="clear" w:color="auto" w:fill="FFFFFF"/>
        <w:spacing w:line="360" w:lineRule="atLeast"/>
        <w:rPr>
          <w:rFonts w:ascii="Helvetica" w:hAnsi="Helvetica" w:cs="Helvetica"/>
          <w:color w:val="444444"/>
        </w:rPr>
      </w:pPr>
      <w:r>
        <w:rPr>
          <w:rFonts w:ascii="Helvetica" w:hAnsi="Helvetica" w:cs="Helvetica"/>
          <w:color w:val="444444"/>
        </w:rPr>
        <w:t>The VPC has an attached virtual private gateway, and your remote network includes a customer gateway, which you must configure to enable the Site-to-Site VPN connection. You set up the routing so that any traffic from the VPC bound for your network is routed to the virtual private gateway.</w:t>
      </w:r>
    </w:p>
    <w:p w14:paraId="7125809C" w14:textId="6C6FA963" w:rsidR="00BA4CA7" w:rsidRDefault="00BA4CA7" w:rsidP="00BA4CA7">
      <w:pPr>
        <w:shd w:val="clear" w:color="auto" w:fill="FFFFFF"/>
        <w:rPr>
          <w:rFonts w:ascii="Helvetica" w:hAnsi="Helvetica" w:cs="Helvetica"/>
          <w:color w:val="444444"/>
        </w:rPr>
      </w:pPr>
      <w:r>
        <w:rPr>
          <w:rFonts w:ascii="Helvetica" w:hAnsi="Helvetica" w:cs="Helvetica"/>
          <w:noProof/>
          <w:color w:val="444444"/>
        </w:rPr>
        <w:drawing>
          <wp:inline distT="0" distB="0" distL="0" distR="0" wp14:anchorId="3F297860" wp14:editId="68003EA2">
            <wp:extent cx="5943600" cy="3380740"/>
            <wp:effectExtent l="0" t="0" r="0" b="0"/>
            <wp:docPr id="12" name="Picture 12" descr="&#10;        VPN layou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VPN layout&#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46C3C4A0" w14:textId="77777777" w:rsidR="00BA4CA7" w:rsidRDefault="00BA4CA7" w:rsidP="00BA4CA7">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t>Single Site-to-Site VPN Connection with a Transit Gateway</w:t>
      </w:r>
    </w:p>
    <w:p w14:paraId="5F5B13F3" w14:textId="77777777" w:rsidR="00BA4CA7" w:rsidRDefault="00BA4CA7" w:rsidP="00BA4CA7">
      <w:pPr>
        <w:pStyle w:val="NormalWeb"/>
        <w:shd w:val="clear" w:color="auto" w:fill="FFFFFF"/>
        <w:spacing w:line="360" w:lineRule="atLeast"/>
        <w:rPr>
          <w:rFonts w:ascii="Helvetica" w:hAnsi="Helvetica" w:cs="Helvetica"/>
          <w:color w:val="444444"/>
        </w:rPr>
      </w:pPr>
      <w:r>
        <w:rPr>
          <w:rFonts w:ascii="Helvetica" w:hAnsi="Helvetica" w:cs="Helvetica"/>
          <w:color w:val="444444"/>
        </w:rPr>
        <w:t>The VPC has an attached transit gateway, and your remote network includes a customer gateway, which you must configure to enable the Site-to-Site VPN connection. You set up the routing so that any traffic from the VPC bound for your network is routed to the transit gateway.</w:t>
      </w:r>
    </w:p>
    <w:p w14:paraId="44194BB6" w14:textId="1C0FF8A2" w:rsidR="00BA4CA7" w:rsidRDefault="00BA4CA7" w:rsidP="00BA4CA7">
      <w:pPr>
        <w:shd w:val="clear" w:color="auto" w:fill="FFFFFF"/>
        <w:rPr>
          <w:rFonts w:ascii="Helvetica" w:hAnsi="Helvetica" w:cs="Helvetica"/>
          <w:color w:val="444444"/>
        </w:rPr>
      </w:pPr>
      <w:r>
        <w:rPr>
          <w:rFonts w:ascii="Helvetica" w:hAnsi="Helvetica" w:cs="Helvetica"/>
          <w:noProof/>
          <w:color w:val="444444"/>
        </w:rPr>
        <w:lastRenderedPageBreak/>
        <w:drawing>
          <wp:inline distT="0" distB="0" distL="0" distR="0" wp14:anchorId="34FBBDF0" wp14:editId="6393116A">
            <wp:extent cx="5943600" cy="3315335"/>
            <wp:effectExtent l="0" t="0" r="0" b="0"/>
            <wp:docPr id="11" name="Picture 11" descr="&#10;        Single Site-to-Site VPN Connection with a Transi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Single Site-to-Site VPN Connection with a Transit Gateway&#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197A5751" w14:textId="77777777" w:rsidR="00BA4CA7" w:rsidRDefault="00BA4CA7" w:rsidP="00BA4CA7">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t>Multiple Site-to-Site VPN Connections</w:t>
      </w:r>
    </w:p>
    <w:p w14:paraId="05747BDF" w14:textId="77777777" w:rsidR="00BA4CA7" w:rsidRDefault="00BA4CA7" w:rsidP="00BA4CA7">
      <w:pPr>
        <w:pStyle w:val="NormalWeb"/>
        <w:shd w:val="clear" w:color="auto" w:fill="FFFFFF"/>
        <w:spacing w:line="360" w:lineRule="atLeast"/>
        <w:rPr>
          <w:rFonts w:ascii="Helvetica" w:hAnsi="Helvetica" w:cs="Helvetica"/>
          <w:color w:val="444444"/>
        </w:rPr>
      </w:pPr>
      <w:r>
        <w:rPr>
          <w:rFonts w:ascii="Helvetica" w:hAnsi="Helvetica" w:cs="Helvetica"/>
          <w:color w:val="444444"/>
        </w:rPr>
        <w:t>The VPC has an attached virtual private gateway, and your remote network includes a customer gateway, which you must configure to enable the Site-to-Site VPN connection. You set up the routing so that any traffic from the VPC bound for your network is routed to the virtual private gateway.</w:t>
      </w:r>
    </w:p>
    <w:p w14:paraId="60C0CB63" w14:textId="77777777" w:rsidR="00BA4CA7" w:rsidRDefault="00BA4CA7" w:rsidP="00BA4CA7">
      <w:pPr>
        <w:pStyle w:val="NormalWeb"/>
        <w:shd w:val="clear" w:color="auto" w:fill="FFFFFF"/>
        <w:spacing w:line="360" w:lineRule="atLeast"/>
        <w:rPr>
          <w:rFonts w:ascii="Helvetica" w:hAnsi="Helvetica" w:cs="Helvetica"/>
          <w:color w:val="444444"/>
        </w:rPr>
      </w:pPr>
      <w:r>
        <w:rPr>
          <w:rFonts w:ascii="Helvetica" w:hAnsi="Helvetica" w:cs="Helvetica"/>
          <w:color w:val="444444"/>
        </w:rPr>
        <w:t>When you create multiple Site-to-Site VPN connections to a single VPC, you can configure a second customer gateway to create a redundant connection to the same external location. You can also use it to create Site-to-Site VPN connections to multiple geographic locations.</w:t>
      </w:r>
    </w:p>
    <w:p w14:paraId="5F4789B4" w14:textId="19093137" w:rsidR="00BA4CA7" w:rsidRDefault="00BA4CA7" w:rsidP="00BA4CA7">
      <w:pPr>
        <w:shd w:val="clear" w:color="auto" w:fill="FFFFFF"/>
        <w:rPr>
          <w:rFonts w:ascii="Helvetica" w:hAnsi="Helvetica" w:cs="Helvetica"/>
          <w:color w:val="444444"/>
        </w:rPr>
      </w:pPr>
      <w:r>
        <w:rPr>
          <w:rFonts w:ascii="Helvetica" w:hAnsi="Helvetica" w:cs="Helvetica"/>
          <w:noProof/>
          <w:color w:val="444444"/>
        </w:rPr>
        <w:lastRenderedPageBreak/>
        <w:drawing>
          <wp:inline distT="0" distB="0" distL="0" distR="0" wp14:anchorId="38B26978" wp14:editId="7733CB3F">
            <wp:extent cx="5943600" cy="3901440"/>
            <wp:effectExtent l="0" t="0" r="0" b="3810"/>
            <wp:docPr id="10" name="Picture 10" descr="&#10;        Multiple Site-to-Site VPN layou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Multiple Site-to-Site VPN layout&#1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567A9814" w14:textId="77777777" w:rsidR="00BA4CA7" w:rsidRDefault="00BA4CA7" w:rsidP="00BA4CA7">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t>Multiple Site-to-Site VPN Connections with a Transit Gateway</w:t>
      </w:r>
    </w:p>
    <w:p w14:paraId="3829215D" w14:textId="77777777" w:rsidR="00BA4CA7" w:rsidRDefault="00BA4CA7" w:rsidP="00BA4CA7">
      <w:pPr>
        <w:pStyle w:val="NormalWeb"/>
        <w:shd w:val="clear" w:color="auto" w:fill="FFFFFF"/>
        <w:spacing w:line="360" w:lineRule="atLeast"/>
        <w:rPr>
          <w:rFonts w:ascii="Helvetica" w:hAnsi="Helvetica" w:cs="Helvetica"/>
          <w:color w:val="444444"/>
        </w:rPr>
      </w:pPr>
      <w:r>
        <w:rPr>
          <w:rFonts w:ascii="Helvetica" w:hAnsi="Helvetica" w:cs="Helvetica"/>
          <w:color w:val="444444"/>
        </w:rPr>
        <w:t>The VPC has an attached transit gateway, and your remote network includes a customer gateway, which you must configure to enable the Site-to-Site VPN connection. You set up the routing so that any traffic from the VPC bound for your network is routed to the transit gateway.</w:t>
      </w:r>
    </w:p>
    <w:p w14:paraId="1CF1CE6B" w14:textId="77777777" w:rsidR="00BA4CA7" w:rsidRDefault="00BA4CA7" w:rsidP="00BA4CA7">
      <w:pPr>
        <w:pStyle w:val="NormalWeb"/>
        <w:shd w:val="clear" w:color="auto" w:fill="FFFFFF"/>
        <w:spacing w:line="360" w:lineRule="atLeast"/>
        <w:rPr>
          <w:rFonts w:ascii="Helvetica" w:hAnsi="Helvetica" w:cs="Helvetica"/>
          <w:color w:val="444444"/>
        </w:rPr>
      </w:pPr>
      <w:r>
        <w:rPr>
          <w:rFonts w:ascii="Helvetica" w:hAnsi="Helvetica" w:cs="Helvetica"/>
          <w:color w:val="444444"/>
        </w:rPr>
        <w:t>When you create multiple Site-to-Site VPN connections to a single VPC, you can configure a second customer gateway to create a redundant connection to the same external location. You can also use it to create Site-to-Site VPN connections to multiple geographic locations.</w:t>
      </w:r>
    </w:p>
    <w:p w14:paraId="0388AC5A" w14:textId="225F7DF0" w:rsidR="00BA4CA7" w:rsidRDefault="00BA4CA7" w:rsidP="00BA4CA7">
      <w:pPr>
        <w:shd w:val="clear" w:color="auto" w:fill="FFFFFF"/>
        <w:rPr>
          <w:rFonts w:ascii="Helvetica" w:hAnsi="Helvetica" w:cs="Helvetica"/>
          <w:color w:val="444444"/>
        </w:rPr>
      </w:pPr>
      <w:r>
        <w:rPr>
          <w:rFonts w:ascii="Helvetica" w:hAnsi="Helvetica" w:cs="Helvetica"/>
          <w:noProof/>
          <w:color w:val="444444"/>
        </w:rPr>
        <w:lastRenderedPageBreak/>
        <w:drawing>
          <wp:inline distT="0" distB="0" distL="0" distR="0" wp14:anchorId="2F84ECCC" wp14:editId="41598566">
            <wp:extent cx="5943600" cy="3879850"/>
            <wp:effectExtent l="0" t="0" r="0" b="6350"/>
            <wp:docPr id="9" name="Picture 9" descr="&#10;        Multiple Site-to-Site VPN connections with a Transi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Multiple Site-to-Site VPN connections with a Transit Gateway&#1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79850"/>
                    </a:xfrm>
                    <a:prstGeom prst="rect">
                      <a:avLst/>
                    </a:prstGeom>
                    <a:noFill/>
                    <a:ln>
                      <a:noFill/>
                    </a:ln>
                  </pic:spPr>
                </pic:pic>
              </a:graphicData>
            </a:graphic>
          </wp:inline>
        </w:drawing>
      </w:r>
    </w:p>
    <w:p w14:paraId="70FA6667" w14:textId="040A4FF9" w:rsidR="00BA4CA7" w:rsidRDefault="00BA4CA7"/>
    <w:p w14:paraId="1AAAC2ED" w14:textId="2404ABCE" w:rsidR="006A7C4A" w:rsidRDefault="006A7C4A"/>
    <w:p w14:paraId="623FD008" w14:textId="092E4AE8" w:rsidR="006A7C4A" w:rsidRDefault="006A7C4A">
      <w:r>
        <w:rPr>
          <w:noProof/>
        </w:rPr>
        <w:lastRenderedPageBreak/>
        <w:drawing>
          <wp:inline distT="0" distB="0" distL="0" distR="0" wp14:anchorId="4694FBD9" wp14:editId="5C8E7F95">
            <wp:extent cx="4438650" cy="689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6896100"/>
                    </a:xfrm>
                    <a:prstGeom prst="rect">
                      <a:avLst/>
                    </a:prstGeom>
                  </pic:spPr>
                </pic:pic>
              </a:graphicData>
            </a:graphic>
          </wp:inline>
        </w:drawing>
      </w:r>
    </w:p>
    <w:p w14:paraId="64662E4D" w14:textId="77777777" w:rsidR="005C5917" w:rsidRDefault="005C5917" w:rsidP="005C5917">
      <w:pPr>
        <w:pStyle w:val="Heading5"/>
        <w:rPr>
          <w:rFonts w:ascii="Arial" w:hAnsi="Arial" w:cs="Arial"/>
          <w:color w:val="434236"/>
        </w:rPr>
      </w:pPr>
      <w:r>
        <w:rPr>
          <w:rFonts w:ascii="Arial" w:hAnsi="Arial" w:cs="Arial"/>
          <w:b/>
          <w:bCs/>
          <w:color w:val="434236"/>
        </w:rPr>
        <w:t>Good Work!</w:t>
      </w:r>
    </w:p>
    <w:p w14:paraId="3F0B1970" w14:textId="77777777" w:rsidR="005C5917" w:rsidRDefault="005C5917" w:rsidP="005C5917">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The correct answers </w:t>
      </w:r>
      <w:proofErr w:type="gramStart"/>
      <w:r>
        <w:rPr>
          <w:rFonts w:ascii="Segoe UI" w:hAnsi="Segoe UI" w:cs="Segoe UI"/>
          <w:color w:val="717065"/>
          <w:sz w:val="21"/>
          <w:szCs w:val="21"/>
        </w:rPr>
        <w:t>is</w:t>
      </w:r>
      <w:proofErr w:type="gramEnd"/>
      <w:r>
        <w:rPr>
          <w:rFonts w:ascii="Segoe UI" w:hAnsi="Segoe UI" w:cs="Segoe UI"/>
          <w:color w:val="717065"/>
          <w:sz w:val="21"/>
          <w:szCs w:val="21"/>
        </w:rPr>
        <w:t xml:space="preserve"> to attach an Internet Gateway (IGW) and to create a route in the route table out to the Internet Gateway (IGW). </w:t>
      </w:r>
      <w:r>
        <w:rPr>
          <w:rStyle w:val="quiz-engine--summary-link"/>
          <w:rFonts w:ascii="Segoe UI" w:hAnsi="Segoe UI" w:cs="Segoe UI"/>
          <w:color w:val="717065"/>
          <w:sz w:val="21"/>
          <w:szCs w:val="21"/>
        </w:rPr>
        <w:t>Further information: </w:t>
      </w:r>
      <w:hyperlink r:id="rId19" w:tgtFrame="_blank" w:history="1">
        <w:r>
          <w:rPr>
            <w:rStyle w:val="Hyperlink"/>
            <w:rFonts w:ascii="Segoe UI" w:hAnsi="Segoe UI" w:cs="Segoe UI"/>
            <w:sz w:val="21"/>
            <w:szCs w:val="21"/>
          </w:rPr>
          <w:t>https://docs.aws.amazon.com/vpc/latest/userguide/VPC_Internet_Gateway.html</w:t>
        </w:r>
      </w:hyperlink>
    </w:p>
    <w:p w14:paraId="4FFC60E0" w14:textId="1158A643" w:rsidR="005C5917" w:rsidRDefault="00820130">
      <w:r>
        <w:rPr>
          <w:noProof/>
        </w:rPr>
        <w:lastRenderedPageBreak/>
        <w:drawing>
          <wp:inline distT="0" distB="0" distL="0" distR="0" wp14:anchorId="52EF1A7C" wp14:editId="39D7F006">
            <wp:extent cx="4010025" cy="6600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025" cy="6600825"/>
                    </a:xfrm>
                    <a:prstGeom prst="rect">
                      <a:avLst/>
                    </a:prstGeom>
                  </pic:spPr>
                </pic:pic>
              </a:graphicData>
            </a:graphic>
          </wp:inline>
        </w:drawing>
      </w:r>
    </w:p>
    <w:p w14:paraId="10EF0D9E" w14:textId="3DEA1F7F" w:rsidR="006545D7" w:rsidRDefault="006545D7"/>
    <w:p w14:paraId="7BEEC339" w14:textId="77777777" w:rsidR="006545D7" w:rsidRDefault="006545D7" w:rsidP="006545D7">
      <w:pPr>
        <w:pStyle w:val="Heading5"/>
        <w:shd w:val="clear" w:color="auto" w:fill="F9F6D6"/>
        <w:rPr>
          <w:rFonts w:ascii="Arial" w:hAnsi="Arial" w:cs="Arial"/>
          <w:color w:val="434236"/>
        </w:rPr>
      </w:pPr>
      <w:r>
        <w:rPr>
          <w:rFonts w:ascii="Arial" w:hAnsi="Arial" w:cs="Arial"/>
          <w:b/>
          <w:bCs/>
          <w:color w:val="434236"/>
        </w:rPr>
        <w:t>Sorry!</w:t>
      </w:r>
    </w:p>
    <w:p w14:paraId="11C45699" w14:textId="77777777" w:rsidR="006545D7" w:rsidRDefault="006545D7" w:rsidP="006545D7">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Gateway-Cached and File Gateway volumes retain a copy of frequently accessed data subsets locally. Cached volumes offer a substantial cost savings on primary storage and minimize the need to scale your storage on-premises. Note that AWS recently changed the naming. You should know both forms for the exam. </w:t>
      </w:r>
      <w:r>
        <w:rPr>
          <w:rStyle w:val="quiz-engine--summary-link"/>
          <w:rFonts w:ascii="Segoe UI" w:hAnsi="Segoe UI" w:cs="Segoe UI"/>
          <w:color w:val="717065"/>
          <w:sz w:val="21"/>
          <w:szCs w:val="21"/>
        </w:rPr>
        <w:t xml:space="preserve">Further </w:t>
      </w:r>
      <w:r>
        <w:rPr>
          <w:rStyle w:val="quiz-engine--summary-link"/>
          <w:rFonts w:ascii="Segoe UI" w:hAnsi="Segoe UI" w:cs="Segoe UI"/>
          <w:color w:val="717065"/>
          <w:sz w:val="21"/>
          <w:szCs w:val="21"/>
        </w:rPr>
        <w:lastRenderedPageBreak/>
        <w:t>information: </w:t>
      </w:r>
      <w:hyperlink r:id="rId21" w:tgtFrame="_blank" w:history="1">
        <w:r>
          <w:rPr>
            <w:rStyle w:val="Hyperlink"/>
            <w:rFonts w:ascii="Segoe UI" w:hAnsi="Segoe UI" w:cs="Segoe UI"/>
            <w:sz w:val="21"/>
            <w:szCs w:val="21"/>
          </w:rPr>
          <w:t>https://aws.amazon.com/storagegateway/details/</w:t>
        </w:r>
      </w:hyperlink>
      <w:hyperlink r:id="rId22" w:tgtFrame="_blank" w:history="1">
        <w:r>
          <w:rPr>
            <w:rStyle w:val="Hyperlink"/>
            <w:rFonts w:ascii="Segoe UI" w:hAnsi="Segoe UI" w:cs="Segoe UI"/>
            <w:sz w:val="21"/>
            <w:szCs w:val="21"/>
          </w:rPr>
          <w:t>https://docs.aws.amazon.com/storagegateway/latest/userguide/StorageGatewayConcepts.html</w:t>
        </w:r>
      </w:hyperlink>
    </w:p>
    <w:p w14:paraId="343AECD8" w14:textId="77777777" w:rsidR="006545D7" w:rsidRDefault="006545D7" w:rsidP="006545D7">
      <w:pPr>
        <w:rPr>
          <w:rFonts w:ascii="Segoe UI" w:hAnsi="Segoe UI" w:cs="Segoe UI"/>
          <w:color w:val="FFFFFF"/>
          <w:sz w:val="21"/>
          <w:szCs w:val="21"/>
        </w:rPr>
      </w:pPr>
      <w:r>
        <w:rPr>
          <w:rFonts w:ascii="Segoe UI" w:hAnsi="Segoe UI" w:cs="Segoe UI"/>
          <w:color w:val="FFFFFF"/>
          <w:sz w:val="21"/>
          <w:szCs w:val="21"/>
        </w:rPr>
        <w:t xml:space="preserve">Go </w:t>
      </w:r>
      <w:proofErr w:type="gramStart"/>
      <w:r>
        <w:rPr>
          <w:rFonts w:ascii="Segoe UI" w:hAnsi="Segoe UI" w:cs="Segoe UI"/>
          <w:color w:val="FFFFFF"/>
          <w:sz w:val="21"/>
          <w:szCs w:val="21"/>
        </w:rPr>
        <w:t>To</w:t>
      </w:r>
      <w:proofErr w:type="gramEnd"/>
      <w:r>
        <w:rPr>
          <w:rFonts w:ascii="Segoe UI" w:hAnsi="Segoe UI" w:cs="Segoe UI"/>
          <w:color w:val="FFFFFF"/>
          <w:sz w:val="21"/>
          <w:szCs w:val="21"/>
        </w:rPr>
        <w:t xml:space="preserve"> Next </w:t>
      </w:r>
      <w:proofErr w:type="spellStart"/>
      <w:r>
        <w:rPr>
          <w:rFonts w:ascii="Segoe UI" w:hAnsi="Segoe UI" w:cs="Segoe UI"/>
          <w:color w:val="FFFFFF"/>
          <w:sz w:val="21"/>
          <w:szCs w:val="21"/>
        </w:rPr>
        <w:t>QuestionStart</w:t>
      </w:r>
      <w:proofErr w:type="spellEnd"/>
      <w:r>
        <w:rPr>
          <w:rFonts w:ascii="Segoe UI" w:hAnsi="Segoe UI" w:cs="Segoe UI"/>
          <w:color w:val="FFFFFF"/>
          <w:sz w:val="21"/>
          <w:szCs w:val="21"/>
        </w:rPr>
        <w:t xml:space="preserve"> Over</w:t>
      </w:r>
    </w:p>
    <w:p w14:paraId="59C70E59" w14:textId="67D2B2E9" w:rsidR="006545D7" w:rsidRDefault="002D0153">
      <w:r>
        <w:rPr>
          <w:noProof/>
        </w:rPr>
        <w:drawing>
          <wp:inline distT="0" distB="0" distL="0" distR="0" wp14:anchorId="1590CCB8" wp14:editId="6F0A7CBB">
            <wp:extent cx="4362450" cy="522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5229225"/>
                    </a:xfrm>
                    <a:prstGeom prst="rect">
                      <a:avLst/>
                    </a:prstGeom>
                  </pic:spPr>
                </pic:pic>
              </a:graphicData>
            </a:graphic>
          </wp:inline>
        </w:drawing>
      </w:r>
    </w:p>
    <w:p w14:paraId="192686C3" w14:textId="7C2D3E89" w:rsidR="005F5E7F" w:rsidRDefault="00C76367">
      <w:r>
        <w:rPr>
          <w:noProof/>
        </w:rPr>
        <w:lastRenderedPageBreak/>
        <w:drawing>
          <wp:inline distT="0" distB="0" distL="0" distR="0" wp14:anchorId="6EC50ABF" wp14:editId="183A40B1">
            <wp:extent cx="5010150" cy="583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50" cy="5838825"/>
                    </a:xfrm>
                    <a:prstGeom prst="rect">
                      <a:avLst/>
                    </a:prstGeom>
                  </pic:spPr>
                </pic:pic>
              </a:graphicData>
            </a:graphic>
          </wp:inline>
        </w:drawing>
      </w:r>
    </w:p>
    <w:p w14:paraId="7D30C58F" w14:textId="0DD09128" w:rsidR="005F5E7F" w:rsidRDefault="00C76367" w:rsidP="005F5E7F">
      <w:pPr>
        <w:pStyle w:val="uiqtextpara"/>
        <w:spacing w:before="0" w:beforeAutospacing="0" w:after="240" w:afterAutospacing="0"/>
        <w:rPr>
          <w:rFonts w:ascii="Segoe UI" w:hAnsi="Segoe UI" w:cs="Segoe UI"/>
          <w:color w:val="333333"/>
        </w:rPr>
      </w:pPr>
      <w:r>
        <w:rPr>
          <w:rFonts w:ascii="Segoe UI" w:hAnsi="Segoe UI" w:cs="Segoe UI"/>
          <w:color w:val="333333"/>
        </w:rPr>
        <w:t>T</w:t>
      </w:r>
      <w:r w:rsidR="005F5E7F">
        <w:rPr>
          <w:rFonts w:ascii="Segoe UI" w:hAnsi="Segoe UI" w:cs="Segoe UI"/>
          <w:color w:val="333333"/>
        </w:rPr>
        <w:t>he AWS documentation says “Each EC2 instance performs source/destination checks by default. This means that the instance must be the source or destination of any traffic it sends or receives.”</w:t>
      </w:r>
    </w:p>
    <w:p w14:paraId="5317F5C9" w14:textId="77777777" w:rsidR="005F5E7F" w:rsidRDefault="005F5E7F" w:rsidP="005F5E7F">
      <w:pPr>
        <w:pStyle w:val="uiqtextpara"/>
        <w:spacing w:before="0" w:beforeAutospacing="0" w:after="240" w:afterAutospacing="0"/>
        <w:rPr>
          <w:rFonts w:ascii="Segoe UI" w:hAnsi="Segoe UI" w:cs="Segoe UI"/>
          <w:color w:val="333333"/>
        </w:rPr>
      </w:pPr>
      <w:r>
        <w:rPr>
          <w:rFonts w:ascii="Segoe UI" w:hAnsi="Segoe UI" w:cs="Segoe UI"/>
          <w:color w:val="333333"/>
        </w:rPr>
        <w:t xml:space="preserve">In simple words, each EC2 instance either sends or receives internet traffic. That is, it itself is the source and / or destination of the traffic. </w:t>
      </w:r>
      <w:proofErr w:type="gramStart"/>
      <w:r>
        <w:rPr>
          <w:rFonts w:ascii="Segoe UI" w:hAnsi="Segoe UI" w:cs="Segoe UI"/>
          <w:color w:val="333333"/>
        </w:rPr>
        <w:t>But,</w:t>
      </w:r>
      <w:proofErr w:type="gramEnd"/>
      <w:r>
        <w:rPr>
          <w:rFonts w:ascii="Segoe UI" w:hAnsi="Segoe UI" w:cs="Segoe UI"/>
          <w:color w:val="333333"/>
        </w:rPr>
        <w:t xml:space="preserve"> the NAT instance is neither the source nor the destination of the traffic. NAT Instances merely act as a gateway for the traffic. Thus, the Source/Destination checks need to be disabled on NAT instance so that the NAT instance can serve as a gateway and allow instances in a </w:t>
      </w:r>
      <w:proofErr w:type="gramStart"/>
      <w:r>
        <w:rPr>
          <w:rFonts w:ascii="Segoe UI" w:hAnsi="Segoe UI" w:cs="Segoe UI"/>
          <w:color w:val="333333"/>
        </w:rPr>
        <w:t>private subnets</w:t>
      </w:r>
      <w:proofErr w:type="gramEnd"/>
      <w:r>
        <w:rPr>
          <w:rFonts w:ascii="Segoe UI" w:hAnsi="Segoe UI" w:cs="Segoe UI"/>
          <w:color w:val="333333"/>
        </w:rPr>
        <w:t xml:space="preserve"> to securely connect to the internet.</w:t>
      </w:r>
    </w:p>
    <w:p w14:paraId="593CFD27" w14:textId="77777777" w:rsidR="005F5E7F" w:rsidRDefault="005F5E7F" w:rsidP="005F5E7F">
      <w:pPr>
        <w:pStyle w:val="uiqtextpara"/>
        <w:spacing w:before="0" w:beforeAutospacing="0" w:after="240" w:afterAutospacing="0"/>
        <w:rPr>
          <w:rFonts w:ascii="Segoe UI" w:hAnsi="Segoe UI" w:cs="Segoe UI"/>
          <w:color w:val="333333"/>
        </w:rPr>
      </w:pPr>
      <w:r>
        <w:rPr>
          <w:rFonts w:ascii="Segoe UI" w:hAnsi="Segoe UI" w:cs="Segoe UI"/>
          <w:color w:val="333333"/>
        </w:rPr>
        <w:lastRenderedPageBreak/>
        <w:t>Note: At the time of writing this, NAT gateways are becoming more popular and it looks like NAT instances are on their way out. More about NAT gateways </w:t>
      </w:r>
      <w:hyperlink r:id="rId25" w:tgtFrame="_blank" w:history="1">
        <w:r>
          <w:rPr>
            <w:rStyle w:val="Hyperlink"/>
            <w:rFonts w:ascii="Segoe UI" w:hAnsi="Segoe UI" w:cs="Segoe UI"/>
            <w:color w:val="2B6DAD"/>
          </w:rPr>
          <w:t>here</w:t>
        </w:r>
      </w:hyperlink>
      <w:r>
        <w:rPr>
          <w:rFonts w:ascii="Segoe UI" w:hAnsi="Segoe UI" w:cs="Segoe UI"/>
          <w:color w:val="333333"/>
        </w:rPr>
        <w:t>.</w:t>
      </w:r>
    </w:p>
    <w:p w14:paraId="13C8B8E8" w14:textId="77777777" w:rsidR="005F5E7F" w:rsidRDefault="005F5E7F" w:rsidP="005F5E7F">
      <w:pPr>
        <w:pStyle w:val="uiqtextpara"/>
        <w:spacing w:before="0" w:beforeAutospacing="0"/>
        <w:rPr>
          <w:rFonts w:ascii="Segoe UI" w:hAnsi="Segoe UI" w:cs="Segoe UI"/>
          <w:color w:val="333333"/>
        </w:rPr>
      </w:pPr>
      <w:r>
        <w:rPr>
          <w:rFonts w:ascii="Segoe UI" w:hAnsi="Segoe UI" w:cs="Segoe UI"/>
          <w:color w:val="333333"/>
        </w:rPr>
        <w:t>Source: </w:t>
      </w:r>
      <w:hyperlink r:id="rId26" w:anchor="EIP_Disable_SrcDestCheck" w:tgtFrame="_blank" w:history="1">
        <w:r>
          <w:rPr>
            <w:rStyle w:val="Hyperlink"/>
            <w:rFonts w:ascii="Segoe UI" w:hAnsi="Segoe UI" w:cs="Segoe UI"/>
            <w:color w:val="2B6DAD"/>
          </w:rPr>
          <w:t>AWS NAT instances</w:t>
        </w:r>
      </w:hyperlink>
    </w:p>
    <w:p w14:paraId="6034DCCE" w14:textId="77777777" w:rsidR="005F5E7F" w:rsidRDefault="005F5E7F"/>
    <w:p w14:paraId="22059705" w14:textId="77777777" w:rsidR="0001345A" w:rsidRDefault="0001345A" w:rsidP="0001345A">
      <w:pPr>
        <w:pStyle w:val="Heading5"/>
        <w:shd w:val="clear" w:color="auto" w:fill="F9F6D6"/>
        <w:rPr>
          <w:rFonts w:ascii="Arial" w:hAnsi="Arial" w:cs="Arial"/>
          <w:color w:val="434236"/>
        </w:rPr>
      </w:pPr>
      <w:r>
        <w:rPr>
          <w:rFonts w:ascii="Arial" w:hAnsi="Arial" w:cs="Arial"/>
          <w:b/>
          <w:bCs/>
          <w:color w:val="434236"/>
        </w:rPr>
        <w:t>Good Work!</w:t>
      </w:r>
    </w:p>
    <w:p w14:paraId="4B7F6AEA" w14:textId="77777777" w:rsidR="0001345A" w:rsidRDefault="0001345A" w:rsidP="0001345A">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With NAT instances, the most common oversight is forgetting to disable Source/Destination Checks. </w:t>
      </w:r>
      <w:r>
        <w:rPr>
          <w:rStyle w:val="quiz-engine--summary-link"/>
          <w:rFonts w:ascii="Segoe UI" w:hAnsi="Segoe UI" w:cs="Segoe UI"/>
          <w:color w:val="717065"/>
          <w:sz w:val="21"/>
          <w:szCs w:val="21"/>
        </w:rPr>
        <w:t>Further information: </w:t>
      </w:r>
      <w:hyperlink r:id="rId27" w:anchor="EIP_Disable_SrcDestCheck" w:tgtFrame="_blank" w:history="1">
        <w:r>
          <w:rPr>
            <w:rStyle w:val="Hyperlink"/>
            <w:rFonts w:ascii="Segoe UI" w:hAnsi="Segoe UI" w:cs="Segoe UI"/>
            <w:sz w:val="21"/>
            <w:szCs w:val="21"/>
          </w:rPr>
          <w:t>http://docs.aws.amazon.com/AmazonVPC/latest/UserGuide/VPC_NAT_Instance.html#EIP_Disable_SrcDestCheck</w:t>
        </w:r>
      </w:hyperlink>
    </w:p>
    <w:p w14:paraId="72357383" w14:textId="77777777" w:rsidR="0001345A" w:rsidRDefault="0001345A" w:rsidP="0001345A">
      <w:pPr>
        <w:rPr>
          <w:rFonts w:ascii="Segoe UI" w:hAnsi="Segoe UI" w:cs="Segoe UI"/>
          <w:color w:val="FFFFFF"/>
          <w:sz w:val="21"/>
          <w:szCs w:val="21"/>
        </w:rPr>
      </w:pPr>
      <w:r>
        <w:rPr>
          <w:rFonts w:ascii="Segoe UI" w:hAnsi="Segoe UI" w:cs="Segoe UI"/>
          <w:color w:val="FFFFFF"/>
          <w:sz w:val="21"/>
          <w:szCs w:val="21"/>
        </w:rPr>
        <w:t xml:space="preserve">Go </w:t>
      </w:r>
      <w:proofErr w:type="gramStart"/>
      <w:r>
        <w:rPr>
          <w:rFonts w:ascii="Segoe UI" w:hAnsi="Segoe UI" w:cs="Segoe UI"/>
          <w:color w:val="FFFFFF"/>
          <w:sz w:val="21"/>
          <w:szCs w:val="21"/>
        </w:rPr>
        <w:t>To</w:t>
      </w:r>
      <w:proofErr w:type="gramEnd"/>
      <w:r>
        <w:rPr>
          <w:rFonts w:ascii="Segoe UI" w:hAnsi="Segoe UI" w:cs="Segoe UI"/>
          <w:color w:val="FFFFFF"/>
          <w:sz w:val="21"/>
          <w:szCs w:val="21"/>
        </w:rPr>
        <w:t xml:space="preserve"> Next </w:t>
      </w:r>
      <w:proofErr w:type="spellStart"/>
      <w:r>
        <w:rPr>
          <w:rFonts w:ascii="Segoe UI" w:hAnsi="Segoe UI" w:cs="Segoe UI"/>
          <w:color w:val="FFFFFF"/>
          <w:sz w:val="21"/>
          <w:szCs w:val="21"/>
        </w:rPr>
        <w:t>QuestionStart</w:t>
      </w:r>
      <w:proofErr w:type="spellEnd"/>
      <w:r>
        <w:rPr>
          <w:rFonts w:ascii="Segoe UI" w:hAnsi="Segoe UI" w:cs="Segoe UI"/>
          <w:color w:val="FFFFFF"/>
          <w:sz w:val="21"/>
          <w:szCs w:val="21"/>
        </w:rPr>
        <w:t xml:space="preserve"> Over</w:t>
      </w:r>
    </w:p>
    <w:p w14:paraId="1A89CCCA" w14:textId="02A6FAC4" w:rsidR="008110A2" w:rsidRDefault="006163EC">
      <w:r>
        <w:rPr>
          <w:noProof/>
        </w:rPr>
        <w:drawing>
          <wp:inline distT="0" distB="0" distL="0" distR="0" wp14:anchorId="23091316" wp14:editId="2E2DE858">
            <wp:extent cx="4267200" cy="5476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5476875"/>
                    </a:xfrm>
                    <a:prstGeom prst="rect">
                      <a:avLst/>
                    </a:prstGeom>
                  </pic:spPr>
                </pic:pic>
              </a:graphicData>
            </a:graphic>
          </wp:inline>
        </w:drawing>
      </w:r>
    </w:p>
    <w:p w14:paraId="5AEED94A" w14:textId="1812CC8C" w:rsidR="007C3C3C" w:rsidRDefault="007C3C3C"/>
    <w:p w14:paraId="04FDEAE9" w14:textId="77777777" w:rsidR="007C3C3C" w:rsidRDefault="007C3C3C" w:rsidP="007C3C3C">
      <w:pPr>
        <w:pStyle w:val="Heading5"/>
        <w:rPr>
          <w:rFonts w:ascii="Arial" w:hAnsi="Arial" w:cs="Arial"/>
          <w:color w:val="434236"/>
        </w:rPr>
      </w:pPr>
      <w:r>
        <w:rPr>
          <w:rFonts w:ascii="Arial" w:hAnsi="Arial" w:cs="Arial"/>
          <w:b/>
          <w:bCs/>
          <w:color w:val="434236"/>
        </w:rPr>
        <w:t>Sorry!</w:t>
      </w:r>
    </w:p>
    <w:p w14:paraId="1C29A8BD" w14:textId="77777777" w:rsidR="007C3C3C" w:rsidRDefault="007C3C3C" w:rsidP="007C3C3C">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You would either user EBS or EFS. S3 is for object storage, not applications; and Glacier is for data archiving. </w:t>
      </w:r>
      <w:r>
        <w:rPr>
          <w:rStyle w:val="quiz-engine--summary-link"/>
          <w:rFonts w:ascii="Segoe UI" w:hAnsi="Segoe UI" w:cs="Segoe UI"/>
          <w:color w:val="717065"/>
          <w:sz w:val="21"/>
          <w:szCs w:val="21"/>
        </w:rPr>
        <w:t>Further information: </w:t>
      </w:r>
      <w:hyperlink r:id="rId29" w:tgtFrame="_blank" w:history="1">
        <w:r>
          <w:rPr>
            <w:rStyle w:val="Hyperlink"/>
            <w:rFonts w:ascii="Segoe UI" w:hAnsi="Segoe UI" w:cs="Segoe UI"/>
            <w:sz w:val="21"/>
            <w:szCs w:val="21"/>
          </w:rPr>
          <w:t>https://aws.amazon.com/products/storage/</w:t>
        </w:r>
      </w:hyperlink>
    </w:p>
    <w:p w14:paraId="243DC71D" w14:textId="3B7E03F2" w:rsidR="007C3C3C" w:rsidRDefault="007C3C3C"/>
    <w:p w14:paraId="6C6A2D08" w14:textId="404E8F1B" w:rsidR="00E9535C" w:rsidRDefault="00E9535C"/>
    <w:p w14:paraId="20D4DABF" w14:textId="66E563EA" w:rsidR="00E9535C" w:rsidRDefault="00E9535C">
      <w:r>
        <w:rPr>
          <w:noProof/>
        </w:rPr>
        <w:drawing>
          <wp:inline distT="0" distB="0" distL="0" distR="0" wp14:anchorId="43DE875D" wp14:editId="4AFBE269">
            <wp:extent cx="4219575" cy="641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6419850"/>
                    </a:xfrm>
                    <a:prstGeom prst="rect">
                      <a:avLst/>
                    </a:prstGeom>
                  </pic:spPr>
                </pic:pic>
              </a:graphicData>
            </a:graphic>
          </wp:inline>
        </w:drawing>
      </w:r>
    </w:p>
    <w:p w14:paraId="0936E84B" w14:textId="1A7A4862" w:rsidR="00EE5213" w:rsidRDefault="00EE5213"/>
    <w:p w14:paraId="1FA1AE3E" w14:textId="77777777" w:rsidR="00EE5213" w:rsidRDefault="00EE5213" w:rsidP="00EE5213">
      <w:pPr>
        <w:pStyle w:val="Heading5"/>
        <w:rPr>
          <w:rFonts w:ascii="Arial" w:hAnsi="Arial" w:cs="Arial"/>
          <w:color w:val="434236"/>
        </w:rPr>
      </w:pPr>
      <w:r>
        <w:rPr>
          <w:rFonts w:ascii="Arial" w:hAnsi="Arial" w:cs="Arial"/>
          <w:b/>
          <w:bCs/>
          <w:color w:val="434236"/>
        </w:rPr>
        <w:lastRenderedPageBreak/>
        <w:t>Sorry!</w:t>
      </w:r>
    </w:p>
    <w:p w14:paraId="18A654E5" w14:textId="77777777" w:rsidR="00EE5213" w:rsidRDefault="00EE5213" w:rsidP="00EE5213">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With the Resource Groups tool, you use a single page to view and manage your resources. </w:t>
      </w:r>
      <w:r>
        <w:rPr>
          <w:rStyle w:val="quiz-engine--summary-link"/>
          <w:rFonts w:ascii="Segoe UI" w:hAnsi="Segoe UI" w:cs="Segoe UI"/>
          <w:color w:val="717065"/>
          <w:sz w:val="21"/>
          <w:szCs w:val="21"/>
        </w:rPr>
        <w:t>Further information: </w:t>
      </w:r>
      <w:hyperlink r:id="rId31" w:tgtFrame="_blank" w:history="1">
        <w:r>
          <w:rPr>
            <w:rStyle w:val="Hyperlink"/>
            <w:rFonts w:ascii="Segoe UI" w:hAnsi="Segoe UI" w:cs="Segoe UI"/>
            <w:sz w:val="21"/>
            <w:szCs w:val="21"/>
          </w:rPr>
          <w:t>http://docs.aws.amazon.com/awsconsolehelpdocs/latest/gsg/what-are-resource-groups.html</w:t>
        </w:r>
      </w:hyperlink>
    </w:p>
    <w:p w14:paraId="6037A7D9" w14:textId="77777777" w:rsidR="00EE5213" w:rsidRDefault="00EE5213">
      <w:bookmarkStart w:id="0" w:name="_GoBack"/>
      <w:bookmarkEnd w:id="0"/>
    </w:p>
    <w:sectPr w:rsidR="00EE52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41"/>
    <w:rsid w:val="0001345A"/>
    <w:rsid w:val="00092663"/>
    <w:rsid w:val="00241D34"/>
    <w:rsid w:val="002A7955"/>
    <w:rsid w:val="002D0153"/>
    <w:rsid w:val="003D3DF4"/>
    <w:rsid w:val="00555C8A"/>
    <w:rsid w:val="005A06C9"/>
    <w:rsid w:val="005C5917"/>
    <w:rsid w:val="005F5E7F"/>
    <w:rsid w:val="006163EC"/>
    <w:rsid w:val="00630CEA"/>
    <w:rsid w:val="006545D7"/>
    <w:rsid w:val="00662C41"/>
    <w:rsid w:val="00684D16"/>
    <w:rsid w:val="006920ED"/>
    <w:rsid w:val="006A7C4A"/>
    <w:rsid w:val="006E6CF1"/>
    <w:rsid w:val="007357D9"/>
    <w:rsid w:val="007B1975"/>
    <w:rsid w:val="007C3C3C"/>
    <w:rsid w:val="008110A2"/>
    <w:rsid w:val="00820130"/>
    <w:rsid w:val="00826E8E"/>
    <w:rsid w:val="008927A3"/>
    <w:rsid w:val="00960783"/>
    <w:rsid w:val="009A5D96"/>
    <w:rsid w:val="00AE73A9"/>
    <w:rsid w:val="00BA4CA7"/>
    <w:rsid w:val="00C76367"/>
    <w:rsid w:val="00D04C4E"/>
    <w:rsid w:val="00E15991"/>
    <w:rsid w:val="00E324CD"/>
    <w:rsid w:val="00E806F2"/>
    <w:rsid w:val="00E9535C"/>
    <w:rsid w:val="00EE5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FED97"/>
  <w15:chartTrackingRefBased/>
  <w15:docId w15:val="{312AB99B-86EB-4B52-8312-42334EC9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06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A4C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5C5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5D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D96"/>
    <w:rPr>
      <w:rFonts w:ascii="Segoe UI" w:hAnsi="Segoe UI" w:cs="Segoe UI"/>
      <w:sz w:val="18"/>
      <w:szCs w:val="18"/>
    </w:rPr>
  </w:style>
  <w:style w:type="character" w:styleId="Hyperlink">
    <w:name w:val="Hyperlink"/>
    <w:basedOn w:val="DefaultParagraphFont"/>
    <w:uiPriority w:val="99"/>
    <w:semiHidden/>
    <w:unhideWhenUsed/>
    <w:rsid w:val="00826E8E"/>
    <w:rPr>
      <w:color w:val="0000FF"/>
      <w:u w:val="single"/>
    </w:rPr>
  </w:style>
  <w:style w:type="character" w:customStyle="1" w:styleId="Heading1Char">
    <w:name w:val="Heading 1 Char"/>
    <w:basedOn w:val="DefaultParagraphFont"/>
    <w:link w:val="Heading1"/>
    <w:uiPriority w:val="9"/>
    <w:rsid w:val="00E806F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806F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6CF1"/>
    <w:rPr>
      <w:i/>
      <w:iCs/>
    </w:rPr>
  </w:style>
  <w:style w:type="character" w:customStyle="1" w:styleId="Heading2Char">
    <w:name w:val="Heading 2 Char"/>
    <w:basedOn w:val="DefaultParagraphFont"/>
    <w:link w:val="Heading2"/>
    <w:uiPriority w:val="9"/>
    <w:semiHidden/>
    <w:rsid w:val="00BA4CA7"/>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5C5917"/>
    <w:rPr>
      <w:rFonts w:asciiTheme="majorHAnsi" w:eastAsiaTheme="majorEastAsia" w:hAnsiTheme="majorHAnsi" w:cstheme="majorBidi"/>
      <w:color w:val="2F5496" w:themeColor="accent1" w:themeShade="BF"/>
    </w:rPr>
  </w:style>
  <w:style w:type="paragraph" w:customStyle="1" w:styleId="quiz-engine--summary-description">
    <w:name w:val="quiz-engine--summary-description"/>
    <w:basedOn w:val="Normal"/>
    <w:rsid w:val="005C59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iz-engine--summary-link">
    <w:name w:val="quiz-engine--summary-link"/>
    <w:basedOn w:val="DefaultParagraphFont"/>
    <w:rsid w:val="005C5917"/>
  </w:style>
  <w:style w:type="paragraph" w:customStyle="1" w:styleId="uiqtextpara">
    <w:name w:val="ui_qtext_para"/>
    <w:basedOn w:val="Normal"/>
    <w:rsid w:val="005F5E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5F5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2276">
      <w:bodyDiv w:val="1"/>
      <w:marLeft w:val="0"/>
      <w:marRight w:val="0"/>
      <w:marTop w:val="0"/>
      <w:marBottom w:val="0"/>
      <w:divBdr>
        <w:top w:val="none" w:sz="0" w:space="0" w:color="auto"/>
        <w:left w:val="none" w:sz="0" w:space="0" w:color="auto"/>
        <w:bottom w:val="none" w:sz="0" w:space="0" w:color="auto"/>
        <w:right w:val="none" w:sz="0" w:space="0" w:color="auto"/>
      </w:divBdr>
    </w:div>
    <w:div w:id="53817639">
      <w:bodyDiv w:val="1"/>
      <w:marLeft w:val="0"/>
      <w:marRight w:val="0"/>
      <w:marTop w:val="0"/>
      <w:marBottom w:val="0"/>
      <w:divBdr>
        <w:top w:val="none" w:sz="0" w:space="0" w:color="auto"/>
        <w:left w:val="none" w:sz="0" w:space="0" w:color="auto"/>
        <w:bottom w:val="none" w:sz="0" w:space="0" w:color="auto"/>
        <w:right w:val="none" w:sz="0" w:space="0" w:color="auto"/>
      </w:divBdr>
    </w:div>
    <w:div w:id="277183472">
      <w:bodyDiv w:val="1"/>
      <w:marLeft w:val="0"/>
      <w:marRight w:val="0"/>
      <w:marTop w:val="0"/>
      <w:marBottom w:val="0"/>
      <w:divBdr>
        <w:top w:val="none" w:sz="0" w:space="0" w:color="auto"/>
        <w:left w:val="none" w:sz="0" w:space="0" w:color="auto"/>
        <w:bottom w:val="none" w:sz="0" w:space="0" w:color="auto"/>
        <w:right w:val="none" w:sz="0" w:space="0" w:color="auto"/>
      </w:divBdr>
    </w:div>
    <w:div w:id="355620930">
      <w:bodyDiv w:val="1"/>
      <w:marLeft w:val="0"/>
      <w:marRight w:val="0"/>
      <w:marTop w:val="0"/>
      <w:marBottom w:val="0"/>
      <w:divBdr>
        <w:top w:val="none" w:sz="0" w:space="0" w:color="auto"/>
        <w:left w:val="none" w:sz="0" w:space="0" w:color="auto"/>
        <w:bottom w:val="none" w:sz="0" w:space="0" w:color="auto"/>
        <w:right w:val="none" w:sz="0" w:space="0" w:color="auto"/>
      </w:divBdr>
      <w:divsChild>
        <w:div w:id="610936608">
          <w:marLeft w:val="0"/>
          <w:marRight w:val="0"/>
          <w:marTop w:val="0"/>
          <w:marBottom w:val="0"/>
          <w:divBdr>
            <w:top w:val="none" w:sz="0" w:space="0" w:color="auto"/>
            <w:left w:val="none" w:sz="0" w:space="0" w:color="auto"/>
            <w:bottom w:val="none" w:sz="0" w:space="0" w:color="auto"/>
            <w:right w:val="none" w:sz="0" w:space="0" w:color="auto"/>
          </w:divBdr>
        </w:div>
        <w:div w:id="261113921">
          <w:marLeft w:val="0"/>
          <w:marRight w:val="0"/>
          <w:marTop w:val="0"/>
          <w:marBottom w:val="0"/>
          <w:divBdr>
            <w:top w:val="none" w:sz="0" w:space="0" w:color="auto"/>
            <w:left w:val="none" w:sz="0" w:space="0" w:color="auto"/>
            <w:bottom w:val="none" w:sz="0" w:space="0" w:color="auto"/>
            <w:right w:val="none" w:sz="0" w:space="0" w:color="auto"/>
          </w:divBdr>
        </w:div>
        <w:div w:id="2027705244">
          <w:marLeft w:val="0"/>
          <w:marRight w:val="0"/>
          <w:marTop w:val="0"/>
          <w:marBottom w:val="0"/>
          <w:divBdr>
            <w:top w:val="none" w:sz="0" w:space="0" w:color="auto"/>
            <w:left w:val="none" w:sz="0" w:space="0" w:color="auto"/>
            <w:bottom w:val="none" w:sz="0" w:space="0" w:color="auto"/>
            <w:right w:val="none" w:sz="0" w:space="0" w:color="auto"/>
          </w:divBdr>
        </w:div>
        <w:div w:id="710109609">
          <w:marLeft w:val="0"/>
          <w:marRight w:val="0"/>
          <w:marTop w:val="0"/>
          <w:marBottom w:val="0"/>
          <w:divBdr>
            <w:top w:val="none" w:sz="0" w:space="0" w:color="auto"/>
            <w:left w:val="none" w:sz="0" w:space="0" w:color="auto"/>
            <w:bottom w:val="none" w:sz="0" w:space="0" w:color="auto"/>
            <w:right w:val="none" w:sz="0" w:space="0" w:color="auto"/>
          </w:divBdr>
        </w:div>
      </w:divsChild>
    </w:div>
    <w:div w:id="534660197">
      <w:bodyDiv w:val="1"/>
      <w:marLeft w:val="0"/>
      <w:marRight w:val="0"/>
      <w:marTop w:val="0"/>
      <w:marBottom w:val="0"/>
      <w:divBdr>
        <w:top w:val="none" w:sz="0" w:space="0" w:color="auto"/>
        <w:left w:val="none" w:sz="0" w:space="0" w:color="auto"/>
        <w:bottom w:val="none" w:sz="0" w:space="0" w:color="auto"/>
        <w:right w:val="none" w:sz="0" w:space="0" w:color="auto"/>
      </w:divBdr>
    </w:div>
    <w:div w:id="1066142847">
      <w:bodyDiv w:val="1"/>
      <w:marLeft w:val="0"/>
      <w:marRight w:val="0"/>
      <w:marTop w:val="0"/>
      <w:marBottom w:val="0"/>
      <w:divBdr>
        <w:top w:val="none" w:sz="0" w:space="0" w:color="auto"/>
        <w:left w:val="none" w:sz="0" w:space="0" w:color="auto"/>
        <w:bottom w:val="none" w:sz="0" w:space="0" w:color="auto"/>
        <w:right w:val="none" w:sz="0" w:space="0" w:color="auto"/>
      </w:divBdr>
      <w:divsChild>
        <w:div w:id="253052978">
          <w:marLeft w:val="0"/>
          <w:marRight w:val="0"/>
          <w:marTop w:val="0"/>
          <w:marBottom w:val="0"/>
          <w:divBdr>
            <w:top w:val="none" w:sz="0" w:space="0" w:color="auto"/>
            <w:left w:val="none" w:sz="0" w:space="0" w:color="auto"/>
            <w:bottom w:val="none" w:sz="0" w:space="0" w:color="auto"/>
            <w:right w:val="none" w:sz="0" w:space="0" w:color="auto"/>
          </w:divBdr>
        </w:div>
      </w:divsChild>
    </w:div>
    <w:div w:id="1462184541">
      <w:bodyDiv w:val="1"/>
      <w:marLeft w:val="0"/>
      <w:marRight w:val="0"/>
      <w:marTop w:val="0"/>
      <w:marBottom w:val="0"/>
      <w:divBdr>
        <w:top w:val="none" w:sz="0" w:space="0" w:color="auto"/>
        <w:left w:val="none" w:sz="0" w:space="0" w:color="auto"/>
        <w:bottom w:val="none" w:sz="0" w:space="0" w:color="auto"/>
        <w:right w:val="none" w:sz="0" w:space="0" w:color="auto"/>
      </w:divBdr>
      <w:divsChild>
        <w:div w:id="311759014">
          <w:marLeft w:val="0"/>
          <w:marRight w:val="0"/>
          <w:marTop w:val="0"/>
          <w:marBottom w:val="0"/>
          <w:divBdr>
            <w:top w:val="none" w:sz="0" w:space="0" w:color="auto"/>
            <w:left w:val="none" w:sz="0" w:space="0" w:color="auto"/>
            <w:bottom w:val="none" w:sz="0" w:space="0" w:color="auto"/>
            <w:right w:val="none" w:sz="0" w:space="0" w:color="auto"/>
          </w:divBdr>
          <w:divsChild>
            <w:div w:id="1035741037">
              <w:marLeft w:val="0"/>
              <w:marRight w:val="0"/>
              <w:marTop w:val="0"/>
              <w:marBottom w:val="0"/>
              <w:divBdr>
                <w:top w:val="none" w:sz="0" w:space="0" w:color="auto"/>
                <w:left w:val="none" w:sz="0" w:space="0" w:color="auto"/>
                <w:bottom w:val="none" w:sz="0" w:space="0" w:color="auto"/>
                <w:right w:val="none" w:sz="0" w:space="0" w:color="auto"/>
              </w:divBdr>
              <w:divsChild>
                <w:div w:id="1809398306">
                  <w:marLeft w:val="0"/>
                  <w:marRight w:val="0"/>
                  <w:marTop w:val="0"/>
                  <w:marBottom w:val="0"/>
                  <w:divBdr>
                    <w:top w:val="none" w:sz="0" w:space="0" w:color="auto"/>
                    <w:left w:val="none" w:sz="0" w:space="0" w:color="auto"/>
                    <w:bottom w:val="none" w:sz="0" w:space="0" w:color="auto"/>
                    <w:right w:val="none" w:sz="0" w:space="0" w:color="auto"/>
                  </w:divBdr>
                  <w:divsChild>
                    <w:div w:id="1573275879">
                      <w:marLeft w:val="0"/>
                      <w:marRight w:val="0"/>
                      <w:marTop w:val="0"/>
                      <w:marBottom w:val="0"/>
                      <w:divBdr>
                        <w:top w:val="none" w:sz="0" w:space="0" w:color="auto"/>
                        <w:left w:val="none" w:sz="0" w:space="0" w:color="auto"/>
                        <w:bottom w:val="none" w:sz="0" w:space="0" w:color="auto"/>
                        <w:right w:val="none" w:sz="0" w:space="0" w:color="auto"/>
                      </w:divBdr>
                      <w:divsChild>
                        <w:div w:id="493885190">
                          <w:marLeft w:val="0"/>
                          <w:marRight w:val="0"/>
                          <w:marTop w:val="0"/>
                          <w:marBottom w:val="0"/>
                          <w:divBdr>
                            <w:top w:val="none" w:sz="0" w:space="0" w:color="auto"/>
                            <w:left w:val="none" w:sz="0" w:space="0" w:color="auto"/>
                            <w:bottom w:val="none" w:sz="0" w:space="0" w:color="auto"/>
                            <w:right w:val="none" w:sz="0" w:space="0" w:color="auto"/>
                          </w:divBdr>
                          <w:divsChild>
                            <w:div w:id="1428161090">
                              <w:marLeft w:val="0"/>
                              <w:marRight w:val="0"/>
                              <w:marTop w:val="0"/>
                              <w:marBottom w:val="0"/>
                              <w:divBdr>
                                <w:top w:val="none" w:sz="0" w:space="0" w:color="auto"/>
                                <w:left w:val="none" w:sz="0" w:space="0" w:color="auto"/>
                                <w:bottom w:val="none" w:sz="0" w:space="0" w:color="auto"/>
                                <w:right w:val="none" w:sz="0" w:space="0" w:color="auto"/>
                              </w:divBdr>
                              <w:divsChild>
                                <w:div w:id="758142417">
                                  <w:marLeft w:val="0"/>
                                  <w:marRight w:val="0"/>
                                  <w:marTop w:val="0"/>
                                  <w:marBottom w:val="0"/>
                                  <w:divBdr>
                                    <w:top w:val="none" w:sz="0" w:space="0" w:color="auto"/>
                                    <w:left w:val="none" w:sz="0" w:space="0" w:color="auto"/>
                                    <w:bottom w:val="none" w:sz="0" w:space="0" w:color="auto"/>
                                    <w:right w:val="none" w:sz="0" w:space="0" w:color="auto"/>
                                  </w:divBdr>
                                  <w:divsChild>
                                    <w:div w:id="342903007">
                                      <w:marLeft w:val="0"/>
                                      <w:marRight w:val="0"/>
                                      <w:marTop w:val="0"/>
                                      <w:marBottom w:val="0"/>
                                      <w:divBdr>
                                        <w:top w:val="none" w:sz="0" w:space="0" w:color="auto"/>
                                        <w:left w:val="none" w:sz="0" w:space="0" w:color="auto"/>
                                        <w:bottom w:val="none" w:sz="0" w:space="0" w:color="auto"/>
                                        <w:right w:val="none" w:sz="0" w:space="0" w:color="auto"/>
                                      </w:divBdr>
                                      <w:divsChild>
                                        <w:div w:id="255403343">
                                          <w:marLeft w:val="0"/>
                                          <w:marRight w:val="0"/>
                                          <w:marTop w:val="0"/>
                                          <w:marBottom w:val="0"/>
                                          <w:divBdr>
                                            <w:top w:val="none" w:sz="0" w:space="0" w:color="auto"/>
                                            <w:left w:val="none" w:sz="0" w:space="0" w:color="auto"/>
                                            <w:bottom w:val="none" w:sz="0" w:space="0" w:color="auto"/>
                                            <w:right w:val="none" w:sz="0" w:space="0" w:color="auto"/>
                                          </w:divBdr>
                                        </w:div>
                                        <w:div w:id="12229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3813991">
      <w:bodyDiv w:val="1"/>
      <w:marLeft w:val="0"/>
      <w:marRight w:val="0"/>
      <w:marTop w:val="0"/>
      <w:marBottom w:val="0"/>
      <w:divBdr>
        <w:top w:val="none" w:sz="0" w:space="0" w:color="auto"/>
        <w:left w:val="none" w:sz="0" w:space="0" w:color="auto"/>
        <w:bottom w:val="none" w:sz="0" w:space="0" w:color="auto"/>
        <w:right w:val="none" w:sz="0" w:space="0" w:color="auto"/>
      </w:divBdr>
    </w:div>
    <w:div w:id="1942952254">
      <w:bodyDiv w:val="1"/>
      <w:marLeft w:val="0"/>
      <w:marRight w:val="0"/>
      <w:marTop w:val="0"/>
      <w:marBottom w:val="0"/>
      <w:divBdr>
        <w:top w:val="none" w:sz="0" w:space="0" w:color="auto"/>
        <w:left w:val="none" w:sz="0" w:space="0" w:color="auto"/>
        <w:bottom w:val="none" w:sz="0" w:space="0" w:color="auto"/>
        <w:right w:val="none" w:sz="0" w:space="0" w:color="auto"/>
      </w:divBdr>
      <w:divsChild>
        <w:div w:id="847867997">
          <w:marLeft w:val="0"/>
          <w:marRight w:val="0"/>
          <w:marTop w:val="0"/>
          <w:marBottom w:val="0"/>
          <w:divBdr>
            <w:top w:val="none" w:sz="0" w:space="0" w:color="auto"/>
            <w:left w:val="none" w:sz="0" w:space="0" w:color="auto"/>
            <w:bottom w:val="none" w:sz="0" w:space="0" w:color="auto"/>
            <w:right w:val="none" w:sz="0" w:space="0" w:color="auto"/>
          </w:divBdr>
          <w:divsChild>
            <w:div w:id="289283746">
              <w:marLeft w:val="0"/>
              <w:marRight w:val="0"/>
              <w:marTop w:val="0"/>
              <w:marBottom w:val="0"/>
              <w:divBdr>
                <w:top w:val="none" w:sz="0" w:space="0" w:color="auto"/>
                <w:left w:val="none" w:sz="0" w:space="0" w:color="auto"/>
                <w:bottom w:val="none" w:sz="0" w:space="0" w:color="auto"/>
                <w:right w:val="none" w:sz="0" w:space="0" w:color="auto"/>
              </w:divBdr>
              <w:divsChild>
                <w:div w:id="1695030911">
                  <w:marLeft w:val="0"/>
                  <w:marRight w:val="0"/>
                  <w:marTop w:val="0"/>
                  <w:marBottom w:val="0"/>
                  <w:divBdr>
                    <w:top w:val="none" w:sz="0" w:space="0" w:color="auto"/>
                    <w:left w:val="none" w:sz="0" w:space="0" w:color="auto"/>
                    <w:bottom w:val="none" w:sz="0" w:space="0" w:color="auto"/>
                    <w:right w:val="none" w:sz="0" w:space="0" w:color="auto"/>
                  </w:divBdr>
                  <w:divsChild>
                    <w:div w:id="34818219">
                      <w:marLeft w:val="0"/>
                      <w:marRight w:val="0"/>
                      <w:marTop w:val="0"/>
                      <w:marBottom w:val="0"/>
                      <w:divBdr>
                        <w:top w:val="none" w:sz="0" w:space="0" w:color="auto"/>
                        <w:left w:val="none" w:sz="0" w:space="0" w:color="auto"/>
                        <w:bottom w:val="none" w:sz="0" w:space="0" w:color="auto"/>
                        <w:right w:val="none" w:sz="0" w:space="0" w:color="auto"/>
                      </w:divBdr>
                      <w:divsChild>
                        <w:div w:id="753281337">
                          <w:marLeft w:val="0"/>
                          <w:marRight w:val="0"/>
                          <w:marTop w:val="0"/>
                          <w:marBottom w:val="0"/>
                          <w:divBdr>
                            <w:top w:val="none" w:sz="0" w:space="0" w:color="auto"/>
                            <w:left w:val="none" w:sz="0" w:space="0" w:color="auto"/>
                            <w:bottom w:val="none" w:sz="0" w:space="0" w:color="auto"/>
                            <w:right w:val="none" w:sz="0" w:space="0" w:color="auto"/>
                          </w:divBdr>
                          <w:divsChild>
                            <w:div w:id="293950094">
                              <w:marLeft w:val="0"/>
                              <w:marRight w:val="0"/>
                              <w:marTop w:val="0"/>
                              <w:marBottom w:val="0"/>
                              <w:divBdr>
                                <w:top w:val="none" w:sz="0" w:space="0" w:color="auto"/>
                                <w:left w:val="none" w:sz="0" w:space="0" w:color="auto"/>
                                <w:bottom w:val="none" w:sz="0" w:space="0" w:color="auto"/>
                                <w:right w:val="none" w:sz="0" w:space="0" w:color="auto"/>
                              </w:divBdr>
                              <w:divsChild>
                                <w:div w:id="2011519476">
                                  <w:marLeft w:val="0"/>
                                  <w:marRight w:val="0"/>
                                  <w:marTop w:val="0"/>
                                  <w:marBottom w:val="0"/>
                                  <w:divBdr>
                                    <w:top w:val="none" w:sz="0" w:space="0" w:color="auto"/>
                                    <w:left w:val="none" w:sz="0" w:space="0" w:color="auto"/>
                                    <w:bottom w:val="none" w:sz="0" w:space="0" w:color="auto"/>
                                    <w:right w:val="none" w:sz="0" w:space="0" w:color="auto"/>
                                  </w:divBdr>
                                  <w:divsChild>
                                    <w:div w:id="343364123">
                                      <w:marLeft w:val="0"/>
                                      <w:marRight w:val="0"/>
                                      <w:marTop w:val="0"/>
                                      <w:marBottom w:val="0"/>
                                      <w:divBdr>
                                        <w:top w:val="none" w:sz="0" w:space="0" w:color="auto"/>
                                        <w:left w:val="none" w:sz="0" w:space="0" w:color="auto"/>
                                        <w:bottom w:val="none" w:sz="0" w:space="0" w:color="auto"/>
                                        <w:right w:val="none" w:sz="0" w:space="0" w:color="auto"/>
                                      </w:divBdr>
                                      <w:divsChild>
                                        <w:div w:id="2046445132">
                                          <w:marLeft w:val="0"/>
                                          <w:marRight w:val="0"/>
                                          <w:marTop w:val="0"/>
                                          <w:marBottom w:val="0"/>
                                          <w:divBdr>
                                            <w:top w:val="none" w:sz="0" w:space="0" w:color="auto"/>
                                            <w:left w:val="none" w:sz="0" w:space="0" w:color="auto"/>
                                            <w:bottom w:val="none" w:sz="0" w:space="0" w:color="auto"/>
                                            <w:right w:val="none" w:sz="0" w:space="0" w:color="auto"/>
                                          </w:divBdr>
                                        </w:div>
                                        <w:div w:id="18314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whitepapers/latest/aws-vpc-connectivity-options/aws-direct-connect-plus-vpn-network-to-amazon.html"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aws.amazon.com/AmazonVPC/latest/UserGuide/VPC_NAT_Instance.html" TargetMode="External"/><Relationship Id="rId3" Type="http://schemas.openxmlformats.org/officeDocument/2006/relationships/webSettings" Target="webSettings.xml"/><Relationship Id="rId21" Type="http://schemas.openxmlformats.org/officeDocument/2006/relationships/hyperlink" Target="https://aws.amazon.com/storagegateway/details/" TargetMode="Externa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aws.amazon.com/AmazonVPC/latest/UserGuide/vpc-nat-gateway.html"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aws.amazon.com/products/storag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hyperlink" Target="https://docs.aws.amazon.com/vpn/latest/s2svpn/Examples.html" TargetMode="External"/><Relationship Id="rId19" Type="http://schemas.openxmlformats.org/officeDocument/2006/relationships/hyperlink" Target="https://docs.aws.amazon.com/vpc/latest/userguide/VPC_Internet_Gateway.html" TargetMode="External"/><Relationship Id="rId31" Type="http://schemas.openxmlformats.org/officeDocument/2006/relationships/hyperlink" Target="http://docs.aws.amazon.com/awsconsolehelpdocs/latest/gsg/what-are-resource-groups.html"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docs.aws.amazon.com/storagegateway/latest/userguide/StorageGatewayConcepts.html" TargetMode="External"/><Relationship Id="rId27" Type="http://schemas.openxmlformats.org/officeDocument/2006/relationships/hyperlink" Target="http://docs.aws.amazon.com/AmazonVPC/latest/UserGuide/VPC_NAT_Instance.html"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1737</TotalTime>
  <Pages>17</Pages>
  <Words>942</Words>
  <Characters>5372</Characters>
  <Application>Microsoft Office Word</Application>
  <DocSecurity>0</DocSecurity>
  <Lines>44</Lines>
  <Paragraphs>12</Paragraphs>
  <ScaleCrop>false</ScaleCrop>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Ashoka Mahadevaiah</dc:creator>
  <cp:keywords/>
  <dc:description/>
  <cp:lastModifiedBy>Ashoka Mahadevaiah</cp:lastModifiedBy>
  <cp:revision>45</cp:revision>
  <dcterms:created xsi:type="dcterms:W3CDTF">2019-10-03T06:42:00Z</dcterms:created>
  <dcterms:modified xsi:type="dcterms:W3CDTF">2019-10-04T11:39:00Z</dcterms:modified>
</cp:coreProperties>
</file>