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00" w:rsidRPr="00CB3800" w:rsidRDefault="00CB3800" w:rsidP="00CB380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CB380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Managing Current Location</w:t>
      </w:r>
    </w:p>
    <w:p w:rsidR="00CB3800" w:rsidRPr="00CB3800" w:rsidRDefault="00CB3800" w:rsidP="00CB38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CB3800" w:rsidRPr="00CB3800" w:rsidRDefault="00CB3800" w:rsidP="00CB38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10/12/2021</w:t>
      </w:r>
    </w:p>
    <w:p w:rsidR="00CB3800" w:rsidRPr="00CB3800" w:rsidRDefault="00CB3800" w:rsidP="00CB38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4 minutes to read</w:t>
      </w:r>
    </w:p>
    <w:p w:rsidR="00CB3800" w:rsidRPr="00CB3800" w:rsidRDefault="00CB3800" w:rsidP="00CB38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3 contributors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When navigating folder systems in File Explorer, you usually have a specific working location - namely, the current open folder. Items in the current folder can be manipulated easily by clicking them. For command-line interfaces such as Cmd.exe, when you are in the same folder as a particular file, you can access it by specifying a relatively short name, rather than needing to specify the entire path to the file. The current directory is called the working directory.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uses the noun </w:t>
      </w:r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 to refer to the working directory, and implements a family of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to examine and manipulate your location.</w:t>
      </w:r>
    </w:p>
    <w:p w:rsidR="00CB3800" w:rsidRPr="00CB3800" w:rsidRDefault="00CB3800" w:rsidP="00CB380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B380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Getting Your Current Location (Get-Location)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To determine the path of your current directory location, enter the </w:t>
      </w:r>
      <w:r w:rsidRPr="00CB3800">
        <w:rPr>
          <w:rFonts w:ascii="Consolas" w:eastAsia="Times New Roman" w:hAnsi="Consolas" w:cs="Courier New"/>
          <w:color w:val="171717"/>
          <w:sz w:val="17"/>
        </w:rPr>
        <w:t>Get-Location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Get-Location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C:\Documents and Settings\</w:t>
      </w:r>
      <w:proofErr w:type="spellStart"/>
      <w:r w:rsidRPr="00CB3800">
        <w:rPr>
          <w:rFonts w:ascii="Consolas" w:eastAsia="Times New Roman" w:hAnsi="Consolas" w:cs="Courier New"/>
          <w:color w:val="171717"/>
          <w:sz w:val="20"/>
        </w:rPr>
        <w:t>PowerUser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CB3800" w:rsidRPr="00CB3800" w:rsidRDefault="00CB3800" w:rsidP="00CB38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CB3800">
        <w:rPr>
          <w:rFonts w:ascii="Consolas" w:eastAsia="Times New Roman" w:hAnsi="Consolas" w:cs="Courier New"/>
          <w:color w:val="171717"/>
          <w:sz w:val="17"/>
        </w:rPr>
        <w:t>Get-Location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is similar to the </w:t>
      </w:r>
      <w:proofErr w:type="spell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pwd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 in the BASH shell.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is similar to the </w:t>
      </w:r>
      <w:proofErr w:type="spell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cd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 in Cmd.exe.</w:t>
      </w:r>
    </w:p>
    <w:p w:rsidR="00CB3800" w:rsidRPr="00CB3800" w:rsidRDefault="00CB3800" w:rsidP="00CB380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B380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Setting Your Current Location (Set-Location)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r w:rsidRPr="00CB3800">
        <w:rPr>
          <w:rFonts w:ascii="Consolas" w:eastAsia="Times New Roman" w:hAnsi="Consolas" w:cs="Courier New"/>
          <w:color w:val="171717"/>
          <w:sz w:val="17"/>
        </w:rPr>
        <w:t>Get-Location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 is used with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command.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 allows you to specify your current directory location.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C:\Windows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After you enter the command, you will notice that you do not receive any direct feedback about the effect of the command. Most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commands that perform an action produce little or no output because the output is not always useful. To verify that a successful directory change has occurred when you enter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command, include the </w:t>
      </w:r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-</w:t>
      </w:r>
      <w:proofErr w:type="spell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parameter when you enter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C:\Windows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C:\WINDOWS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The </w:t>
      </w:r>
      <w:proofErr w:type="spell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 parameter can be used with many Set commands in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to return information about the result in cases in which there is no default output.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specify paths relative to your current location in the same way as you would in most UNIX and Windows command shells. In standard notation for relative paths, a period (</w:t>
      </w:r>
      <w:r w:rsidRPr="00CB3800">
        <w:rPr>
          <w:rFonts w:ascii="Consolas" w:eastAsia="Times New Roman" w:hAnsi="Consolas" w:cs="Courier New"/>
          <w:color w:val="171717"/>
          <w:sz w:val="17"/>
        </w:rPr>
        <w:t>.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) represents your current folder, and a doubled period (</w:t>
      </w:r>
      <w:proofErr w:type="gramStart"/>
      <w:r w:rsidRPr="00CB3800">
        <w:rPr>
          <w:rFonts w:ascii="Consolas" w:eastAsia="Times New Roman" w:hAnsi="Consolas" w:cs="Courier New"/>
          <w:color w:val="171717"/>
          <w:sz w:val="17"/>
        </w:rPr>
        <w:t>..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)</w:t>
      </w:r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represents the parent directory of your current location.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For example, if you are in the </w:t>
      </w:r>
      <w:r w:rsidRPr="00CB3800">
        <w:rPr>
          <w:rFonts w:ascii="Consolas" w:eastAsia="Times New Roman" w:hAnsi="Consolas" w:cs="Courier New"/>
          <w:color w:val="171717"/>
          <w:sz w:val="17"/>
        </w:rPr>
        <w:t>C:\Windows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folder, a period (</w:t>
      </w:r>
      <w:r w:rsidRPr="00CB3800">
        <w:rPr>
          <w:rFonts w:ascii="Consolas" w:eastAsia="Times New Roman" w:hAnsi="Consolas" w:cs="Courier New"/>
          <w:color w:val="171717"/>
          <w:sz w:val="17"/>
        </w:rPr>
        <w:t>.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) represents </w:t>
      </w:r>
      <w:r w:rsidRPr="00CB3800">
        <w:rPr>
          <w:rFonts w:ascii="Consolas" w:eastAsia="Times New Roman" w:hAnsi="Consolas" w:cs="Courier New"/>
          <w:color w:val="171717"/>
          <w:sz w:val="17"/>
        </w:rPr>
        <w:t>C:\Windows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and double periods (</w:t>
      </w:r>
      <w:proofErr w:type="gramStart"/>
      <w:r w:rsidRPr="00CB3800">
        <w:rPr>
          <w:rFonts w:ascii="Consolas" w:eastAsia="Times New Roman" w:hAnsi="Consolas" w:cs="Courier New"/>
          <w:color w:val="171717"/>
          <w:sz w:val="17"/>
        </w:rPr>
        <w:t>..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)</w:t>
      </w:r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represent </w:t>
      </w:r>
      <w:r w:rsidRPr="00CB3800">
        <w:rPr>
          <w:rFonts w:ascii="Consolas" w:eastAsia="Times New Roman" w:hAnsi="Consolas" w:cs="Courier New"/>
          <w:color w:val="171717"/>
          <w:sz w:val="17"/>
        </w:rPr>
        <w:t>C: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. You can change from your current location to the root of the C: drive by typing: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gram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..</w:t>
      </w:r>
      <w:proofErr w:type="gramEnd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The same technique works on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drives that are not file system drives, such as </w:t>
      </w:r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HKLM</w:t>
      </w:r>
      <w:proofErr w:type="gram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: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.</w:t>
      </w:r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You can set your location to the </w:t>
      </w:r>
      <w:r w:rsidRPr="00CB3800">
        <w:rPr>
          <w:rFonts w:ascii="Consolas" w:eastAsia="Times New Roman" w:hAnsi="Consolas" w:cs="Courier New"/>
          <w:color w:val="171717"/>
          <w:sz w:val="17"/>
        </w:rPr>
        <w:t>HKLM\\Software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key in the registry by typing: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HKLM</w:t>
      </w:r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:\</w:t>
      </w:r>
      <w:proofErr w:type="gramEnd"/>
      <w:r w:rsidRPr="00CB3800">
        <w:rPr>
          <w:rFonts w:ascii="Consolas" w:eastAsia="Times New Roman" w:hAnsi="Consolas" w:cs="Courier New"/>
          <w:color w:val="171717"/>
          <w:sz w:val="20"/>
        </w:rPr>
        <w:t>SOFTWARE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HKLM</w:t>
      </w:r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:\</w:t>
      </w:r>
      <w:proofErr w:type="gramEnd"/>
      <w:r w:rsidRPr="00CB3800">
        <w:rPr>
          <w:rFonts w:ascii="Consolas" w:eastAsia="Times New Roman" w:hAnsi="Consolas" w:cs="Courier New"/>
          <w:color w:val="171717"/>
          <w:sz w:val="20"/>
        </w:rPr>
        <w:t>SOFTWARE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You can then change the directory location to the parent directory, which is the root of the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HKLM: drive, by using a relative path: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gram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..</w:t>
      </w:r>
      <w:proofErr w:type="gramEnd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HKLM</w:t>
      </w:r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:\</w:t>
      </w:r>
      <w:proofErr w:type="gramEnd"/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type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 or use any of the built-in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aliases for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(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cd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chdir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, </w:t>
      </w:r>
      <w:proofErr w:type="spellStart"/>
      <w:proofErr w:type="gram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sl</w:t>
      </w:r>
      <w:proofErr w:type="spellEnd"/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). For example: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lastRenderedPageBreak/>
        <w:t>cd</w:t>
      </w:r>
      <w:proofErr w:type="spellEnd"/>
      <w:proofErr w:type="gramEnd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C:\Windows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chdir</w:t>
      </w:r>
      <w:proofErr w:type="spellEnd"/>
      <w:proofErr w:type="gramEnd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..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sl</w:t>
      </w:r>
      <w:proofErr w:type="spellEnd"/>
      <w:proofErr w:type="gramEnd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HKLM:\SOFTWARE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CB3800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Saving and Recalling Recent Locations (Push-Location and Pop-Location)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When changing locations, it is helpful to keep track of where you have been and to be able to return to your previous location. The </w:t>
      </w:r>
      <w:r w:rsidRPr="00CB3800">
        <w:rPr>
          <w:rFonts w:ascii="Consolas" w:eastAsia="Times New Roman" w:hAnsi="Consolas" w:cs="Courier New"/>
          <w:color w:val="171717"/>
          <w:sz w:val="17"/>
        </w:rPr>
        <w:t>Push-Location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in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creates </w:t>
      </w:r>
      <w:proofErr w:type="gram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a</w:t>
      </w:r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ordered history (a "stack") of directory paths where you have been, and you can step back through the history of directory paths by using the complementary </w:t>
      </w:r>
      <w:r w:rsidRPr="00CB3800">
        <w:rPr>
          <w:rFonts w:ascii="Consolas" w:eastAsia="Times New Roman" w:hAnsi="Consolas" w:cs="Courier New"/>
          <w:color w:val="171717"/>
          <w:sz w:val="17"/>
        </w:rPr>
        <w:t>Pop-Location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For example,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typically starts in the user's home directory.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Get-Location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C:\Documents and Settings\</w:t>
      </w:r>
      <w:proofErr w:type="spellStart"/>
      <w:r w:rsidRPr="00CB3800">
        <w:rPr>
          <w:rFonts w:ascii="Consolas" w:eastAsia="Times New Roman" w:hAnsi="Consolas" w:cs="Courier New"/>
          <w:color w:val="171717"/>
          <w:sz w:val="20"/>
        </w:rPr>
        <w:t>PowerUser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CB3800" w:rsidRPr="00CB3800" w:rsidRDefault="00CB3800" w:rsidP="00CB38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The word </w:t>
      </w:r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stack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has a special meaning in many programming settings, including .NET Framework. Like a physical stack of items, the last item you put onto the stack is the first item that you can pull off the stack. Adding an item to a stack is colloquially known as "pushing" the item onto the stack. Pulling an item off the stack is colloquially known as "popping" the item off the stack.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To push the current location onto the stack, and then move to the Local Settings folder, type: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Push-Location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CB3800">
        <w:rPr>
          <w:rFonts w:ascii="Consolas" w:eastAsia="Times New Roman" w:hAnsi="Consolas" w:cs="Courier New"/>
          <w:color w:val="A31515"/>
          <w:sz w:val="20"/>
          <w:szCs w:val="20"/>
        </w:rPr>
        <w:t>"Local Settings"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then push the Local Settings location onto the stack and move to the Temp folder by typing: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Push-Location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Temp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verify that you changed directories by entering the </w:t>
      </w:r>
      <w:r w:rsidRPr="00CB3800">
        <w:rPr>
          <w:rFonts w:ascii="Consolas" w:eastAsia="Times New Roman" w:hAnsi="Consolas" w:cs="Courier New"/>
          <w:color w:val="171717"/>
          <w:sz w:val="17"/>
        </w:rPr>
        <w:t>Get-Location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Get-Location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lastRenderedPageBreak/>
        <w:t>C:\Documents and Settings\</w:t>
      </w:r>
      <w:proofErr w:type="spellStart"/>
      <w:r w:rsidRPr="00CB3800">
        <w:rPr>
          <w:rFonts w:ascii="Consolas" w:eastAsia="Times New Roman" w:hAnsi="Consolas" w:cs="Courier New"/>
          <w:color w:val="171717"/>
          <w:sz w:val="20"/>
        </w:rPr>
        <w:t>PowerUser</w:t>
      </w:r>
      <w:proofErr w:type="spellEnd"/>
      <w:r w:rsidRPr="00CB3800">
        <w:rPr>
          <w:rFonts w:ascii="Consolas" w:eastAsia="Times New Roman" w:hAnsi="Consolas" w:cs="Courier New"/>
          <w:color w:val="171717"/>
          <w:sz w:val="20"/>
        </w:rPr>
        <w:t>\Local Settings\Temp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then pop back into the most recently visited directory by entering the </w:t>
      </w:r>
      <w:r w:rsidRPr="00CB3800">
        <w:rPr>
          <w:rFonts w:ascii="Consolas" w:eastAsia="Times New Roman" w:hAnsi="Consolas" w:cs="Courier New"/>
          <w:color w:val="171717"/>
          <w:sz w:val="17"/>
        </w:rPr>
        <w:t>Pop-Location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command, and verify the change by entering the </w:t>
      </w:r>
      <w:r w:rsidRPr="00CB3800">
        <w:rPr>
          <w:rFonts w:ascii="Consolas" w:eastAsia="Times New Roman" w:hAnsi="Consolas" w:cs="Courier New"/>
          <w:color w:val="171717"/>
          <w:sz w:val="17"/>
        </w:rPr>
        <w:t>Get-Location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Pop-Location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Get-Location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C:\Documents and Settings\me\Local Settings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Just as with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, you can include the </w:t>
      </w:r>
      <w:proofErr w:type="spellStart"/>
      <w:r w:rsidRPr="00CB3800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parameter when you enter the </w:t>
      </w:r>
      <w:r w:rsidRPr="00CB3800">
        <w:rPr>
          <w:rFonts w:ascii="Consolas" w:eastAsia="Times New Roman" w:hAnsi="Consolas" w:cs="Courier New"/>
          <w:color w:val="171717"/>
          <w:sz w:val="17"/>
        </w:rPr>
        <w:t>Pop-Location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to display the directory that you entered: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Pop-Location</w:t>
      </w:r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 xml:space="preserve"> -</w:t>
      </w:r>
      <w:proofErr w:type="spellStart"/>
      <w:r w:rsidRPr="00CB3800">
        <w:rPr>
          <w:rFonts w:ascii="Consolas" w:eastAsia="Times New Roman" w:hAnsi="Consolas" w:cs="Courier New"/>
          <w:color w:val="006881"/>
          <w:sz w:val="20"/>
          <w:szCs w:val="20"/>
        </w:rPr>
        <w:t>PassThru</w:t>
      </w:r>
      <w:proofErr w:type="spell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Path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----</w:t>
      </w:r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C:\Documents and Settings\</w:t>
      </w:r>
      <w:proofErr w:type="spellStart"/>
      <w:r w:rsidRPr="00CB3800">
        <w:rPr>
          <w:rFonts w:ascii="Consolas" w:eastAsia="Times New Roman" w:hAnsi="Consolas" w:cs="Courier New"/>
          <w:color w:val="171717"/>
          <w:sz w:val="20"/>
        </w:rPr>
        <w:t>PowerUser</w:t>
      </w:r>
      <w:proofErr w:type="spellEnd"/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You can also use the Location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cmdlets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with network paths. If you have a server named FS01 with </w:t>
      </w:r>
      <w:proofErr w:type="gram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an</w:t>
      </w:r>
      <w:proofErr w:type="gram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share named Public, you can change your location by typing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\\FS01\Public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proofErr w:type="gram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or</w:t>
      </w:r>
      <w:proofErr w:type="gramEnd"/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Push-Location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\\FS01\Public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You can use the </w:t>
      </w:r>
      <w:r w:rsidRPr="00CB3800">
        <w:rPr>
          <w:rFonts w:ascii="Consolas" w:eastAsia="Times New Roman" w:hAnsi="Consolas" w:cs="Courier New"/>
          <w:color w:val="171717"/>
          <w:sz w:val="17"/>
        </w:rPr>
        <w:t>Push-Location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and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commands to change the location to any available drive. For example, if you have a local CD-ROM drive with drive letter D that contains a data CD, you can change the location to the CD drive by entering the </w:t>
      </w:r>
      <w:r w:rsidRPr="00CB3800">
        <w:rPr>
          <w:rFonts w:ascii="Consolas" w:eastAsia="Times New Roman" w:hAnsi="Consolas" w:cs="Courier New"/>
          <w:color w:val="171717"/>
          <w:sz w:val="17"/>
        </w:rPr>
        <w:t>Set-Location D: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 command.</w:t>
      </w:r>
    </w:p>
    <w:p w:rsidR="00CB3800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If the drive is empty, you will get the following error message: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CB3800">
        <w:rPr>
          <w:rFonts w:ascii="Consolas" w:eastAsia="Times New Roman" w:hAnsi="Consolas" w:cs="Courier New"/>
          <w:color w:val="171717"/>
          <w:sz w:val="20"/>
        </w:rPr>
        <w:t xml:space="preserve"> D:</w:t>
      </w:r>
    </w:p>
    <w:p w:rsidR="00CB3800" w:rsidRPr="00CB3800" w:rsidRDefault="00CB3800" w:rsidP="00CB3800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CB3800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  <w:proofErr w:type="spellEnd"/>
    </w:p>
    <w:p w:rsidR="00CB3800" w:rsidRPr="00CB3800" w:rsidRDefault="00CB3800" w:rsidP="00CB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CB3800">
        <w:rPr>
          <w:rFonts w:ascii="Consolas" w:eastAsia="Times New Roman" w:hAnsi="Consolas" w:cs="Courier New"/>
          <w:color w:val="171717"/>
          <w:sz w:val="20"/>
        </w:rPr>
        <w:t>Set-</w:t>
      </w:r>
      <w:proofErr w:type="gramStart"/>
      <w:r w:rsidRPr="00CB3800">
        <w:rPr>
          <w:rFonts w:ascii="Consolas" w:eastAsia="Times New Roman" w:hAnsi="Consolas" w:cs="Courier New"/>
          <w:color w:val="171717"/>
          <w:sz w:val="20"/>
        </w:rPr>
        <w:t>Location :</w:t>
      </w:r>
      <w:proofErr w:type="gramEnd"/>
      <w:r w:rsidRPr="00CB3800">
        <w:rPr>
          <w:rFonts w:ascii="Consolas" w:eastAsia="Times New Roman" w:hAnsi="Consolas" w:cs="Courier New"/>
          <w:color w:val="171717"/>
          <w:sz w:val="20"/>
        </w:rPr>
        <w:t xml:space="preserve"> Cannot find path 'D:\' because it does not exist.</w:t>
      </w:r>
    </w:p>
    <w:p w:rsidR="00D260D5" w:rsidRPr="00CB3800" w:rsidRDefault="00CB3800" w:rsidP="00CB38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When you are using a command-line interface, it is not convenient to use File Explorer to examine the available physical drives. Also, File Explorer would not show you the all of the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drives. </w:t>
      </w:r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 xml:space="preserve">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provides a set of commands for manipulating Windows </w:t>
      </w:r>
      <w:proofErr w:type="spellStart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>PowerShell</w:t>
      </w:r>
      <w:proofErr w:type="spellEnd"/>
      <w:r w:rsidRPr="00CB3800">
        <w:rPr>
          <w:rFonts w:ascii="Segoe UI" w:eastAsia="Times New Roman" w:hAnsi="Segoe UI" w:cs="Segoe UI"/>
          <w:color w:val="171717"/>
          <w:sz w:val="20"/>
          <w:szCs w:val="20"/>
        </w:rPr>
        <w:t xml:space="preserve"> drives, and we will talk about these next.</w:t>
      </w:r>
    </w:p>
    <w:sectPr w:rsidR="00D260D5" w:rsidRPr="00CB3800" w:rsidSect="00D26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1C0D"/>
    <w:multiLevelType w:val="multilevel"/>
    <w:tmpl w:val="3F28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3800"/>
    <w:rsid w:val="00CB3800"/>
    <w:rsid w:val="00D2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D5"/>
  </w:style>
  <w:style w:type="paragraph" w:styleId="Heading1">
    <w:name w:val="heading 1"/>
    <w:basedOn w:val="Normal"/>
    <w:link w:val="Heading1Char"/>
    <w:uiPriority w:val="9"/>
    <w:qFormat/>
    <w:rsid w:val="00CB3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3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8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38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38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800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CB3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800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CB3800"/>
  </w:style>
  <w:style w:type="paragraph" w:customStyle="1" w:styleId="alert-title">
    <w:name w:val="alert-title"/>
    <w:basedOn w:val="Normal"/>
    <w:rsid w:val="00CB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parameter">
    <w:name w:val="hljs-parameter"/>
    <w:basedOn w:val="DefaultParagraphFont"/>
    <w:rsid w:val="00CB3800"/>
  </w:style>
  <w:style w:type="character" w:customStyle="1" w:styleId="hljs-string">
    <w:name w:val="hljs-string"/>
    <w:basedOn w:val="DefaultParagraphFont"/>
    <w:rsid w:val="00CB3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9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3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1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2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97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4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2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55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6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34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4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0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5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7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113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81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50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747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1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40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67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6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8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2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2022-09-03T15:00:00Z</dcterms:created>
  <dcterms:modified xsi:type="dcterms:W3CDTF">2022-09-03T15:00:00Z</dcterms:modified>
</cp:coreProperties>
</file>