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8D2" w:rsidRDefault="001059C5">
      <w:r>
        <w:t>A Protocol for Issuance of Central Bank Digital Currency:</w:t>
      </w:r>
    </w:p>
    <w:p w:rsidR="001059C5" w:rsidRDefault="001059C5">
      <w:r>
        <w:t>Introduction:</w:t>
      </w:r>
    </w:p>
    <w:p w:rsidR="001059C5" w:rsidRDefault="00DE5496">
      <w:r>
        <w:t xml:space="preserve">A US dollar bill, a Euro note or an Indian 100 Rupee note are all physical forms of so called fiat money and constitutes only a small fraction of what we </w:t>
      </w:r>
      <w:r w:rsidR="002150FC">
        <w:t xml:space="preserve">presently </w:t>
      </w:r>
      <w:r>
        <w:t>know as</w:t>
      </w:r>
      <w:r w:rsidR="00116991">
        <w:t xml:space="preserve"> broad </w:t>
      </w:r>
      <w:bookmarkStart w:id="0" w:name="_GoBack"/>
      <w:bookmarkEnd w:id="0"/>
      <w:r>
        <w:t xml:space="preserve">money. Today, the bulk of money used in exchange of goods and assets, settling of debts and paying of taxes exists in the form of digital </w:t>
      </w:r>
      <w:proofErr w:type="gramStart"/>
      <w:r>
        <w:t>money</w:t>
      </w:r>
      <w:r w:rsidR="00264430">
        <w:t xml:space="preserve"> </w:t>
      </w:r>
      <w:r>
        <w:t>.</w:t>
      </w:r>
      <w:proofErr w:type="gramEnd"/>
      <w:r>
        <w:t xml:space="preserve"> </w:t>
      </w:r>
      <w:r w:rsidR="002150FC">
        <w:t xml:space="preserve">The money held in a bank account is nothing but a digital record in electronic database. Electronic transfer of money is nothing but an exchange of information between two computers without any manual intervention.  </w:t>
      </w:r>
      <w:r>
        <w:t xml:space="preserve">A credit </w:t>
      </w:r>
      <w:r w:rsidR="00C51ADB">
        <w:t>card</w:t>
      </w:r>
      <w:r>
        <w:t xml:space="preserve"> or any other </w:t>
      </w:r>
      <w:r w:rsidR="00C51ADB">
        <w:t xml:space="preserve">electronic </w:t>
      </w:r>
      <w:r>
        <w:t xml:space="preserve">payment instrument </w:t>
      </w:r>
      <w:r w:rsidR="005D57ED">
        <w:t xml:space="preserve">also </w:t>
      </w:r>
      <w:r>
        <w:t>deals with digital form of money</w:t>
      </w:r>
      <w:r w:rsidR="00C51ADB">
        <w:t xml:space="preserve"> only. Despite losing its pre-eminence in the payment system, cash</w:t>
      </w:r>
      <w:r w:rsidR="002150FC">
        <w:t>, however, continues</w:t>
      </w:r>
      <w:r w:rsidR="00C51ADB">
        <w:t xml:space="preserve"> to be issued by the central banks of all countries despite the fact that the cost of managing the infrastructure and operation of cash system is substantial for every economy. </w:t>
      </w:r>
      <w:r w:rsidR="003D5329">
        <w:t xml:space="preserve">The </w:t>
      </w:r>
      <w:r w:rsidR="002150FC">
        <w:t xml:space="preserve">reason for </w:t>
      </w:r>
      <w:r w:rsidR="003D5329">
        <w:t xml:space="preserve">continued prevalence of cash in its physical form in every economy is not difficult to understand. No payment of fee is involved in any use of cash in a buy-sell exchange of goods or settling of small inter-personal debts. </w:t>
      </w:r>
      <w:r w:rsidR="00F95DB1">
        <w:t xml:space="preserve">The people at the bottom of social pyramid will continue to need cash to survive unless the issuer of cash can introduce digital cash that shares all the features of physical cash.  </w:t>
      </w:r>
    </w:p>
    <w:p w:rsidR="005D57ED" w:rsidRDefault="00523146">
      <w:r>
        <w:t xml:space="preserve">With the advent of cryptocurrency like Bitcoin, </w:t>
      </w:r>
      <w:r w:rsidR="00F95DB1">
        <w:t>the technological possibility of issuing digital cash by a central bank has been attracting attention of policy makers as well technologists</w:t>
      </w:r>
      <w:r w:rsidR="002150FC">
        <w:t>.</w:t>
      </w:r>
      <w:r>
        <w:t xml:space="preserve"> Although Bitcoin was introduced by Satoshi </w:t>
      </w:r>
      <w:proofErr w:type="spellStart"/>
      <w:r>
        <w:t>Nakatomo</w:t>
      </w:r>
      <w:proofErr w:type="spellEnd"/>
      <w:r>
        <w:t xml:space="preserve"> as a “per-to-peer version of electronic cash”</w:t>
      </w:r>
      <w:r w:rsidR="005D1283">
        <w:t>, a cryptocurrency cannot</w:t>
      </w:r>
      <w:r>
        <w:t xml:space="preserve"> </w:t>
      </w:r>
      <w:r w:rsidR="00F95DB1">
        <w:t xml:space="preserve">be </w:t>
      </w:r>
      <w:r>
        <w:t>called fiat money or cash</w:t>
      </w:r>
      <w:r w:rsidR="00F95DB1">
        <w:t xml:space="preserve"> by any stretch of imagination</w:t>
      </w:r>
      <w:r>
        <w:t xml:space="preserve">. </w:t>
      </w:r>
      <w:r w:rsidR="005D1283">
        <w:t>This becomes evident when the key features of a central bank’s paper currency are understood.</w:t>
      </w:r>
    </w:p>
    <w:p w:rsidR="001059C5" w:rsidRPr="00F95DB1" w:rsidRDefault="001059C5">
      <w:pPr>
        <w:rPr>
          <w:u w:val="single"/>
        </w:rPr>
      </w:pPr>
      <w:r w:rsidRPr="00F95DB1">
        <w:rPr>
          <w:u w:val="single"/>
        </w:rPr>
        <w:t>Key features of a central bank’s paper currency:</w:t>
      </w:r>
    </w:p>
    <w:p w:rsidR="005D1283" w:rsidRDefault="005D1283"/>
    <w:p w:rsidR="001059C5" w:rsidRDefault="001059C5"/>
    <w:p w:rsidR="004E54C4" w:rsidRDefault="004E54C4"/>
    <w:p w:rsidR="004E54C4" w:rsidRDefault="004E54C4"/>
    <w:p w:rsidR="004E54C4" w:rsidRDefault="004E54C4"/>
    <w:p w:rsidR="004E54C4" w:rsidRDefault="004E54C4"/>
    <w:p w:rsidR="004E54C4" w:rsidRDefault="004E54C4"/>
    <w:p w:rsidR="004E54C4" w:rsidRDefault="004E54C4"/>
    <w:p w:rsidR="004E54C4" w:rsidRDefault="004E54C4"/>
    <w:p w:rsidR="004E54C4" w:rsidRDefault="004E54C4"/>
    <w:p w:rsidR="004E54C4" w:rsidRDefault="004E54C4"/>
    <w:p w:rsidR="004E54C4" w:rsidRDefault="004E54C4">
      <w:r>
        <w:lastRenderedPageBreak/>
        <w:t>Annexure</w:t>
      </w:r>
    </w:p>
    <w:p w:rsidR="004E54C4" w:rsidRDefault="004E54C4">
      <w:r>
        <w:t xml:space="preserve">BIS Data </w:t>
      </w:r>
    </w:p>
    <w:tbl>
      <w:tblPr>
        <w:tblStyle w:val="TableGrid"/>
        <w:tblW w:w="0" w:type="auto"/>
        <w:tblLook w:val="04A0" w:firstRow="1" w:lastRow="0" w:firstColumn="1" w:lastColumn="0" w:noHBand="0" w:noVBand="1"/>
      </w:tblPr>
      <w:tblGrid>
        <w:gridCol w:w="3011"/>
        <w:gridCol w:w="2631"/>
        <w:gridCol w:w="955"/>
        <w:gridCol w:w="1287"/>
        <w:gridCol w:w="1692"/>
      </w:tblGrid>
      <w:tr w:rsidR="004E54C4" w:rsidRPr="004E54C4" w:rsidTr="004E54C4">
        <w:trPr>
          <w:trHeight w:val="300"/>
        </w:trPr>
        <w:tc>
          <w:tcPr>
            <w:tcW w:w="7120" w:type="dxa"/>
            <w:noWrap/>
            <w:hideMark/>
          </w:tcPr>
          <w:p w:rsidR="004E54C4" w:rsidRPr="004E54C4" w:rsidRDefault="00116991" w:rsidP="004E54C4">
            <w:r>
              <w:t xml:space="preserve">Country wise data for </w:t>
            </w:r>
            <w:r w:rsidR="004E54C4" w:rsidRPr="004E54C4">
              <w:t>2018</w:t>
            </w:r>
          </w:p>
        </w:tc>
        <w:tc>
          <w:tcPr>
            <w:tcW w:w="6180" w:type="dxa"/>
            <w:noWrap/>
            <w:hideMark/>
          </w:tcPr>
          <w:p w:rsidR="004E54C4" w:rsidRPr="004E54C4" w:rsidRDefault="004E54C4">
            <w:r w:rsidRPr="004E54C4">
              <w:t>Total value</w:t>
            </w:r>
            <w:r w:rsidR="00116991">
              <w:t xml:space="preserve"> of Bank Notes and Coins in circulation</w:t>
            </w:r>
          </w:p>
        </w:tc>
        <w:tc>
          <w:tcPr>
            <w:tcW w:w="2040" w:type="dxa"/>
            <w:noWrap/>
            <w:hideMark/>
          </w:tcPr>
          <w:p w:rsidR="004E54C4" w:rsidRPr="004E54C4" w:rsidRDefault="004E54C4">
            <w:r w:rsidRPr="004E54C4">
              <w:t>Value per inhabitant</w:t>
            </w:r>
          </w:p>
        </w:tc>
        <w:tc>
          <w:tcPr>
            <w:tcW w:w="2860" w:type="dxa"/>
            <w:noWrap/>
            <w:hideMark/>
          </w:tcPr>
          <w:p w:rsidR="004E54C4" w:rsidRPr="004E54C4" w:rsidRDefault="004E54C4">
            <w:r w:rsidRPr="004E54C4">
              <w:t>Value as a percentage of GDP</w:t>
            </w:r>
          </w:p>
        </w:tc>
        <w:tc>
          <w:tcPr>
            <w:tcW w:w="3860" w:type="dxa"/>
            <w:noWrap/>
            <w:hideMark/>
          </w:tcPr>
          <w:p w:rsidR="004E54C4" w:rsidRPr="004E54C4" w:rsidRDefault="004E54C4">
            <w:r w:rsidRPr="004E54C4">
              <w:t>Value as a percentage of narrow money</w:t>
            </w:r>
          </w:p>
        </w:tc>
      </w:tr>
      <w:tr w:rsidR="004E54C4" w:rsidRPr="004E54C4" w:rsidTr="004E54C4">
        <w:trPr>
          <w:trHeight w:val="300"/>
        </w:trPr>
        <w:tc>
          <w:tcPr>
            <w:tcW w:w="7120" w:type="dxa"/>
            <w:noWrap/>
            <w:hideMark/>
          </w:tcPr>
          <w:p w:rsidR="004E54C4" w:rsidRPr="004E54C4" w:rsidRDefault="004E54C4"/>
        </w:tc>
        <w:tc>
          <w:tcPr>
            <w:tcW w:w="6180" w:type="dxa"/>
            <w:noWrap/>
            <w:hideMark/>
          </w:tcPr>
          <w:p w:rsidR="004E54C4" w:rsidRPr="004E54C4" w:rsidRDefault="004E54C4">
            <w:r w:rsidRPr="004E54C4">
              <w:t xml:space="preserve">(USD </w:t>
            </w:r>
            <w:proofErr w:type="spellStart"/>
            <w:r w:rsidRPr="004E54C4">
              <w:t>bn</w:t>
            </w:r>
            <w:proofErr w:type="spellEnd"/>
            <w:r w:rsidRPr="004E54C4">
              <w:t>)</w:t>
            </w:r>
          </w:p>
        </w:tc>
        <w:tc>
          <w:tcPr>
            <w:tcW w:w="2040" w:type="dxa"/>
            <w:noWrap/>
            <w:hideMark/>
          </w:tcPr>
          <w:p w:rsidR="004E54C4" w:rsidRPr="004E54C4" w:rsidRDefault="004E54C4">
            <w:r w:rsidRPr="004E54C4">
              <w:t>(USD)</w:t>
            </w:r>
          </w:p>
        </w:tc>
        <w:tc>
          <w:tcPr>
            <w:tcW w:w="2860" w:type="dxa"/>
            <w:noWrap/>
            <w:hideMark/>
          </w:tcPr>
          <w:p w:rsidR="004E54C4" w:rsidRPr="004E54C4" w:rsidRDefault="004E54C4">
            <w:r w:rsidRPr="004E54C4">
              <w:t>(%)</w:t>
            </w:r>
          </w:p>
        </w:tc>
        <w:tc>
          <w:tcPr>
            <w:tcW w:w="3860" w:type="dxa"/>
            <w:noWrap/>
            <w:hideMark/>
          </w:tcPr>
          <w:p w:rsidR="004E54C4" w:rsidRPr="004E54C4" w:rsidRDefault="004E54C4">
            <w:r w:rsidRPr="004E54C4">
              <w:t>(%)</w:t>
            </w:r>
          </w:p>
        </w:tc>
      </w:tr>
      <w:tr w:rsidR="004E54C4" w:rsidRPr="004E54C4" w:rsidTr="004E54C4">
        <w:trPr>
          <w:trHeight w:val="300"/>
        </w:trPr>
        <w:tc>
          <w:tcPr>
            <w:tcW w:w="7120" w:type="dxa"/>
            <w:noWrap/>
            <w:hideMark/>
          </w:tcPr>
          <w:p w:rsidR="004E54C4" w:rsidRPr="004E54C4" w:rsidRDefault="004E54C4" w:rsidP="004E54C4">
            <w:r w:rsidRPr="004E54C4">
              <w:t>Argentina</w:t>
            </w:r>
          </w:p>
        </w:tc>
        <w:tc>
          <w:tcPr>
            <w:tcW w:w="6180" w:type="dxa"/>
            <w:noWrap/>
            <w:hideMark/>
          </w:tcPr>
          <w:p w:rsidR="004E54C4" w:rsidRPr="004E54C4" w:rsidRDefault="004E54C4" w:rsidP="004E54C4">
            <w:r w:rsidRPr="004E54C4">
              <w:t>23</w:t>
            </w:r>
          </w:p>
        </w:tc>
        <w:tc>
          <w:tcPr>
            <w:tcW w:w="2040" w:type="dxa"/>
            <w:noWrap/>
            <w:hideMark/>
          </w:tcPr>
          <w:p w:rsidR="004E54C4" w:rsidRPr="004E54C4" w:rsidRDefault="004E54C4" w:rsidP="004E54C4">
            <w:r w:rsidRPr="004E54C4">
              <w:t>513</w:t>
            </w:r>
          </w:p>
        </w:tc>
        <w:tc>
          <w:tcPr>
            <w:tcW w:w="2860" w:type="dxa"/>
            <w:noWrap/>
            <w:hideMark/>
          </w:tcPr>
          <w:p w:rsidR="004E54C4" w:rsidRPr="004E54C4" w:rsidRDefault="004E54C4" w:rsidP="004E54C4">
            <w:r w:rsidRPr="004E54C4">
              <w:t>5.1</w:t>
            </w:r>
          </w:p>
        </w:tc>
        <w:tc>
          <w:tcPr>
            <w:tcW w:w="3860" w:type="dxa"/>
            <w:noWrap/>
            <w:hideMark/>
          </w:tcPr>
          <w:p w:rsidR="004E54C4" w:rsidRPr="004E54C4" w:rsidRDefault="004E54C4" w:rsidP="004E54C4">
            <w:r w:rsidRPr="004E54C4">
              <w:t>56.7</w:t>
            </w:r>
          </w:p>
        </w:tc>
      </w:tr>
      <w:tr w:rsidR="004E54C4" w:rsidRPr="004E54C4" w:rsidTr="004E54C4">
        <w:trPr>
          <w:trHeight w:val="300"/>
        </w:trPr>
        <w:tc>
          <w:tcPr>
            <w:tcW w:w="7120" w:type="dxa"/>
            <w:noWrap/>
            <w:hideMark/>
          </w:tcPr>
          <w:p w:rsidR="004E54C4" w:rsidRPr="004E54C4" w:rsidRDefault="004E54C4" w:rsidP="004E54C4">
            <w:r w:rsidRPr="004E54C4">
              <w:t>Australia</w:t>
            </w:r>
          </w:p>
        </w:tc>
        <w:tc>
          <w:tcPr>
            <w:tcW w:w="6180" w:type="dxa"/>
            <w:noWrap/>
            <w:hideMark/>
          </w:tcPr>
          <w:p w:rsidR="004E54C4" w:rsidRPr="004E54C4" w:rsidRDefault="004E54C4" w:rsidP="004E54C4">
            <w:r w:rsidRPr="004E54C4">
              <w:t>60</w:t>
            </w:r>
          </w:p>
        </w:tc>
        <w:tc>
          <w:tcPr>
            <w:tcW w:w="2040" w:type="dxa"/>
            <w:noWrap/>
            <w:hideMark/>
          </w:tcPr>
          <w:p w:rsidR="004E54C4" w:rsidRPr="004E54C4" w:rsidRDefault="004E54C4" w:rsidP="004E54C4">
            <w:r w:rsidRPr="004E54C4">
              <w:t>2403</w:t>
            </w:r>
          </w:p>
        </w:tc>
        <w:tc>
          <w:tcPr>
            <w:tcW w:w="2860" w:type="dxa"/>
            <w:noWrap/>
            <w:hideMark/>
          </w:tcPr>
          <w:p w:rsidR="004E54C4" w:rsidRPr="004E54C4" w:rsidRDefault="004E54C4" w:rsidP="004E54C4">
            <w:r w:rsidRPr="004E54C4">
              <w:t>4.5</w:t>
            </w:r>
          </w:p>
        </w:tc>
        <w:tc>
          <w:tcPr>
            <w:tcW w:w="3860" w:type="dxa"/>
            <w:noWrap/>
            <w:hideMark/>
          </w:tcPr>
          <w:p w:rsidR="004E54C4" w:rsidRPr="004E54C4" w:rsidRDefault="004E54C4" w:rsidP="004E54C4">
            <w:r w:rsidRPr="004E54C4">
              <w:t>9.7</w:t>
            </w:r>
          </w:p>
        </w:tc>
      </w:tr>
      <w:tr w:rsidR="004E54C4" w:rsidRPr="004E54C4" w:rsidTr="004E54C4">
        <w:trPr>
          <w:trHeight w:val="300"/>
        </w:trPr>
        <w:tc>
          <w:tcPr>
            <w:tcW w:w="7120" w:type="dxa"/>
            <w:noWrap/>
            <w:hideMark/>
          </w:tcPr>
          <w:p w:rsidR="004E54C4" w:rsidRPr="004E54C4" w:rsidRDefault="004E54C4" w:rsidP="004E54C4">
            <w:r w:rsidRPr="004E54C4">
              <w:t>Brazil</w:t>
            </w:r>
          </w:p>
        </w:tc>
        <w:tc>
          <w:tcPr>
            <w:tcW w:w="6180" w:type="dxa"/>
            <w:noWrap/>
            <w:hideMark/>
          </w:tcPr>
          <w:p w:rsidR="004E54C4" w:rsidRPr="004E54C4" w:rsidRDefault="004E54C4" w:rsidP="004E54C4">
            <w:r w:rsidRPr="004E54C4">
              <w:t>68</w:t>
            </w:r>
          </w:p>
        </w:tc>
        <w:tc>
          <w:tcPr>
            <w:tcW w:w="2040" w:type="dxa"/>
            <w:noWrap/>
            <w:hideMark/>
          </w:tcPr>
          <w:p w:rsidR="004E54C4" w:rsidRPr="004E54C4" w:rsidRDefault="004E54C4" w:rsidP="004E54C4">
            <w:r w:rsidRPr="004E54C4">
              <w:t>327</w:t>
            </w:r>
          </w:p>
        </w:tc>
        <w:tc>
          <w:tcPr>
            <w:tcW w:w="2860" w:type="dxa"/>
            <w:noWrap/>
            <w:hideMark/>
          </w:tcPr>
          <w:p w:rsidR="004E54C4" w:rsidRPr="004E54C4" w:rsidRDefault="004E54C4" w:rsidP="004E54C4">
            <w:r w:rsidRPr="004E54C4">
              <w:t>3.9</w:t>
            </w:r>
          </w:p>
        </w:tc>
        <w:tc>
          <w:tcPr>
            <w:tcW w:w="3860" w:type="dxa"/>
            <w:noWrap/>
            <w:hideMark/>
          </w:tcPr>
          <w:p w:rsidR="004E54C4" w:rsidRPr="004E54C4" w:rsidRDefault="004E54C4" w:rsidP="004E54C4">
            <w:r w:rsidRPr="004E54C4">
              <w:t>64.6</w:t>
            </w:r>
          </w:p>
        </w:tc>
      </w:tr>
      <w:tr w:rsidR="004E54C4" w:rsidRPr="004E54C4" w:rsidTr="004E54C4">
        <w:trPr>
          <w:trHeight w:val="300"/>
        </w:trPr>
        <w:tc>
          <w:tcPr>
            <w:tcW w:w="7120" w:type="dxa"/>
            <w:noWrap/>
            <w:hideMark/>
          </w:tcPr>
          <w:p w:rsidR="004E54C4" w:rsidRPr="004E54C4" w:rsidRDefault="004E54C4" w:rsidP="004E54C4">
            <w:r w:rsidRPr="004E54C4">
              <w:t>Canada</w:t>
            </w:r>
          </w:p>
        </w:tc>
        <w:tc>
          <w:tcPr>
            <w:tcW w:w="6180" w:type="dxa"/>
            <w:noWrap/>
            <w:hideMark/>
          </w:tcPr>
          <w:p w:rsidR="004E54C4" w:rsidRPr="004E54C4" w:rsidRDefault="004E54C4" w:rsidP="004E54C4">
            <w:r w:rsidRPr="004E54C4">
              <w:t>71</w:t>
            </w:r>
          </w:p>
        </w:tc>
        <w:tc>
          <w:tcPr>
            <w:tcW w:w="2040" w:type="dxa"/>
            <w:noWrap/>
            <w:hideMark/>
          </w:tcPr>
          <w:p w:rsidR="004E54C4" w:rsidRPr="004E54C4" w:rsidRDefault="004E54C4" w:rsidP="004E54C4">
            <w:r w:rsidRPr="004E54C4">
              <w:t>1924</w:t>
            </w:r>
          </w:p>
        </w:tc>
        <w:tc>
          <w:tcPr>
            <w:tcW w:w="2860" w:type="dxa"/>
            <w:noWrap/>
            <w:hideMark/>
          </w:tcPr>
          <w:p w:rsidR="004E54C4" w:rsidRPr="004E54C4" w:rsidRDefault="004E54C4" w:rsidP="004E54C4">
            <w:r w:rsidRPr="004E54C4">
              <w:t>4.3</w:t>
            </w:r>
          </w:p>
        </w:tc>
        <w:tc>
          <w:tcPr>
            <w:tcW w:w="3860" w:type="dxa"/>
            <w:noWrap/>
            <w:hideMark/>
          </w:tcPr>
          <w:p w:rsidR="004E54C4" w:rsidRPr="004E54C4" w:rsidRDefault="004E54C4" w:rsidP="004E54C4">
            <w:r w:rsidRPr="004E54C4">
              <w:t>9.4</w:t>
            </w:r>
          </w:p>
        </w:tc>
      </w:tr>
      <w:tr w:rsidR="004E54C4" w:rsidRPr="004E54C4" w:rsidTr="004E54C4">
        <w:trPr>
          <w:trHeight w:val="300"/>
        </w:trPr>
        <w:tc>
          <w:tcPr>
            <w:tcW w:w="7120" w:type="dxa"/>
            <w:noWrap/>
            <w:hideMark/>
          </w:tcPr>
          <w:p w:rsidR="004E54C4" w:rsidRPr="004E54C4" w:rsidRDefault="004E54C4" w:rsidP="004E54C4">
            <w:r w:rsidRPr="004E54C4">
              <w:t>China</w:t>
            </w:r>
          </w:p>
        </w:tc>
        <w:tc>
          <w:tcPr>
            <w:tcW w:w="6180" w:type="dxa"/>
            <w:noWrap/>
            <w:hideMark/>
          </w:tcPr>
          <w:p w:rsidR="004E54C4" w:rsidRPr="004E54C4" w:rsidRDefault="004E54C4" w:rsidP="004E54C4">
            <w:r w:rsidRPr="004E54C4">
              <w:t>1151</w:t>
            </w:r>
          </w:p>
        </w:tc>
        <w:tc>
          <w:tcPr>
            <w:tcW w:w="2040" w:type="dxa"/>
            <w:noWrap/>
            <w:hideMark/>
          </w:tcPr>
          <w:p w:rsidR="004E54C4" w:rsidRPr="004E54C4" w:rsidRDefault="004E54C4" w:rsidP="004E54C4">
            <w:r w:rsidRPr="004E54C4">
              <w:t>825</w:t>
            </w:r>
          </w:p>
        </w:tc>
        <w:tc>
          <w:tcPr>
            <w:tcW w:w="2860" w:type="dxa"/>
            <w:noWrap/>
            <w:hideMark/>
          </w:tcPr>
          <w:p w:rsidR="004E54C4" w:rsidRPr="004E54C4" w:rsidRDefault="004E54C4" w:rsidP="004E54C4">
            <w:r w:rsidRPr="004E54C4">
              <w:t>8.9</w:t>
            </w:r>
          </w:p>
        </w:tc>
        <w:tc>
          <w:tcPr>
            <w:tcW w:w="3860" w:type="dxa"/>
            <w:noWrap/>
            <w:hideMark/>
          </w:tcPr>
          <w:p w:rsidR="004E54C4" w:rsidRPr="004E54C4" w:rsidRDefault="004E54C4" w:rsidP="004E54C4">
            <w:r w:rsidRPr="004E54C4">
              <w:t>14.3</w:t>
            </w:r>
          </w:p>
        </w:tc>
      </w:tr>
      <w:tr w:rsidR="004E54C4" w:rsidRPr="004E54C4" w:rsidTr="004E54C4">
        <w:trPr>
          <w:trHeight w:val="300"/>
        </w:trPr>
        <w:tc>
          <w:tcPr>
            <w:tcW w:w="7120" w:type="dxa"/>
            <w:noWrap/>
            <w:hideMark/>
          </w:tcPr>
          <w:p w:rsidR="004E54C4" w:rsidRPr="004E54C4" w:rsidRDefault="004E54C4" w:rsidP="004E54C4">
            <w:r w:rsidRPr="004E54C4">
              <w:t>Hong Kong SAR</w:t>
            </w:r>
          </w:p>
        </w:tc>
        <w:tc>
          <w:tcPr>
            <w:tcW w:w="6180" w:type="dxa"/>
            <w:noWrap/>
            <w:hideMark/>
          </w:tcPr>
          <w:p w:rsidR="004E54C4" w:rsidRPr="004E54C4" w:rsidRDefault="004E54C4" w:rsidP="004E54C4">
            <w:r w:rsidRPr="004E54C4">
              <w:t>63</w:t>
            </w:r>
          </w:p>
        </w:tc>
        <w:tc>
          <w:tcPr>
            <w:tcW w:w="2040" w:type="dxa"/>
            <w:noWrap/>
            <w:hideMark/>
          </w:tcPr>
          <w:p w:rsidR="004E54C4" w:rsidRPr="004E54C4" w:rsidRDefault="004E54C4" w:rsidP="004E54C4">
            <w:r w:rsidRPr="004E54C4">
              <w:t>8471</w:t>
            </w:r>
          </w:p>
        </w:tc>
        <w:tc>
          <w:tcPr>
            <w:tcW w:w="2860" w:type="dxa"/>
            <w:noWrap/>
            <w:hideMark/>
          </w:tcPr>
          <w:p w:rsidR="004E54C4" w:rsidRPr="004E54C4" w:rsidRDefault="004E54C4" w:rsidP="004E54C4">
            <w:r w:rsidRPr="004E54C4">
              <w:t>17.5</w:t>
            </w:r>
          </w:p>
        </w:tc>
        <w:tc>
          <w:tcPr>
            <w:tcW w:w="3860" w:type="dxa"/>
            <w:noWrap/>
            <w:hideMark/>
          </w:tcPr>
          <w:p w:rsidR="004E54C4" w:rsidRPr="004E54C4" w:rsidRDefault="004E54C4" w:rsidP="004E54C4">
            <w:r w:rsidRPr="004E54C4">
              <w:t>31.9</w:t>
            </w:r>
          </w:p>
        </w:tc>
      </w:tr>
      <w:tr w:rsidR="004E54C4" w:rsidRPr="004E54C4" w:rsidTr="004E54C4">
        <w:trPr>
          <w:trHeight w:val="300"/>
        </w:trPr>
        <w:tc>
          <w:tcPr>
            <w:tcW w:w="7120" w:type="dxa"/>
            <w:noWrap/>
            <w:hideMark/>
          </w:tcPr>
          <w:p w:rsidR="004E54C4" w:rsidRPr="004E54C4" w:rsidRDefault="004E54C4" w:rsidP="004E54C4">
            <w:r w:rsidRPr="004E54C4">
              <w:t>India</w:t>
            </w:r>
          </w:p>
        </w:tc>
        <w:tc>
          <w:tcPr>
            <w:tcW w:w="6180" w:type="dxa"/>
            <w:noWrap/>
            <w:hideMark/>
          </w:tcPr>
          <w:p w:rsidR="004E54C4" w:rsidRPr="004E54C4" w:rsidRDefault="004E54C4" w:rsidP="004E54C4">
            <w:r w:rsidRPr="004E54C4">
              <w:t>307</w:t>
            </w:r>
          </w:p>
        </w:tc>
        <w:tc>
          <w:tcPr>
            <w:tcW w:w="2040" w:type="dxa"/>
            <w:noWrap/>
            <w:hideMark/>
          </w:tcPr>
          <w:p w:rsidR="004E54C4" w:rsidRPr="004E54C4" w:rsidRDefault="004E54C4" w:rsidP="004E54C4">
            <w:r w:rsidRPr="004E54C4">
              <w:t>230</w:t>
            </w:r>
          </w:p>
        </w:tc>
        <w:tc>
          <w:tcPr>
            <w:tcW w:w="2860" w:type="dxa"/>
            <w:noWrap/>
            <w:hideMark/>
          </w:tcPr>
          <w:p w:rsidR="004E54C4" w:rsidRPr="004E54C4" w:rsidRDefault="004E54C4" w:rsidP="004E54C4">
            <w:r w:rsidRPr="004E54C4">
              <w:t>11.2</w:t>
            </w:r>
          </w:p>
        </w:tc>
        <w:tc>
          <w:tcPr>
            <w:tcW w:w="3860" w:type="dxa"/>
            <w:noWrap/>
            <w:hideMark/>
          </w:tcPr>
          <w:p w:rsidR="004E54C4" w:rsidRPr="004E54C4" w:rsidRDefault="004E54C4" w:rsidP="004E54C4">
            <w:r w:rsidRPr="004E54C4">
              <w:t>65.2</w:t>
            </w:r>
          </w:p>
        </w:tc>
      </w:tr>
      <w:tr w:rsidR="004E54C4" w:rsidRPr="004E54C4" w:rsidTr="004E54C4">
        <w:trPr>
          <w:trHeight w:val="300"/>
        </w:trPr>
        <w:tc>
          <w:tcPr>
            <w:tcW w:w="7120" w:type="dxa"/>
            <w:noWrap/>
            <w:hideMark/>
          </w:tcPr>
          <w:p w:rsidR="004E54C4" w:rsidRPr="004E54C4" w:rsidRDefault="004E54C4" w:rsidP="004E54C4">
            <w:r w:rsidRPr="004E54C4">
              <w:t>Indonesia</w:t>
            </w:r>
          </w:p>
        </w:tc>
        <w:tc>
          <w:tcPr>
            <w:tcW w:w="6180" w:type="dxa"/>
            <w:noWrap/>
            <w:hideMark/>
          </w:tcPr>
          <w:p w:rsidR="004E54C4" w:rsidRPr="004E54C4" w:rsidRDefault="004E54C4" w:rsidP="004E54C4">
            <w:r w:rsidRPr="004E54C4">
              <w:t>52</w:t>
            </w:r>
          </w:p>
        </w:tc>
        <w:tc>
          <w:tcPr>
            <w:tcW w:w="2040" w:type="dxa"/>
            <w:noWrap/>
            <w:hideMark/>
          </w:tcPr>
          <w:p w:rsidR="004E54C4" w:rsidRPr="004E54C4" w:rsidRDefault="004E54C4" w:rsidP="004E54C4">
            <w:r w:rsidRPr="004E54C4">
              <w:t>196</w:t>
            </w:r>
          </w:p>
        </w:tc>
        <w:tc>
          <w:tcPr>
            <w:tcW w:w="2860" w:type="dxa"/>
            <w:noWrap/>
            <w:hideMark/>
          </w:tcPr>
          <w:p w:rsidR="004E54C4" w:rsidRPr="004E54C4" w:rsidRDefault="004E54C4" w:rsidP="004E54C4">
            <w:r w:rsidRPr="004E54C4">
              <w:t>5</w:t>
            </w:r>
          </w:p>
        </w:tc>
        <w:tc>
          <w:tcPr>
            <w:tcW w:w="3860" w:type="dxa"/>
            <w:noWrap/>
            <w:hideMark/>
          </w:tcPr>
          <w:p w:rsidR="004E54C4" w:rsidRPr="004E54C4" w:rsidRDefault="004E54C4" w:rsidP="004E54C4">
            <w:r w:rsidRPr="004E54C4">
              <w:t>51.4</w:t>
            </w:r>
          </w:p>
        </w:tc>
      </w:tr>
      <w:tr w:rsidR="004E54C4" w:rsidRPr="004E54C4" w:rsidTr="004E54C4">
        <w:trPr>
          <w:trHeight w:val="300"/>
        </w:trPr>
        <w:tc>
          <w:tcPr>
            <w:tcW w:w="7120" w:type="dxa"/>
            <w:noWrap/>
            <w:hideMark/>
          </w:tcPr>
          <w:p w:rsidR="004E54C4" w:rsidRPr="004E54C4" w:rsidRDefault="004E54C4" w:rsidP="004E54C4">
            <w:r w:rsidRPr="004E54C4">
              <w:t>Japan</w:t>
            </w:r>
          </w:p>
        </w:tc>
        <w:tc>
          <w:tcPr>
            <w:tcW w:w="6180" w:type="dxa"/>
            <w:noWrap/>
            <w:hideMark/>
          </w:tcPr>
          <w:p w:rsidR="004E54C4" w:rsidRPr="004E54C4" w:rsidRDefault="004E54C4" w:rsidP="004E54C4">
            <w:r w:rsidRPr="004E54C4">
              <w:t>1048</w:t>
            </w:r>
          </w:p>
        </w:tc>
        <w:tc>
          <w:tcPr>
            <w:tcW w:w="2040" w:type="dxa"/>
            <w:noWrap/>
            <w:hideMark/>
          </w:tcPr>
          <w:p w:rsidR="004E54C4" w:rsidRPr="004E54C4" w:rsidRDefault="004E54C4" w:rsidP="004E54C4">
            <w:r w:rsidRPr="004E54C4">
              <w:t>8290</w:t>
            </w:r>
          </w:p>
        </w:tc>
        <w:tc>
          <w:tcPr>
            <w:tcW w:w="2860" w:type="dxa"/>
            <w:noWrap/>
            <w:hideMark/>
          </w:tcPr>
          <w:p w:rsidR="004E54C4" w:rsidRPr="004E54C4" w:rsidRDefault="004E54C4" w:rsidP="004E54C4">
            <w:r w:rsidRPr="004E54C4">
              <w:t>21.1</w:t>
            </w:r>
          </w:p>
        </w:tc>
        <w:tc>
          <w:tcPr>
            <w:tcW w:w="3860" w:type="dxa"/>
            <w:noWrap/>
            <w:hideMark/>
          </w:tcPr>
          <w:p w:rsidR="004E54C4" w:rsidRPr="004E54C4" w:rsidRDefault="004E54C4" w:rsidP="004E54C4">
            <w:r w:rsidRPr="004E54C4">
              <w:t>14.6</w:t>
            </w:r>
          </w:p>
        </w:tc>
      </w:tr>
      <w:tr w:rsidR="004E54C4" w:rsidRPr="004E54C4" w:rsidTr="004E54C4">
        <w:trPr>
          <w:trHeight w:val="300"/>
        </w:trPr>
        <w:tc>
          <w:tcPr>
            <w:tcW w:w="7120" w:type="dxa"/>
            <w:noWrap/>
            <w:hideMark/>
          </w:tcPr>
          <w:p w:rsidR="004E54C4" w:rsidRPr="004E54C4" w:rsidRDefault="004E54C4" w:rsidP="004E54C4">
            <w:r w:rsidRPr="004E54C4">
              <w:t>Korea</w:t>
            </w:r>
          </w:p>
        </w:tc>
        <w:tc>
          <w:tcPr>
            <w:tcW w:w="6180" w:type="dxa"/>
            <w:noWrap/>
            <w:hideMark/>
          </w:tcPr>
          <w:p w:rsidR="004E54C4" w:rsidRPr="004E54C4" w:rsidRDefault="004E54C4" w:rsidP="004E54C4">
            <w:r w:rsidRPr="004E54C4">
              <w:t>103</w:t>
            </w:r>
          </w:p>
        </w:tc>
        <w:tc>
          <w:tcPr>
            <w:tcW w:w="2040" w:type="dxa"/>
            <w:noWrap/>
            <w:hideMark/>
          </w:tcPr>
          <w:p w:rsidR="004E54C4" w:rsidRPr="004E54C4" w:rsidRDefault="004E54C4" w:rsidP="004E54C4">
            <w:r w:rsidRPr="004E54C4">
              <w:t>2003</w:t>
            </w:r>
          </w:p>
        </w:tc>
        <w:tc>
          <w:tcPr>
            <w:tcW w:w="2860" w:type="dxa"/>
            <w:noWrap/>
            <w:hideMark/>
          </w:tcPr>
          <w:p w:rsidR="004E54C4" w:rsidRPr="004E54C4" w:rsidRDefault="004E54C4" w:rsidP="004E54C4">
            <w:r w:rsidRPr="004E54C4">
              <w:t>6.1</w:t>
            </w:r>
          </w:p>
        </w:tc>
        <w:tc>
          <w:tcPr>
            <w:tcW w:w="3860" w:type="dxa"/>
            <w:noWrap/>
            <w:hideMark/>
          </w:tcPr>
          <w:p w:rsidR="004E54C4" w:rsidRPr="004E54C4" w:rsidRDefault="004E54C4" w:rsidP="004E54C4">
            <w:r w:rsidRPr="004E54C4">
              <w:t>13.3</w:t>
            </w:r>
          </w:p>
        </w:tc>
      </w:tr>
      <w:tr w:rsidR="004E54C4" w:rsidRPr="004E54C4" w:rsidTr="004E54C4">
        <w:trPr>
          <w:trHeight w:val="300"/>
        </w:trPr>
        <w:tc>
          <w:tcPr>
            <w:tcW w:w="7120" w:type="dxa"/>
            <w:noWrap/>
            <w:hideMark/>
          </w:tcPr>
          <w:p w:rsidR="004E54C4" w:rsidRPr="004E54C4" w:rsidRDefault="004E54C4" w:rsidP="004E54C4">
            <w:r w:rsidRPr="004E54C4">
              <w:t>Mexico</w:t>
            </w:r>
          </w:p>
        </w:tc>
        <w:tc>
          <w:tcPr>
            <w:tcW w:w="6180" w:type="dxa"/>
            <w:noWrap/>
            <w:hideMark/>
          </w:tcPr>
          <w:p w:rsidR="004E54C4" w:rsidRPr="004E54C4" w:rsidRDefault="004E54C4" w:rsidP="004E54C4">
            <w:r w:rsidRPr="004E54C4">
              <w:t>85</w:t>
            </w:r>
          </w:p>
        </w:tc>
        <w:tc>
          <w:tcPr>
            <w:tcW w:w="2040" w:type="dxa"/>
            <w:noWrap/>
            <w:hideMark/>
          </w:tcPr>
          <w:p w:rsidR="004E54C4" w:rsidRPr="004E54C4" w:rsidRDefault="004E54C4" w:rsidP="004E54C4">
            <w:r w:rsidRPr="004E54C4">
              <w:t>680</w:t>
            </w:r>
          </w:p>
        </w:tc>
        <w:tc>
          <w:tcPr>
            <w:tcW w:w="2860" w:type="dxa"/>
            <w:noWrap/>
            <w:hideMark/>
          </w:tcPr>
          <w:p w:rsidR="004E54C4" w:rsidRPr="004E54C4" w:rsidRDefault="004E54C4" w:rsidP="004E54C4">
            <w:r w:rsidRPr="004E54C4">
              <w:t>6.9</w:t>
            </w:r>
          </w:p>
        </w:tc>
        <w:tc>
          <w:tcPr>
            <w:tcW w:w="3860" w:type="dxa"/>
            <w:noWrap/>
            <w:hideMark/>
          </w:tcPr>
          <w:p w:rsidR="004E54C4" w:rsidRPr="004E54C4" w:rsidRDefault="004E54C4">
            <w:proofErr w:type="spellStart"/>
            <w:r w:rsidRPr="004E54C4">
              <w:t>nav</w:t>
            </w:r>
            <w:proofErr w:type="spellEnd"/>
          </w:p>
        </w:tc>
      </w:tr>
      <w:tr w:rsidR="004E54C4" w:rsidRPr="004E54C4" w:rsidTr="004E54C4">
        <w:trPr>
          <w:trHeight w:val="300"/>
        </w:trPr>
        <w:tc>
          <w:tcPr>
            <w:tcW w:w="7120" w:type="dxa"/>
            <w:noWrap/>
            <w:hideMark/>
          </w:tcPr>
          <w:p w:rsidR="004E54C4" w:rsidRPr="004E54C4" w:rsidRDefault="004E54C4" w:rsidP="004E54C4">
            <w:r w:rsidRPr="004E54C4">
              <w:t>Russia</w:t>
            </w:r>
          </w:p>
        </w:tc>
        <w:tc>
          <w:tcPr>
            <w:tcW w:w="6180" w:type="dxa"/>
            <w:noWrap/>
            <w:hideMark/>
          </w:tcPr>
          <w:p w:rsidR="004E54C4" w:rsidRPr="004E54C4" w:rsidRDefault="004E54C4" w:rsidP="004E54C4">
            <w:r w:rsidRPr="004E54C4">
              <w:t>148</w:t>
            </w:r>
          </w:p>
        </w:tc>
        <w:tc>
          <w:tcPr>
            <w:tcW w:w="2040" w:type="dxa"/>
            <w:noWrap/>
            <w:hideMark/>
          </w:tcPr>
          <w:p w:rsidR="004E54C4" w:rsidRPr="004E54C4" w:rsidRDefault="004E54C4" w:rsidP="004E54C4">
            <w:r w:rsidRPr="004E54C4">
              <w:t>1009</w:t>
            </w:r>
          </w:p>
        </w:tc>
        <w:tc>
          <w:tcPr>
            <w:tcW w:w="2860" w:type="dxa"/>
            <w:noWrap/>
            <w:hideMark/>
          </w:tcPr>
          <w:p w:rsidR="004E54C4" w:rsidRPr="004E54C4" w:rsidRDefault="004E54C4" w:rsidP="004E54C4">
            <w:r w:rsidRPr="004E54C4">
              <w:t>9.9</w:t>
            </w:r>
          </w:p>
        </w:tc>
        <w:tc>
          <w:tcPr>
            <w:tcW w:w="3860" w:type="dxa"/>
            <w:noWrap/>
            <w:hideMark/>
          </w:tcPr>
          <w:p w:rsidR="004E54C4" w:rsidRPr="004E54C4" w:rsidRDefault="004E54C4" w:rsidP="004E54C4">
            <w:r w:rsidRPr="004E54C4">
              <w:t>47.7</w:t>
            </w:r>
          </w:p>
        </w:tc>
      </w:tr>
      <w:tr w:rsidR="004E54C4" w:rsidRPr="004E54C4" w:rsidTr="004E54C4">
        <w:trPr>
          <w:trHeight w:val="300"/>
        </w:trPr>
        <w:tc>
          <w:tcPr>
            <w:tcW w:w="7120" w:type="dxa"/>
            <w:noWrap/>
            <w:hideMark/>
          </w:tcPr>
          <w:p w:rsidR="004E54C4" w:rsidRPr="004E54C4" w:rsidRDefault="004E54C4" w:rsidP="004E54C4">
            <w:r w:rsidRPr="004E54C4">
              <w:t>Saudi Arabia</w:t>
            </w:r>
          </w:p>
        </w:tc>
        <w:tc>
          <w:tcPr>
            <w:tcW w:w="6180" w:type="dxa"/>
            <w:noWrap/>
            <w:hideMark/>
          </w:tcPr>
          <w:p w:rsidR="004E54C4" w:rsidRPr="004E54C4" w:rsidRDefault="004E54C4" w:rsidP="004E54C4">
            <w:r w:rsidRPr="004E54C4">
              <w:t>56</w:t>
            </w:r>
          </w:p>
        </w:tc>
        <w:tc>
          <w:tcPr>
            <w:tcW w:w="2040" w:type="dxa"/>
            <w:noWrap/>
            <w:hideMark/>
          </w:tcPr>
          <w:p w:rsidR="004E54C4" w:rsidRPr="004E54C4" w:rsidRDefault="004E54C4" w:rsidP="004E54C4">
            <w:r w:rsidRPr="004E54C4">
              <w:t>1683</w:t>
            </w:r>
          </w:p>
        </w:tc>
        <w:tc>
          <w:tcPr>
            <w:tcW w:w="2860" w:type="dxa"/>
            <w:noWrap/>
            <w:hideMark/>
          </w:tcPr>
          <w:p w:rsidR="004E54C4" w:rsidRPr="004E54C4" w:rsidRDefault="004E54C4" w:rsidP="004E54C4">
            <w:r w:rsidRPr="004E54C4">
              <w:t>7.1</w:t>
            </w:r>
          </w:p>
        </w:tc>
        <w:tc>
          <w:tcPr>
            <w:tcW w:w="3860" w:type="dxa"/>
            <w:noWrap/>
            <w:hideMark/>
          </w:tcPr>
          <w:p w:rsidR="004E54C4" w:rsidRPr="004E54C4" w:rsidRDefault="004E54C4" w:rsidP="004E54C4">
            <w:r w:rsidRPr="004E54C4">
              <w:t>17.3</w:t>
            </w:r>
          </w:p>
        </w:tc>
      </w:tr>
      <w:tr w:rsidR="004E54C4" w:rsidRPr="004E54C4" w:rsidTr="004E54C4">
        <w:trPr>
          <w:trHeight w:val="300"/>
        </w:trPr>
        <w:tc>
          <w:tcPr>
            <w:tcW w:w="7120" w:type="dxa"/>
            <w:noWrap/>
            <w:hideMark/>
          </w:tcPr>
          <w:p w:rsidR="004E54C4" w:rsidRPr="004E54C4" w:rsidRDefault="004E54C4" w:rsidP="004E54C4">
            <w:r w:rsidRPr="004E54C4">
              <w:t>Singapore</w:t>
            </w:r>
          </w:p>
        </w:tc>
        <w:tc>
          <w:tcPr>
            <w:tcW w:w="6180" w:type="dxa"/>
            <w:noWrap/>
            <w:hideMark/>
          </w:tcPr>
          <w:p w:rsidR="004E54C4" w:rsidRPr="004E54C4" w:rsidRDefault="004E54C4" w:rsidP="004E54C4">
            <w:r w:rsidRPr="004E54C4">
              <w:t>36</w:t>
            </w:r>
          </w:p>
        </w:tc>
        <w:tc>
          <w:tcPr>
            <w:tcW w:w="2040" w:type="dxa"/>
            <w:noWrap/>
            <w:hideMark/>
          </w:tcPr>
          <w:p w:rsidR="004E54C4" w:rsidRPr="004E54C4" w:rsidRDefault="004E54C4" w:rsidP="004E54C4">
            <w:r w:rsidRPr="004E54C4">
              <w:t>6378</w:t>
            </w:r>
          </w:p>
        </w:tc>
        <w:tc>
          <w:tcPr>
            <w:tcW w:w="2860" w:type="dxa"/>
            <w:noWrap/>
            <w:hideMark/>
          </w:tcPr>
          <w:p w:rsidR="004E54C4" w:rsidRPr="004E54C4" w:rsidRDefault="004E54C4" w:rsidP="004E54C4">
            <w:r w:rsidRPr="004E54C4">
              <w:t>10</w:t>
            </w:r>
          </w:p>
        </w:tc>
        <w:tc>
          <w:tcPr>
            <w:tcW w:w="3860" w:type="dxa"/>
            <w:noWrap/>
            <w:hideMark/>
          </w:tcPr>
          <w:p w:rsidR="004E54C4" w:rsidRPr="004E54C4" w:rsidRDefault="004E54C4" w:rsidP="004E54C4">
            <w:r w:rsidRPr="004E54C4">
              <w:t>26.5</w:t>
            </w:r>
          </w:p>
        </w:tc>
      </w:tr>
      <w:tr w:rsidR="004E54C4" w:rsidRPr="004E54C4" w:rsidTr="004E54C4">
        <w:trPr>
          <w:trHeight w:val="300"/>
        </w:trPr>
        <w:tc>
          <w:tcPr>
            <w:tcW w:w="7120" w:type="dxa"/>
            <w:noWrap/>
            <w:hideMark/>
          </w:tcPr>
          <w:p w:rsidR="004E54C4" w:rsidRPr="004E54C4" w:rsidRDefault="004E54C4" w:rsidP="004E54C4">
            <w:r w:rsidRPr="004E54C4">
              <w:t>South Africa</w:t>
            </w:r>
          </w:p>
        </w:tc>
        <w:tc>
          <w:tcPr>
            <w:tcW w:w="6180" w:type="dxa"/>
            <w:noWrap/>
            <w:hideMark/>
          </w:tcPr>
          <w:p w:rsidR="004E54C4" w:rsidRPr="004E54C4" w:rsidRDefault="004E54C4" w:rsidP="004E54C4">
            <w:r w:rsidRPr="004E54C4">
              <w:t>12</w:t>
            </w:r>
          </w:p>
        </w:tc>
        <w:tc>
          <w:tcPr>
            <w:tcW w:w="2040" w:type="dxa"/>
            <w:noWrap/>
            <w:hideMark/>
          </w:tcPr>
          <w:p w:rsidR="004E54C4" w:rsidRPr="004E54C4" w:rsidRDefault="004E54C4" w:rsidP="004E54C4">
            <w:r w:rsidRPr="004E54C4">
              <w:t>205</w:t>
            </w:r>
          </w:p>
        </w:tc>
        <w:tc>
          <w:tcPr>
            <w:tcW w:w="2860" w:type="dxa"/>
            <w:noWrap/>
            <w:hideMark/>
          </w:tcPr>
          <w:p w:rsidR="004E54C4" w:rsidRPr="004E54C4" w:rsidRDefault="004E54C4" w:rsidP="004E54C4">
            <w:r w:rsidRPr="004E54C4">
              <w:t>3.4</w:t>
            </w:r>
          </w:p>
        </w:tc>
        <w:tc>
          <w:tcPr>
            <w:tcW w:w="3860" w:type="dxa"/>
            <w:noWrap/>
            <w:hideMark/>
          </w:tcPr>
          <w:p w:rsidR="004E54C4" w:rsidRPr="004E54C4" w:rsidRDefault="004E54C4" w:rsidP="004E54C4">
            <w:r w:rsidRPr="004E54C4">
              <w:t>9.4</w:t>
            </w:r>
          </w:p>
        </w:tc>
      </w:tr>
      <w:tr w:rsidR="004E54C4" w:rsidRPr="004E54C4" w:rsidTr="004E54C4">
        <w:trPr>
          <w:trHeight w:val="300"/>
        </w:trPr>
        <w:tc>
          <w:tcPr>
            <w:tcW w:w="7120" w:type="dxa"/>
            <w:noWrap/>
            <w:hideMark/>
          </w:tcPr>
          <w:p w:rsidR="004E54C4" w:rsidRPr="004E54C4" w:rsidRDefault="004E54C4" w:rsidP="004E54C4">
            <w:r w:rsidRPr="004E54C4">
              <w:t>Sweden</w:t>
            </w:r>
          </w:p>
        </w:tc>
        <w:tc>
          <w:tcPr>
            <w:tcW w:w="6180" w:type="dxa"/>
            <w:noWrap/>
            <w:hideMark/>
          </w:tcPr>
          <w:p w:rsidR="004E54C4" w:rsidRPr="004E54C4" w:rsidRDefault="004E54C4" w:rsidP="004E54C4">
            <w:r w:rsidRPr="004E54C4">
              <w:t>7</w:t>
            </w:r>
          </w:p>
        </w:tc>
        <w:tc>
          <w:tcPr>
            <w:tcW w:w="2040" w:type="dxa"/>
            <w:noWrap/>
            <w:hideMark/>
          </w:tcPr>
          <w:p w:rsidR="004E54C4" w:rsidRPr="004E54C4" w:rsidRDefault="004E54C4" w:rsidP="004E54C4">
            <w:r w:rsidRPr="004E54C4">
              <w:t>682</w:t>
            </w:r>
          </w:p>
        </w:tc>
        <w:tc>
          <w:tcPr>
            <w:tcW w:w="2860" w:type="dxa"/>
            <w:noWrap/>
            <w:hideMark/>
          </w:tcPr>
          <w:p w:rsidR="004E54C4" w:rsidRPr="004E54C4" w:rsidRDefault="004E54C4" w:rsidP="004E54C4">
            <w:r w:rsidRPr="004E54C4">
              <w:t>1.3</w:t>
            </w:r>
          </w:p>
        </w:tc>
        <w:tc>
          <w:tcPr>
            <w:tcW w:w="3860" w:type="dxa"/>
            <w:noWrap/>
            <w:hideMark/>
          </w:tcPr>
          <w:p w:rsidR="004E54C4" w:rsidRPr="004E54C4" w:rsidRDefault="004E54C4" w:rsidP="004E54C4">
            <w:r w:rsidRPr="004E54C4">
              <w:t>2.1</w:t>
            </w:r>
          </w:p>
        </w:tc>
      </w:tr>
      <w:tr w:rsidR="004E54C4" w:rsidRPr="004E54C4" w:rsidTr="004E54C4">
        <w:trPr>
          <w:trHeight w:val="300"/>
        </w:trPr>
        <w:tc>
          <w:tcPr>
            <w:tcW w:w="7120" w:type="dxa"/>
            <w:noWrap/>
            <w:hideMark/>
          </w:tcPr>
          <w:p w:rsidR="004E54C4" w:rsidRPr="004E54C4" w:rsidRDefault="004E54C4" w:rsidP="004E54C4">
            <w:r w:rsidRPr="004E54C4">
              <w:t>Switzerland</w:t>
            </w:r>
          </w:p>
        </w:tc>
        <w:tc>
          <w:tcPr>
            <w:tcW w:w="6180" w:type="dxa"/>
            <w:noWrap/>
            <w:hideMark/>
          </w:tcPr>
          <w:p w:rsidR="004E54C4" w:rsidRPr="004E54C4" w:rsidRDefault="004E54C4" w:rsidP="004E54C4">
            <w:r w:rsidRPr="004E54C4">
              <w:t>87</w:t>
            </w:r>
          </w:p>
        </w:tc>
        <w:tc>
          <w:tcPr>
            <w:tcW w:w="2040" w:type="dxa"/>
            <w:noWrap/>
            <w:hideMark/>
          </w:tcPr>
          <w:p w:rsidR="004E54C4" w:rsidRPr="004E54C4" w:rsidRDefault="004E54C4" w:rsidP="004E54C4">
            <w:r w:rsidRPr="004E54C4">
              <w:t>10194</w:t>
            </w:r>
          </w:p>
        </w:tc>
        <w:tc>
          <w:tcPr>
            <w:tcW w:w="2860" w:type="dxa"/>
            <w:noWrap/>
            <w:hideMark/>
          </w:tcPr>
          <w:p w:rsidR="004E54C4" w:rsidRPr="004E54C4" w:rsidRDefault="004E54C4" w:rsidP="004E54C4">
            <w:r w:rsidRPr="004E54C4">
              <w:t>12.4</w:t>
            </w:r>
          </w:p>
        </w:tc>
        <w:tc>
          <w:tcPr>
            <w:tcW w:w="3860" w:type="dxa"/>
            <w:noWrap/>
            <w:hideMark/>
          </w:tcPr>
          <w:p w:rsidR="004E54C4" w:rsidRPr="004E54C4" w:rsidRDefault="004E54C4" w:rsidP="004E54C4">
            <w:r w:rsidRPr="004E54C4">
              <w:t>12.7</w:t>
            </w:r>
          </w:p>
        </w:tc>
      </w:tr>
      <w:tr w:rsidR="004E54C4" w:rsidRPr="004E54C4" w:rsidTr="004E54C4">
        <w:trPr>
          <w:trHeight w:val="300"/>
        </w:trPr>
        <w:tc>
          <w:tcPr>
            <w:tcW w:w="7120" w:type="dxa"/>
            <w:noWrap/>
            <w:hideMark/>
          </w:tcPr>
          <w:p w:rsidR="004E54C4" w:rsidRPr="004E54C4" w:rsidRDefault="004E54C4" w:rsidP="004E54C4">
            <w:r w:rsidRPr="004E54C4">
              <w:t>Turkey</w:t>
            </w:r>
          </w:p>
        </w:tc>
        <w:tc>
          <w:tcPr>
            <w:tcW w:w="6180" w:type="dxa"/>
            <w:noWrap/>
            <w:hideMark/>
          </w:tcPr>
          <w:p w:rsidR="004E54C4" w:rsidRPr="004E54C4" w:rsidRDefault="004E54C4" w:rsidP="004E54C4">
            <w:r w:rsidRPr="004E54C4">
              <w:t>26</w:t>
            </w:r>
          </w:p>
        </w:tc>
        <w:tc>
          <w:tcPr>
            <w:tcW w:w="2040" w:type="dxa"/>
            <w:noWrap/>
            <w:hideMark/>
          </w:tcPr>
          <w:p w:rsidR="004E54C4" w:rsidRPr="004E54C4" w:rsidRDefault="004E54C4" w:rsidP="004E54C4">
            <w:r w:rsidRPr="004E54C4">
              <w:t>311</w:t>
            </w:r>
          </w:p>
        </w:tc>
        <w:tc>
          <w:tcPr>
            <w:tcW w:w="2860" w:type="dxa"/>
            <w:noWrap/>
            <w:hideMark/>
          </w:tcPr>
          <w:p w:rsidR="004E54C4" w:rsidRPr="004E54C4" w:rsidRDefault="004E54C4" w:rsidP="004E54C4">
            <w:r w:rsidRPr="004E54C4">
              <w:t>3.6</w:t>
            </w:r>
          </w:p>
        </w:tc>
        <w:tc>
          <w:tcPr>
            <w:tcW w:w="3860" w:type="dxa"/>
            <w:noWrap/>
            <w:hideMark/>
          </w:tcPr>
          <w:p w:rsidR="004E54C4" w:rsidRPr="004E54C4" w:rsidRDefault="004E54C4" w:rsidP="004E54C4">
            <w:r w:rsidRPr="004E54C4">
              <w:t>26.5</w:t>
            </w:r>
          </w:p>
        </w:tc>
      </w:tr>
      <w:tr w:rsidR="004E54C4" w:rsidRPr="004E54C4" w:rsidTr="004E54C4">
        <w:trPr>
          <w:trHeight w:val="300"/>
        </w:trPr>
        <w:tc>
          <w:tcPr>
            <w:tcW w:w="7120" w:type="dxa"/>
            <w:noWrap/>
            <w:hideMark/>
          </w:tcPr>
          <w:p w:rsidR="004E54C4" w:rsidRPr="004E54C4" w:rsidRDefault="004E54C4" w:rsidP="004E54C4">
            <w:r w:rsidRPr="004E54C4">
              <w:t>United Kingdom</w:t>
            </w:r>
          </w:p>
        </w:tc>
        <w:tc>
          <w:tcPr>
            <w:tcW w:w="6180" w:type="dxa"/>
            <w:noWrap/>
            <w:hideMark/>
          </w:tcPr>
          <w:p w:rsidR="004E54C4" w:rsidRPr="004E54C4" w:rsidRDefault="004E54C4" w:rsidP="004E54C4">
            <w:r w:rsidRPr="004E54C4">
              <w:t>94</w:t>
            </w:r>
          </w:p>
        </w:tc>
        <w:tc>
          <w:tcPr>
            <w:tcW w:w="2040" w:type="dxa"/>
            <w:noWrap/>
            <w:hideMark/>
          </w:tcPr>
          <w:p w:rsidR="004E54C4" w:rsidRPr="004E54C4" w:rsidRDefault="004E54C4" w:rsidP="004E54C4">
            <w:r w:rsidRPr="004E54C4">
              <w:t>1417</w:t>
            </w:r>
          </w:p>
        </w:tc>
        <w:tc>
          <w:tcPr>
            <w:tcW w:w="2860" w:type="dxa"/>
            <w:noWrap/>
            <w:hideMark/>
          </w:tcPr>
          <w:p w:rsidR="004E54C4" w:rsidRPr="004E54C4" w:rsidRDefault="004E54C4" w:rsidP="004E54C4">
            <w:r w:rsidRPr="004E54C4">
              <w:t>3.4</w:t>
            </w:r>
          </w:p>
        </w:tc>
        <w:tc>
          <w:tcPr>
            <w:tcW w:w="3860" w:type="dxa"/>
            <w:noWrap/>
            <w:hideMark/>
          </w:tcPr>
          <w:p w:rsidR="004E54C4" w:rsidRPr="004E54C4" w:rsidRDefault="004E54C4" w:rsidP="004E54C4">
            <w:r w:rsidRPr="004E54C4">
              <w:t>4.2</w:t>
            </w:r>
          </w:p>
        </w:tc>
      </w:tr>
      <w:tr w:rsidR="004E54C4" w:rsidRPr="004E54C4" w:rsidTr="004E54C4">
        <w:trPr>
          <w:trHeight w:val="300"/>
        </w:trPr>
        <w:tc>
          <w:tcPr>
            <w:tcW w:w="7120" w:type="dxa"/>
            <w:noWrap/>
            <w:hideMark/>
          </w:tcPr>
          <w:p w:rsidR="004E54C4" w:rsidRPr="004E54C4" w:rsidRDefault="004E54C4" w:rsidP="004E54C4">
            <w:r w:rsidRPr="004E54C4">
              <w:t>United States</w:t>
            </w:r>
          </w:p>
        </w:tc>
        <w:tc>
          <w:tcPr>
            <w:tcW w:w="6180" w:type="dxa"/>
            <w:noWrap/>
            <w:hideMark/>
          </w:tcPr>
          <w:p w:rsidR="004E54C4" w:rsidRPr="004E54C4" w:rsidRDefault="004E54C4" w:rsidP="004E54C4">
            <w:r w:rsidRPr="004E54C4">
              <w:t>1719</w:t>
            </w:r>
          </w:p>
        </w:tc>
        <w:tc>
          <w:tcPr>
            <w:tcW w:w="2040" w:type="dxa"/>
            <w:noWrap/>
            <w:hideMark/>
          </w:tcPr>
          <w:p w:rsidR="004E54C4" w:rsidRPr="004E54C4" w:rsidRDefault="004E54C4" w:rsidP="004E54C4">
            <w:r w:rsidRPr="004E54C4">
              <w:t>5248</w:t>
            </w:r>
          </w:p>
        </w:tc>
        <w:tc>
          <w:tcPr>
            <w:tcW w:w="2860" w:type="dxa"/>
            <w:noWrap/>
            <w:hideMark/>
          </w:tcPr>
          <w:p w:rsidR="004E54C4" w:rsidRPr="004E54C4" w:rsidRDefault="004E54C4" w:rsidP="004E54C4">
            <w:r w:rsidRPr="004E54C4">
              <w:t>8.2</w:t>
            </w:r>
          </w:p>
        </w:tc>
        <w:tc>
          <w:tcPr>
            <w:tcW w:w="3860" w:type="dxa"/>
            <w:noWrap/>
            <w:hideMark/>
          </w:tcPr>
          <w:p w:rsidR="004E54C4" w:rsidRPr="004E54C4" w:rsidRDefault="004E54C4" w:rsidP="004E54C4">
            <w:r w:rsidRPr="004E54C4">
              <w:t>45.3</w:t>
            </w:r>
          </w:p>
        </w:tc>
      </w:tr>
      <w:tr w:rsidR="004E54C4" w:rsidRPr="004E54C4" w:rsidTr="004E54C4">
        <w:trPr>
          <w:trHeight w:val="300"/>
        </w:trPr>
        <w:tc>
          <w:tcPr>
            <w:tcW w:w="7120" w:type="dxa"/>
            <w:noWrap/>
            <w:hideMark/>
          </w:tcPr>
          <w:p w:rsidR="004E54C4" w:rsidRPr="004E54C4" w:rsidRDefault="004E54C4" w:rsidP="004E54C4">
            <w:r w:rsidRPr="004E54C4">
              <w:t>Memo: Euro area</w:t>
            </w:r>
          </w:p>
        </w:tc>
        <w:tc>
          <w:tcPr>
            <w:tcW w:w="6180" w:type="dxa"/>
            <w:noWrap/>
            <w:hideMark/>
          </w:tcPr>
          <w:p w:rsidR="004E54C4" w:rsidRPr="004E54C4" w:rsidRDefault="004E54C4" w:rsidP="004E54C4">
            <w:r w:rsidRPr="004E54C4">
              <w:t>1446</w:t>
            </w:r>
          </w:p>
        </w:tc>
        <w:tc>
          <w:tcPr>
            <w:tcW w:w="2040" w:type="dxa"/>
            <w:noWrap/>
            <w:hideMark/>
          </w:tcPr>
          <w:p w:rsidR="004E54C4" w:rsidRPr="004E54C4" w:rsidRDefault="004E54C4" w:rsidP="004E54C4">
            <w:r w:rsidRPr="004E54C4">
              <w:t>4230</w:t>
            </w:r>
          </w:p>
        </w:tc>
        <w:tc>
          <w:tcPr>
            <w:tcW w:w="2860" w:type="dxa"/>
            <w:noWrap/>
            <w:hideMark/>
          </w:tcPr>
          <w:p w:rsidR="004E54C4" w:rsidRPr="004E54C4" w:rsidRDefault="004E54C4" w:rsidP="004E54C4">
            <w:r w:rsidRPr="004E54C4">
              <w:t>10.9</w:t>
            </w:r>
          </w:p>
        </w:tc>
        <w:tc>
          <w:tcPr>
            <w:tcW w:w="3860" w:type="dxa"/>
            <w:noWrap/>
            <w:hideMark/>
          </w:tcPr>
          <w:p w:rsidR="004E54C4" w:rsidRPr="004E54C4" w:rsidRDefault="004E54C4" w:rsidP="004E54C4">
            <w:r w:rsidRPr="004E54C4">
              <w:t>15.2</w:t>
            </w:r>
          </w:p>
        </w:tc>
      </w:tr>
    </w:tbl>
    <w:p w:rsidR="004E54C4" w:rsidRDefault="004E54C4"/>
    <w:p w:rsidR="00116991" w:rsidRDefault="00116991">
      <w:r>
        <w:t xml:space="preserve">Source: </w:t>
      </w:r>
      <w:r w:rsidRPr="00116991">
        <w:t>CPMI comparable data tables type 1 (CPMI_CT1)</w:t>
      </w:r>
    </w:p>
    <w:p w:rsidR="00116991" w:rsidRDefault="00116991">
      <w:hyperlink r:id="rId5" w:history="1">
        <w:r w:rsidRPr="00295B53">
          <w:rPr>
            <w:rStyle w:val="Hyperlink"/>
          </w:rPr>
          <w:t>http://stats.bis.org:8089/statx/srs/table/CT2?c=&amp;p=2018&amp;f=xlsx</w:t>
        </w:r>
      </w:hyperlink>
    </w:p>
    <w:p w:rsidR="00116991" w:rsidRDefault="00116991"/>
    <w:sectPr w:rsidR="001169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9C5"/>
    <w:rsid w:val="001059C5"/>
    <w:rsid w:val="00116991"/>
    <w:rsid w:val="002150FC"/>
    <w:rsid w:val="00264430"/>
    <w:rsid w:val="003D5329"/>
    <w:rsid w:val="004A6056"/>
    <w:rsid w:val="004E54C4"/>
    <w:rsid w:val="00523146"/>
    <w:rsid w:val="005448D2"/>
    <w:rsid w:val="005D1283"/>
    <w:rsid w:val="005D57ED"/>
    <w:rsid w:val="005D7D4F"/>
    <w:rsid w:val="00A12FEE"/>
    <w:rsid w:val="00C51ADB"/>
    <w:rsid w:val="00DD0A35"/>
    <w:rsid w:val="00DE5496"/>
    <w:rsid w:val="00E76594"/>
    <w:rsid w:val="00F95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5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69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5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69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8766">
      <w:bodyDiv w:val="1"/>
      <w:marLeft w:val="0"/>
      <w:marRight w:val="0"/>
      <w:marTop w:val="0"/>
      <w:marBottom w:val="0"/>
      <w:divBdr>
        <w:top w:val="none" w:sz="0" w:space="0" w:color="auto"/>
        <w:left w:val="none" w:sz="0" w:space="0" w:color="auto"/>
        <w:bottom w:val="none" w:sz="0" w:space="0" w:color="auto"/>
        <w:right w:val="none" w:sz="0" w:space="0" w:color="auto"/>
      </w:divBdr>
    </w:div>
    <w:div w:id="783231625">
      <w:bodyDiv w:val="1"/>
      <w:marLeft w:val="0"/>
      <w:marRight w:val="0"/>
      <w:marTop w:val="0"/>
      <w:marBottom w:val="0"/>
      <w:divBdr>
        <w:top w:val="none" w:sz="0" w:space="0" w:color="auto"/>
        <w:left w:val="none" w:sz="0" w:space="0" w:color="auto"/>
        <w:bottom w:val="none" w:sz="0" w:space="0" w:color="auto"/>
        <w:right w:val="none" w:sz="0" w:space="0" w:color="auto"/>
      </w:divBdr>
    </w:div>
    <w:div w:id="141184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ats.bis.org:8089/statx/srs/table/CT2?c=&amp;p=2018&amp;f=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572</TotalTime>
  <Pages>1</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2020-04-01T14:07:00Z</dcterms:created>
  <dcterms:modified xsi:type="dcterms:W3CDTF">2020-04-19T09:29:00Z</dcterms:modified>
</cp:coreProperties>
</file>