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5DDC4" w14:textId="0BA4E946" w:rsidR="004B0AC1" w:rsidRDefault="004B0AC1">
      <w:r>
        <w:t>New project</w:t>
      </w:r>
    </w:p>
    <w:p w14:paraId="5095CCEA" w14:textId="4595F757" w:rsidR="004B0AC1" w:rsidRDefault="004B0AC1">
      <w:r>
        <w:t>Maven section is there it mean maven is already there in ur eclipse</w:t>
      </w:r>
    </w:p>
    <w:p w14:paraId="253E9501" w14:textId="243C8C75" w:rsidR="004B0AC1" w:rsidRDefault="004B0AC1">
      <w:r>
        <w:t>If not please download latest eclipse</w:t>
      </w:r>
    </w:p>
    <w:p w14:paraId="41E517FB" w14:textId="3DBB0ACA" w:rsidR="004B0AC1" w:rsidRDefault="004B0AC1">
      <w:r>
        <w:t>If still its not there go to help marketplace and maven</w:t>
      </w:r>
    </w:p>
    <w:p w14:paraId="07FC07B7" w14:textId="77777777" w:rsidR="004B0AC1" w:rsidRDefault="004B0AC1"/>
    <w:p w14:paraId="380865D4" w14:textId="679987CF" w:rsidR="00E165EB" w:rsidRDefault="00E165EB">
      <w:r>
        <w:t>Maven is build automation tool</w:t>
      </w:r>
    </w:p>
    <w:p w14:paraId="22FCF8E4" w14:textId="0CFECDE0" w:rsidR="00E165EB" w:rsidRDefault="00623BE1">
      <w:r>
        <w:t>Set up :</w:t>
      </w:r>
    </w:p>
    <w:p w14:paraId="28464E0F" w14:textId="35373BC6" w:rsidR="00213D0A" w:rsidRDefault="00157F58">
      <w:r>
        <w:t>Group Id – Project name</w:t>
      </w:r>
    </w:p>
    <w:p w14:paraId="6B3CFBE7" w14:textId="27E85713" w:rsidR="00157F58" w:rsidRDefault="00157F58">
      <w:r>
        <w:t xml:space="preserve">Artifact id </w:t>
      </w:r>
      <w:r w:rsidR="005931E1">
        <w:t>–</w:t>
      </w:r>
      <w:r>
        <w:t xml:space="preserve"> package</w:t>
      </w:r>
    </w:p>
    <w:p w14:paraId="6EC62E09" w14:textId="176134A5" w:rsidR="005931E1" w:rsidRDefault="005931E1"/>
    <w:p w14:paraId="072D4F06" w14:textId="3802AB33" w:rsidR="005931E1" w:rsidRDefault="005931E1">
      <w:r>
        <w:t>Maven Compile—</w:t>
      </w:r>
    </w:p>
    <w:p w14:paraId="34A11E90" w14:textId="7CC9EDDF" w:rsidR="005931E1" w:rsidRDefault="00B37A10">
      <w:r>
        <w:t>Whatever no if java class, it will compile and compilation will happen using maven plugin compiler</w:t>
      </w:r>
    </w:p>
    <w:p w14:paraId="1EEEBA7A" w14:textId="05B55D93" w:rsidR="005931E1" w:rsidRDefault="00C30DE3">
      <w:r>
        <w:t xml:space="preserve">Compileer plugin </w:t>
      </w:r>
    </w:p>
    <w:p w14:paraId="5F7BC53E" w14:textId="69B780EA" w:rsidR="005931E1" w:rsidRDefault="005931E1">
      <w:r>
        <w:t>Maven Test</w:t>
      </w:r>
    </w:p>
    <w:p w14:paraId="3FD9896B" w14:textId="44F03C25" w:rsidR="00B37A10" w:rsidRDefault="00B37A10">
      <w:r>
        <w:t>Test cases, unit test cases or integration test cases or functional test cases selenium junit or Test NG</w:t>
      </w:r>
    </w:p>
    <w:p w14:paraId="4F4043DD" w14:textId="016513E9" w:rsidR="00B37A10" w:rsidRDefault="00B37A10">
      <w:r>
        <w:t>Surefire plugin which is responsible for testing</w:t>
      </w:r>
    </w:p>
    <w:p w14:paraId="791E288B" w14:textId="70757A9E" w:rsidR="005931E1" w:rsidRDefault="005931E1"/>
    <w:p w14:paraId="65EDED51" w14:textId="49BFA947" w:rsidR="005931E1" w:rsidRDefault="005931E1">
      <w:r>
        <w:t>Maven Resource jar</w:t>
      </w:r>
    </w:p>
    <w:p w14:paraId="58CDEC5F" w14:textId="55829495" w:rsidR="00B37A10" w:rsidRDefault="00B37A10">
      <w:r>
        <w:t>Once compilation and testing done jar files is created.</w:t>
      </w:r>
    </w:p>
    <w:p w14:paraId="0D8AF50B" w14:textId="5C7CEBF9" w:rsidR="00B37A10" w:rsidRDefault="00B37A10">
      <w:r>
        <w:t>JARs/Wars/EARs can be created</w:t>
      </w:r>
    </w:p>
    <w:p w14:paraId="3F758B18" w14:textId="1B9ECE46" w:rsidR="00B37A10" w:rsidRDefault="00B37A10">
      <w:r>
        <w:t>Maven resources plugin</w:t>
      </w:r>
    </w:p>
    <w:p w14:paraId="6296BEFC" w14:textId="77777777" w:rsidR="00C30DE3" w:rsidRDefault="00B37A10">
      <w:r>
        <w:t>At last of project this is created ,</w:t>
      </w:r>
    </w:p>
    <w:p w14:paraId="79110939" w14:textId="77777777" w:rsidR="00C30DE3" w:rsidRDefault="00C30DE3"/>
    <w:p w14:paraId="6C3B3AC9" w14:textId="482F0361" w:rsidR="00B37A10" w:rsidRDefault="00C30DE3">
      <w:r>
        <w:t>Its complete build tool compilation teting and resoyrc generation</w:t>
      </w:r>
      <w:r w:rsidR="00B37A10">
        <w:t>.</w:t>
      </w:r>
    </w:p>
    <w:p w14:paraId="4EA18AC9" w14:textId="2656261A" w:rsidR="00C30DE3" w:rsidRDefault="00C30DE3"/>
    <w:p w14:paraId="52006832" w14:textId="3DDA18B3" w:rsidR="00C30DE3" w:rsidRDefault="00C30DE3">
      <w:r>
        <w:t>ANT GRADLE MAVEN are build automation tool</w:t>
      </w:r>
    </w:p>
    <w:p w14:paraId="72F263D1" w14:textId="57EC2C21" w:rsidR="00C30DE3" w:rsidRDefault="00C30DE3"/>
    <w:p w14:paraId="1A65DAB6" w14:textId="1B0044E5" w:rsidR="00C30DE3" w:rsidRDefault="00C30DE3">
      <w:r>
        <w:lastRenderedPageBreak/>
        <w:t>MAVEN Dependencty</w:t>
      </w:r>
    </w:p>
    <w:p w14:paraId="745FD044" w14:textId="0651537E" w:rsidR="00C30DE3" w:rsidRDefault="00C30DE3">
      <w:r>
        <w:t>Can be local or centralized</w:t>
      </w:r>
    </w:p>
    <w:p w14:paraId="78FCAEFC" w14:textId="4EA746E7" w:rsidR="00762B4E" w:rsidRDefault="00762B4E">
      <w:r>
        <w:t>Maven commands</w:t>
      </w:r>
    </w:p>
    <w:p w14:paraId="604AFEB0" w14:textId="5DE1C836" w:rsidR="008A6BBF" w:rsidRDefault="00947355">
      <w:r>
        <w:t>Setup maven project</w:t>
      </w:r>
    </w:p>
    <w:p w14:paraId="39CAB960" w14:textId="5091567C" w:rsidR="008A6BBF" w:rsidRDefault="008A6BBF">
      <w:r>
        <w:t>New Maven project</w:t>
      </w:r>
    </w:p>
    <w:p w14:paraId="72AFB0C8" w14:textId="2180D196" w:rsidR="008A6BBF" w:rsidRDefault="008A6BBF">
      <w:r>
        <w:t>Give artifect and version</w:t>
      </w:r>
    </w:p>
    <w:p w14:paraId="65F53A10" w14:textId="5132C602" w:rsidR="008A6BBF" w:rsidRDefault="008A6BBF">
      <w:r>
        <w:t xml:space="preserve">Files will be created </w:t>
      </w:r>
    </w:p>
    <w:p w14:paraId="23E31431" w14:textId="34642192" w:rsidR="008A6BBF" w:rsidRDefault="008A6BBF">
      <w:r>
        <w:t>POM is heart of maven</w:t>
      </w:r>
    </w:p>
    <w:p w14:paraId="00689D82" w14:textId="45DFE86A" w:rsidR="008A6BBF" w:rsidRDefault="008A6BBF">
      <w:r>
        <w:t>All interaction happens throught this file only</w:t>
      </w:r>
    </w:p>
    <w:p w14:paraId="39E3FCEE" w14:textId="05BF2F5E" w:rsidR="008A6BBF" w:rsidRDefault="008A6BBF">
      <w:r>
        <w:t>In POM</w:t>
      </w:r>
    </w:p>
    <w:p w14:paraId="1288E073" w14:textId="7EFAA9B9" w:rsidR="008A6BBF" w:rsidRDefault="008A6BBF">
      <w:r>
        <w:t>Packaging mean which form u want to create the resources – JAR files</w:t>
      </w:r>
    </w:p>
    <w:p w14:paraId="714E18A3" w14:textId="500800F4" w:rsidR="008A6BBF" w:rsidRDefault="008A6BBF">
      <w:r>
        <w:t>Add dependency</w:t>
      </w:r>
    </w:p>
    <w:p w14:paraId="5E197EDC" w14:textId="2A1FF77C" w:rsidR="008A6BBF" w:rsidRDefault="008A6BBF">
      <w:r>
        <w:t>And save in fw seconds all files will be downloaded</w:t>
      </w:r>
    </w:p>
    <w:p w14:paraId="276621CC" w14:textId="0E8BAD12" w:rsidR="00A77AE6" w:rsidRDefault="00A77AE6">
      <w:r>
        <w:t>Change the version and show that version is not available and it will fail</w:t>
      </w:r>
    </w:p>
    <w:p w14:paraId="1F7B48C2" w14:textId="324EE731" w:rsidR="00094CDA" w:rsidRDefault="00094CDA">
      <w:r>
        <w:t>Do the clean install if some time its not able to download for that right click on the project run as maven build and give goal as clean install</w:t>
      </w:r>
    </w:p>
    <w:p w14:paraId="180801AB" w14:textId="1DB88FE1" w:rsidR="009837B7" w:rsidRDefault="009837B7">
      <w:r>
        <w:t>It will be success</w:t>
      </w:r>
      <w:r w:rsidR="00953EEE">
        <w:t xml:space="preserve"> latest download is success</w:t>
      </w:r>
    </w:p>
    <w:p w14:paraId="4C746123" w14:textId="4B576D32" w:rsidR="00F907A3" w:rsidRDefault="00506BA7">
      <w:r>
        <w:t xml:space="preserve">Note: TEST class name should end with </w:t>
      </w:r>
      <w:r w:rsidRPr="00506BA7">
        <w:rPr>
          <w:color w:val="FF0000"/>
        </w:rPr>
        <w:t>Test</w:t>
      </w:r>
    </w:p>
    <w:p w14:paraId="718442CA" w14:textId="7D0DC8EF" w:rsidR="00F907A3" w:rsidRDefault="00F907A3">
      <w:r>
        <w:t xml:space="preserve">Create the test cases and </w:t>
      </w:r>
      <w:r w:rsidR="001B79A3">
        <w:t>for execution there are 2 way</w:t>
      </w:r>
    </w:p>
    <w:p w14:paraId="14E277AE" w14:textId="533E0924" w:rsidR="001B79A3" w:rsidRDefault="001B79A3" w:rsidP="001B79A3">
      <w:pPr>
        <w:pStyle w:val="ListParagraph"/>
        <w:numPr>
          <w:ilvl w:val="0"/>
          <w:numId w:val="1"/>
        </w:numPr>
      </w:pPr>
      <w:r>
        <w:t>Execute as testing by right clicking</w:t>
      </w:r>
      <w:r w:rsidR="0008277F">
        <w:t xml:space="preserve"> </w:t>
      </w:r>
    </w:p>
    <w:p w14:paraId="0DF19108" w14:textId="1527C9AD" w:rsidR="0008277F" w:rsidRDefault="0008277F" w:rsidP="001B79A3">
      <w:pPr>
        <w:pStyle w:val="ListParagraph"/>
        <w:numPr>
          <w:ilvl w:val="0"/>
          <w:numId w:val="1"/>
        </w:numPr>
      </w:pPr>
      <w:r>
        <w:t>Right click and do the maven test</w:t>
      </w:r>
    </w:p>
    <w:p w14:paraId="3270A939" w14:textId="78151996" w:rsidR="009A1367" w:rsidRDefault="009A1367" w:rsidP="009A1367">
      <w:r>
        <w:t>Using command line</w:t>
      </w:r>
    </w:p>
    <w:p w14:paraId="5C838341" w14:textId="767D7C8E" w:rsidR="00794A67" w:rsidRDefault="00794A67" w:rsidP="009A1367">
      <w:r>
        <w:t>Go to the maven director</w:t>
      </w:r>
    </w:p>
    <w:p w14:paraId="47205177" w14:textId="1B6FA5A6" w:rsidR="00794A67" w:rsidRDefault="00794A67" w:rsidP="009A1367">
      <w:r>
        <w:t>Mvn clean install</w:t>
      </w:r>
    </w:p>
    <w:p w14:paraId="25328D79" w14:textId="0B535476" w:rsidR="00794A67" w:rsidRDefault="00794A67" w:rsidP="009A1367">
      <w:r>
        <w:t>It will execute all life cycle</w:t>
      </w:r>
    </w:p>
    <w:p w14:paraId="16DBEBF7" w14:textId="7A822773" w:rsidR="00794A67" w:rsidRDefault="009B5D34" w:rsidP="009A1367">
      <w:r w:rsidRPr="009B5D34">
        <w:t>Installing C:\Users\assharma\eclipse-workspace\maven\target\maven-0.0.1-SNAPSHOT.jar to C:\Users\assharma\.m2\repository\MavenDemo\maven\0.0.1-SNAPSHOT\maven-0.0.1-SNAPSHOT.jar</w:t>
      </w:r>
    </w:p>
    <w:p w14:paraId="485EFFA7" w14:textId="44C08029" w:rsidR="00794A67" w:rsidRDefault="00356725" w:rsidP="009A1367">
      <w:r>
        <w:t>Is the jar files which developer used to give to tester</w:t>
      </w:r>
    </w:p>
    <w:p w14:paraId="28016EED" w14:textId="5A093F41" w:rsidR="007040DE" w:rsidRDefault="007040DE" w:rsidP="009A1367"/>
    <w:p w14:paraId="2FCC938E" w14:textId="492C9C36" w:rsidR="007040DE" w:rsidRDefault="007040DE" w:rsidP="009A1367">
      <w:r>
        <w:t>IF we directly want to execute the test cases instead of build</w:t>
      </w:r>
    </w:p>
    <w:p w14:paraId="4F71961D" w14:textId="312C4BE4" w:rsidR="007040DE" w:rsidRDefault="007040DE" w:rsidP="009A1367">
      <w:r>
        <w:t>It will execute only test cases</w:t>
      </w:r>
    </w:p>
    <w:p w14:paraId="0B6840C0" w14:textId="7457CDBB" w:rsidR="007040DE" w:rsidRDefault="007040DE" w:rsidP="009A1367">
      <w:r w:rsidRPr="00756603">
        <w:rPr>
          <w:highlight w:val="yellow"/>
        </w:rPr>
        <w:t>Mvn test</w:t>
      </w:r>
    </w:p>
    <w:p w14:paraId="4CCDE5F8" w14:textId="63974236" w:rsidR="00794A67" w:rsidRDefault="00756603" w:rsidP="009A1367">
      <w:r>
        <w:t>Mvn package -DskipTests: no test cases will be executed only build</w:t>
      </w:r>
    </w:p>
    <w:p w14:paraId="3CD3FCFD" w14:textId="2EADDE96" w:rsidR="000E412E" w:rsidRDefault="000E412E" w:rsidP="009A1367">
      <w:r>
        <w:t>Mvn package -Dmaven.test.skip=true</w:t>
      </w:r>
      <w:r w:rsidR="00014E22">
        <w:t xml:space="preserve"> </w:t>
      </w:r>
    </w:p>
    <w:p w14:paraId="5F40F6BC" w14:textId="47C23852" w:rsidR="00014E22" w:rsidRDefault="00014E22" w:rsidP="009A1367">
      <w:r>
        <w:t>But for above we need to add property in pom file</w:t>
      </w:r>
    </w:p>
    <w:p w14:paraId="00F78D8A" w14:textId="7765D277" w:rsidR="00014E22" w:rsidRDefault="00014E22" w:rsidP="009A1367">
      <w:r>
        <w:t>&lt;properties&gt;</w:t>
      </w:r>
    </w:p>
    <w:p w14:paraId="18481159" w14:textId="5891743A" w:rsidR="00014E22" w:rsidRDefault="00014E22" w:rsidP="009A1367">
      <w:r>
        <w:t>&lt;maven.test.skip&gt;true&lt;/maven.test.skip&gt;</w:t>
      </w:r>
    </w:p>
    <w:p w14:paraId="5F24B7F9" w14:textId="440D914F" w:rsidR="00014E22" w:rsidRDefault="00014E22" w:rsidP="009A1367">
      <w:r>
        <w:t>&lt;properties&gt;</w:t>
      </w:r>
    </w:p>
    <w:p w14:paraId="066A9364" w14:textId="747A44F9" w:rsidR="007824A0" w:rsidRDefault="00D81730" w:rsidP="009A1367">
      <w:r>
        <w:t>E</w:t>
      </w:r>
      <w:r w:rsidR="007824A0">
        <w:t>xecuting multiple class</w:t>
      </w:r>
    </w:p>
    <w:p w14:paraId="11B4EE2F" w14:textId="1C176A29" w:rsidR="004C51AC" w:rsidRDefault="004C51AC" w:rsidP="009A1367">
      <w:r>
        <w:t xml:space="preserve">Add the </w:t>
      </w:r>
      <w:r w:rsidR="00327610">
        <w:t>testing xml file in the POM file</w:t>
      </w:r>
    </w:p>
    <w:p w14:paraId="49505C65" w14:textId="2AF55CB2" w:rsidR="00BA36F8" w:rsidRDefault="00BA36F8" w:rsidP="009A1367"/>
    <w:p w14:paraId="21F1CF84" w14:textId="64AC37FC" w:rsidR="00BA36F8" w:rsidRDefault="00BA36F8" w:rsidP="009A1367">
      <w:r>
        <w:t>Run the jenkin</w:t>
      </w:r>
    </w:p>
    <w:p w14:paraId="3DECBD1A" w14:textId="597DAE23" w:rsidR="00BA36F8" w:rsidRDefault="00BA36F8" w:rsidP="009A1367">
      <w:r>
        <w:t>Config</w:t>
      </w:r>
      <w:r w:rsidR="00825D59">
        <w:t>ugre Jenkin</w:t>
      </w:r>
      <w:r w:rsidR="00825D59">
        <w:sym w:font="Wingdings" w:char="F0E0"/>
      </w:r>
      <w:r w:rsidR="00825D59">
        <w:t xml:space="preserve"> plugin </w:t>
      </w:r>
      <w:r w:rsidR="00825D59">
        <w:sym w:font="Wingdings" w:char="F0E0"/>
      </w:r>
      <w:r w:rsidR="00825D59">
        <w:t xml:space="preserve"> search for maven</w:t>
      </w:r>
    </w:p>
    <w:p w14:paraId="458E68EE" w14:textId="717C8127" w:rsidR="00825D59" w:rsidRDefault="00825D59" w:rsidP="009A1367">
      <w:r>
        <w:t>New item—Maven project</w:t>
      </w:r>
    </w:p>
    <w:p w14:paraId="5073B72B" w14:textId="5C525227" w:rsidR="00825D59" w:rsidRDefault="00825D59" w:rsidP="009A1367">
      <w:r>
        <w:t xml:space="preserve">Source code management </w:t>
      </w:r>
      <w:r w:rsidR="0014595F">
        <w:t>–</w:t>
      </w:r>
      <w:r>
        <w:t xml:space="preserve"> none</w:t>
      </w:r>
    </w:p>
    <w:tbl>
      <w:tblPr>
        <w:tblW w:w="5000" w:type="pct"/>
        <w:tblCellMar>
          <w:top w:w="15" w:type="dxa"/>
          <w:left w:w="15" w:type="dxa"/>
          <w:bottom w:w="15" w:type="dxa"/>
          <w:right w:w="15" w:type="dxa"/>
        </w:tblCellMar>
        <w:tblLook w:val="04A0" w:firstRow="1" w:lastRow="0" w:firstColumn="1" w:lastColumn="0" w:noHBand="0" w:noVBand="1"/>
      </w:tblPr>
      <w:tblGrid>
        <w:gridCol w:w="456"/>
        <w:gridCol w:w="1484"/>
        <w:gridCol w:w="7200"/>
        <w:gridCol w:w="36"/>
      </w:tblGrid>
      <w:tr w:rsidR="0014595F" w:rsidRPr="0014595F" w14:paraId="01E0D902" w14:textId="77777777" w:rsidTr="0014595F">
        <w:tc>
          <w:tcPr>
            <w:tcW w:w="0" w:type="auto"/>
            <w:gridSpan w:val="4"/>
            <w:tcMar>
              <w:top w:w="75" w:type="dxa"/>
              <w:left w:w="75" w:type="dxa"/>
              <w:bottom w:w="75" w:type="dxa"/>
              <w:right w:w="75" w:type="dxa"/>
            </w:tcMar>
            <w:hideMark/>
          </w:tcPr>
          <w:p w14:paraId="743A767F" w14:textId="77777777" w:rsidR="0014595F" w:rsidRPr="0014595F" w:rsidRDefault="0014595F" w:rsidP="0014595F">
            <w:pPr>
              <w:spacing w:before="1155" w:after="75" w:line="336" w:lineRule="atLeast"/>
              <w:rPr>
                <w:rFonts w:ascii="Helvetica" w:eastAsia="Times New Roman" w:hAnsi="Helvetica" w:cs="Helvetica"/>
                <w:b/>
                <w:bCs/>
                <w:color w:val="333333"/>
                <w:sz w:val="30"/>
                <w:szCs w:val="30"/>
                <w:lang w:eastAsia="en-IN"/>
              </w:rPr>
            </w:pPr>
            <w:r w:rsidRPr="0014595F">
              <w:rPr>
                <w:rFonts w:ascii="Helvetica" w:eastAsia="Times New Roman" w:hAnsi="Helvetica" w:cs="Helvetica"/>
                <w:b/>
                <w:bCs/>
                <w:color w:val="333333"/>
                <w:sz w:val="30"/>
                <w:szCs w:val="30"/>
                <w:lang w:eastAsia="en-IN"/>
              </w:rPr>
              <w:t>Build</w:t>
            </w:r>
          </w:p>
        </w:tc>
      </w:tr>
      <w:tr w:rsidR="0014595F" w:rsidRPr="0014595F" w14:paraId="57D26601" w14:textId="77777777" w:rsidTr="0014595F">
        <w:tc>
          <w:tcPr>
            <w:tcW w:w="456" w:type="dxa"/>
            <w:tcMar>
              <w:top w:w="75" w:type="dxa"/>
              <w:left w:w="75" w:type="dxa"/>
              <w:bottom w:w="75" w:type="dxa"/>
              <w:right w:w="75" w:type="dxa"/>
            </w:tcMar>
            <w:hideMark/>
          </w:tcPr>
          <w:p w14:paraId="29F1C060" w14:textId="77777777" w:rsidR="0014595F" w:rsidRPr="0014595F" w:rsidRDefault="0014595F" w:rsidP="0014595F">
            <w:pPr>
              <w:spacing w:before="1155" w:after="0" w:line="336" w:lineRule="atLeast"/>
              <w:rPr>
                <w:rFonts w:ascii="Helvetica" w:eastAsia="Times New Roman" w:hAnsi="Helvetica" w:cs="Helvetica"/>
                <w:color w:val="333333"/>
                <w:sz w:val="20"/>
                <w:szCs w:val="20"/>
                <w:lang w:eastAsia="en-IN"/>
              </w:rPr>
            </w:pPr>
            <w:r w:rsidRPr="0014595F">
              <w:rPr>
                <w:rFonts w:ascii="Helvetica" w:eastAsia="Times New Roman" w:hAnsi="Helvetica" w:cs="Helvetica"/>
                <w:color w:val="333333"/>
                <w:sz w:val="20"/>
                <w:szCs w:val="20"/>
                <w:lang w:eastAsia="en-IN"/>
              </w:rPr>
              <w:t> </w:t>
            </w:r>
          </w:p>
        </w:tc>
        <w:tc>
          <w:tcPr>
            <w:tcW w:w="0" w:type="auto"/>
            <w:noWrap/>
            <w:tcMar>
              <w:top w:w="75" w:type="dxa"/>
              <w:left w:w="75" w:type="dxa"/>
              <w:bottom w:w="75" w:type="dxa"/>
              <w:right w:w="75" w:type="dxa"/>
            </w:tcMar>
            <w:hideMark/>
          </w:tcPr>
          <w:p w14:paraId="3A6DE185" w14:textId="77777777" w:rsidR="0014595F" w:rsidRPr="0014595F" w:rsidRDefault="0014595F" w:rsidP="0014595F">
            <w:pPr>
              <w:spacing w:before="1155" w:after="0" w:line="435" w:lineRule="atLeast"/>
              <w:rPr>
                <w:rFonts w:ascii="Helvetica" w:eastAsia="Times New Roman" w:hAnsi="Helvetica" w:cs="Helvetica"/>
                <w:color w:val="333333"/>
                <w:sz w:val="20"/>
                <w:szCs w:val="20"/>
                <w:lang w:eastAsia="en-IN"/>
              </w:rPr>
            </w:pPr>
            <w:r w:rsidRPr="0014595F">
              <w:rPr>
                <w:rFonts w:ascii="Helvetica" w:eastAsia="Times New Roman" w:hAnsi="Helvetica" w:cs="Helvetica"/>
                <w:color w:val="333333"/>
                <w:sz w:val="20"/>
                <w:szCs w:val="20"/>
                <w:lang w:eastAsia="en-IN"/>
              </w:rPr>
              <w:t>Maven Version</w:t>
            </w:r>
          </w:p>
        </w:tc>
        <w:tc>
          <w:tcPr>
            <w:tcW w:w="7200" w:type="dxa"/>
            <w:tcMar>
              <w:top w:w="75" w:type="dxa"/>
              <w:left w:w="75" w:type="dxa"/>
              <w:bottom w:w="75" w:type="dxa"/>
              <w:right w:w="75" w:type="dxa"/>
            </w:tcMar>
            <w:hideMark/>
          </w:tcPr>
          <w:p w14:paraId="2471701A" w14:textId="77777777" w:rsidR="0014595F" w:rsidRPr="0014595F" w:rsidRDefault="0014595F" w:rsidP="0014595F">
            <w:pPr>
              <w:spacing w:before="1155" w:after="0" w:line="240" w:lineRule="atLeast"/>
              <w:rPr>
                <w:rFonts w:ascii="Helvetica" w:eastAsia="Times New Roman" w:hAnsi="Helvetica" w:cs="Helvetica"/>
                <w:b/>
                <w:bCs/>
                <w:color w:val="CC0000"/>
                <w:sz w:val="20"/>
                <w:szCs w:val="20"/>
                <w:lang w:eastAsia="en-IN"/>
              </w:rPr>
            </w:pPr>
            <w:r w:rsidRPr="0014595F">
              <w:rPr>
                <w:rFonts w:ascii="Helvetica" w:eastAsia="Times New Roman" w:hAnsi="Helvetica" w:cs="Helvetica"/>
                <w:b/>
                <w:bCs/>
                <w:color w:val="CC0000"/>
                <w:sz w:val="20"/>
                <w:szCs w:val="20"/>
                <w:lang w:eastAsia="en-IN"/>
              </w:rPr>
              <w:t>Jenkins needs to know where your Maven is installed.</w:t>
            </w:r>
            <w:r w:rsidRPr="0014595F">
              <w:rPr>
                <w:rFonts w:ascii="Helvetica" w:eastAsia="Times New Roman" w:hAnsi="Helvetica" w:cs="Helvetica"/>
                <w:b/>
                <w:bCs/>
                <w:color w:val="CC0000"/>
                <w:sz w:val="20"/>
                <w:szCs w:val="20"/>
                <w:lang w:eastAsia="en-IN"/>
              </w:rPr>
              <w:br/>
              <w:t>Please do so from </w:t>
            </w:r>
            <w:hyperlink r:id="rId5" w:tgtFrame="_new" w:history="1">
              <w:r w:rsidRPr="0014595F">
                <w:rPr>
                  <w:rFonts w:ascii="Helvetica" w:eastAsia="Times New Roman" w:hAnsi="Helvetica" w:cs="Helvetica"/>
                  <w:b/>
                  <w:bCs/>
                  <w:color w:val="5C3566"/>
                  <w:sz w:val="20"/>
                  <w:szCs w:val="20"/>
                  <w:u w:val="single"/>
                  <w:lang w:eastAsia="en-IN"/>
                </w:rPr>
                <w:t>the tool configuration</w:t>
              </w:r>
            </w:hyperlink>
            <w:r w:rsidRPr="0014595F">
              <w:rPr>
                <w:rFonts w:ascii="Helvetica" w:eastAsia="Times New Roman" w:hAnsi="Helvetica" w:cs="Helvetica"/>
                <w:b/>
                <w:bCs/>
                <w:color w:val="CC0000"/>
                <w:sz w:val="20"/>
                <w:szCs w:val="20"/>
                <w:lang w:eastAsia="en-IN"/>
              </w:rPr>
              <w:t>.</w:t>
            </w:r>
          </w:p>
        </w:tc>
        <w:tc>
          <w:tcPr>
            <w:tcW w:w="0" w:type="auto"/>
            <w:vAlign w:val="center"/>
            <w:hideMark/>
          </w:tcPr>
          <w:p w14:paraId="2EE6658C" w14:textId="77777777" w:rsidR="0014595F" w:rsidRPr="0014595F" w:rsidRDefault="0014595F" w:rsidP="0014595F">
            <w:pPr>
              <w:spacing w:before="1155" w:after="0" w:line="336" w:lineRule="atLeast"/>
              <w:rPr>
                <w:rFonts w:ascii="Times New Roman" w:eastAsia="Times New Roman" w:hAnsi="Times New Roman" w:cs="Times New Roman"/>
                <w:sz w:val="20"/>
                <w:szCs w:val="20"/>
                <w:lang w:eastAsia="en-IN"/>
              </w:rPr>
            </w:pPr>
          </w:p>
        </w:tc>
      </w:tr>
    </w:tbl>
    <w:p w14:paraId="2AEE4DB1" w14:textId="7722A24B" w:rsidR="0014595F" w:rsidRDefault="0014595F" w:rsidP="009A1367"/>
    <w:p w14:paraId="06B90578" w14:textId="1399777F" w:rsidR="0014595F" w:rsidRDefault="0014595F" w:rsidP="009A1367">
      <w:r>
        <w:t>Select tool configuration</w:t>
      </w:r>
    </w:p>
    <w:p w14:paraId="018A0454" w14:textId="30F05B40" w:rsidR="00AE1349" w:rsidRDefault="00AE1349" w:rsidP="009A1367">
      <w:r>
        <w:t>Seletct Maven do no select any thing else</w:t>
      </w:r>
    </w:p>
    <w:p w14:paraId="0FE97CA5" w14:textId="0B5F89FB" w:rsidR="0087490D" w:rsidRDefault="0087490D" w:rsidP="009A1367"/>
    <w:p w14:paraId="6B3D12F6" w14:textId="1A4D4F0B" w:rsidR="0087490D" w:rsidRDefault="0087490D" w:rsidP="009A1367">
      <w:r>
        <w:lastRenderedPageBreak/>
        <w:t>Give the Pom file location of your computer</w:t>
      </w:r>
    </w:p>
    <w:p w14:paraId="22DE092D" w14:textId="7CBC1492" w:rsidR="00806655" w:rsidRDefault="00806655" w:rsidP="009A1367">
      <w:r>
        <w:t>Goal and option give “clean install”</w:t>
      </w:r>
    </w:p>
    <w:tbl>
      <w:tblPr>
        <w:tblW w:w="5000" w:type="pct"/>
        <w:tblCellMar>
          <w:top w:w="15" w:type="dxa"/>
          <w:left w:w="15" w:type="dxa"/>
          <w:bottom w:w="15" w:type="dxa"/>
          <w:right w:w="15" w:type="dxa"/>
        </w:tblCellMar>
        <w:tblLook w:val="04A0" w:firstRow="1" w:lastRow="0" w:firstColumn="1" w:lastColumn="0" w:noHBand="0" w:noVBand="1"/>
      </w:tblPr>
      <w:tblGrid>
        <w:gridCol w:w="9176"/>
      </w:tblGrid>
      <w:tr w:rsidR="00614B39" w:rsidRPr="00614B39" w14:paraId="38E6C45A" w14:textId="77777777" w:rsidTr="00614B39">
        <w:tc>
          <w:tcPr>
            <w:tcW w:w="0" w:type="auto"/>
            <w:tcMar>
              <w:top w:w="75" w:type="dxa"/>
              <w:left w:w="75" w:type="dxa"/>
              <w:bottom w:w="75" w:type="dxa"/>
              <w:right w:w="75" w:type="dxa"/>
            </w:tcMar>
            <w:hideMark/>
          </w:tcPr>
          <w:p w14:paraId="1E763BF4" w14:textId="77777777" w:rsidR="00614B39" w:rsidRPr="00614B39" w:rsidRDefault="00614B39" w:rsidP="00614B39">
            <w:pPr>
              <w:spacing w:before="1155" w:after="75" w:line="336" w:lineRule="atLeast"/>
              <w:rPr>
                <w:rFonts w:ascii="Helvetica" w:eastAsia="Times New Roman" w:hAnsi="Helvetica" w:cs="Helvetica"/>
                <w:b/>
                <w:bCs/>
                <w:color w:val="333333"/>
                <w:sz w:val="30"/>
                <w:szCs w:val="30"/>
                <w:lang w:eastAsia="en-IN"/>
              </w:rPr>
            </w:pPr>
            <w:r w:rsidRPr="00614B39">
              <w:rPr>
                <w:rFonts w:ascii="Helvetica" w:eastAsia="Times New Roman" w:hAnsi="Helvetica" w:cs="Helvetica"/>
                <w:b/>
                <w:bCs/>
                <w:color w:val="333333"/>
                <w:sz w:val="30"/>
                <w:szCs w:val="30"/>
                <w:lang w:eastAsia="en-IN"/>
              </w:rPr>
              <w:t>Post-build Actions</w:t>
            </w:r>
          </w:p>
        </w:tc>
      </w:tr>
      <w:tr w:rsidR="00614B39" w:rsidRPr="00614B39" w14:paraId="3E1637F9" w14:textId="77777777" w:rsidTr="00614B39">
        <w:tc>
          <w:tcPr>
            <w:tcW w:w="0" w:type="auto"/>
            <w:tcMar>
              <w:top w:w="75" w:type="dxa"/>
              <w:left w:w="75" w:type="dxa"/>
              <w:bottom w:w="75" w:type="dxa"/>
              <w:right w:w="75" w:type="dxa"/>
            </w:tcMar>
            <w:hideMark/>
          </w:tcPr>
          <w:tbl>
            <w:tblPr>
              <w:tblW w:w="9960" w:type="dxa"/>
              <w:tblCellMar>
                <w:top w:w="15" w:type="dxa"/>
                <w:left w:w="15" w:type="dxa"/>
                <w:bottom w:w="15" w:type="dxa"/>
                <w:right w:w="15" w:type="dxa"/>
              </w:tblCellMar>
              <w:tblLook w:val="04A0" w:firstRow="1" w:lastRow="0" w:firstColumn="1" w:lastColumn="0" w:noHBand="0" w:noVBand="1"/>
            </w:tblPr>
            <w:tblGrid>
              <w:gridCol w:w="469"/>
              <w:gridCol w:w="2563"/>
              <w:gridCol w:w="6463"/>
              <w:gridCol w:w="465"/>
            </w:tblGrid>
            <w:tr w:rsidR="00614B39" w:rsidRPr="00614B39" w14:paraId="2EE839D3" w14:textId="77777777">
              <w:tc>
                <w:tcPr>
                  <w:tcW w:w="0" w:type="auto"/>
                  <w:gridSpan w:val="3"/>
                  <w:tcMar>
                    <w:top w:w="75" w:type="dxa"/>
                    <w:left w:w="75" w:type="dxa"/>
                    <w:bottom w:w="75" w:type="dxa"/>
                    <w:right w:w="75" w:type="dxa"/>
                  </w:tcMar>
                  <w:hideMark/>
                </w:tcPr>
                <w:p w14:paraId="080779D4" w14:textId="77777777" w:rsidR="00614B39" w:rsidRPr="00614B39" w:rsidRDefault="00614B39" w:rsidP="00614B39">
                  <w:pPr>
                    <w:spacing w:after="0" w:line="336" w:lineRule="atLeast"/>
                    <w:rPr>
                      <w:rFonts w:ascii="Helvetica" w:eastAsia="Times New Roman" w:hAnsi="Helvetica" w:cs="Helvetica"/>
                      <w:color w:val="333333"/>
                      <w:sz w:val="20"/>
                      <w:szCs w:val="20"/>
                      <w:lang w:eastAsia="en-IN"/>
                    </w:rPr>
                  </w:pPr>
                  <w:r w:rsidRPr="00614B39">
                    <w:rPr>
                      <w:rFonts w:ascii="Helvetica" w:eastAsia="Times New Roman" w:hAnsi="Helvetica" w:cs="Helvetica"/>
                      <w:b/>
                      <w:bCs/>
                      <w:color w:val="333333"/>
                      <w:sz w:val="20"/>
                      <w:szCs w:val="20"/>
                      <w:lang w:eastAsia="en-IN"/>
                    </w:rPr>
                    <w:t>Publish TestNG Results</w:t>
                  </w:r>
                </w:p>
              </w:tc>
              <w:tc>
                <w:tcPr>
                  <w:tcW w:w="240" w:type="dxa"/>
                  <w:tcMar>
                    <w:top w:w="75" w:type="dxa"/>
                    <w:left w:w="75" w:type="dxa"/>
                    <w:bottom w:w="75" w:type="dxa"/>
                    <w:right w:w="75" w:type="dxa"/>
                  </w:tcMar>
                  <w:hideMark/>
                </w:tcPr>
                <w:p w14:paraId="21D97849" w14:textId="77777777" w:rsidR="00614B39" w:rsidRPr="00614B39" w:rsidRDefault="00614B39" w:rsidP="00614B39">
                  <w:pPr>
                    <w:spacing w:after="0" w:line="336" w:lineRule="atLeast"/>
                    <w:rPr>
                      <w:rFonts w:ascii="Helvetica" w:eastAsia="Times New Roman" w:hAnsi="Helvetica" w:cs="Helvetica"/>
                      <w:color w:val="333333"/>
                      <w:sz w:val="20"/>
                      <w:szCs w:val="20"/>
                      <w:lang w:eastAsia="en-IN"/>
                    </w:rPr>
                  </w:pPr>
                </w:p>
              </w:tc>
            </w:tr>
            <w:tr w:rsidR="00614B39" w:rsidRPr="00614B39" w14:paraId="29272FCB" w14:textId="77777777">
              <w:tc>
                <w:tcPr>
                  <w:tcW w:w="480" w:type="dxa"/>
                  <w:tcMar>
                    <w:top w:w="75" w:type="dxa"/>
                    <w:left w:w="75" w:type="dxa"/>
                    <w:bottom w:w="75" w:type="dxa"/>
                    <w:right w:w="75" w:type="dxa"/>
                  </w:tcMar>
                  <w:hideMark/>
                </w:tcPr>
                <w:p w14:paraId="1DFF1B10" w14:textId="77777777" w:rsidR="00614B39" w:rsidRPr="00614B39" w:rsidRDefault="00614B39" w:rsidP="00614B39">
                  <w:pPr>
                    <w:spacing w:after="0" w:line="336" w:lineRule="atLeast"/>
                    <w:rPr>
                      <w:rFonts w:ascii="Helvetica" w:eastAsia="Times New Roman" w:hAnsi="Helvetica" w:cs="Helvetica"/>
                      <w:color w:val="333333"/>
                      <w:sz w:val="20"/>
                      <w:szCs w:val="20"/>
                      <w:lang w:eastAsia="en-IN"/>
                    </w:rPr>
                  </w:pPr>
                  <w:r w:rsidRPr="00614B39">
                    <w:rPr>
                      <w:rFonts w:ascii="Helvetica" w:eastAsia="Times New Roman" w:hAnsi="Helvetica" w:cs="Helvetica"/>
                      <w:color w:val="333333"/>
                      <w:sz w:val="20"/>
                      <w:szCs w:val="20"/>
                      <w:lang w:eastAsia="en-IN"/>
                    </w:rPr>
                    <w:t> </w:t>
                  </w:r>
                </w:p>
              </w:tc>
              <w:tc>
                <w:tcPr>
                  <w:tcW w:w="0" w:type="auto"/>
                  <w:noWrap/>
                  <w:tcMar>
                    <w:top w:w="75" w:type="dxa"/>
                    <w:left w:w="75" w:type="dxa"/>
                    <w:bottom w:w="75" w:type="dxa"/>
                    <w:right w:w="75" w:type="dxa"/>
                  </w:tcMar>
                  <w:hideMark/>
                </w:tcPr>
                <w:p w14:paraId="5EBDEC42" w14:textId="77777777" w:rsidR="00614B39" w:rsidRPr="00614B39" w:rsidRDefault="00614B39" w:rsidP="00614B39">
                  <w:pPr>
                    <w:spacing w:after="0" w:line="435" w:lineRule="atLeast"/>
                    <w:rPr>
                      <w:rFonts w:ascii="Helvetica" w:eastAsia="Times New Roman" w:hAnsi="Helvetica" w:cs="Helvetica"/>
                      <w:color w:val="333333"/>
                      <w:sz w:val="20"/>
                      <w:szCs w:val="20"/>
                      <w:lang w:eastAsia="en-IN"/>
                    </w:rPr>
                  </w:pPr>
                  <w:r w:rsidRPr="00614B39">
                    <w:rPr>
                      <w:rFonts w:ascii="Helvetica" w:eastAsia="Times New Roman" w:hAnsi="Helvetica" w:cs="Helvetica"/>
                      <w:color w:val="333333"/>
                      <w:sz w:val="20"/>
                      <w:szCs w:val="20"/>
                      <w:lang w:eastAsia="en-IN"/>
                    </w:rPr>
                    <w:t>TestNG XML report pattern</w:t>
                  </w:r>
                </w:p>
              </w:tc>
              <w:tc>
                <w:tcPr>
                  <w:tcW w:w="6660" w:type="dxa"/>
                  <w:tcMar>
                    <w:top w:w="75" w:type="dxa"/>
                    <w:left w:w="75" w:type="dxa"/>
                    <w:bottom w:w="75" w:type="dxa"/>
                    <w:right w:w="75" w:type="dxa"/>
                  </w:tcMar>
                  <w:hideMark/>
                </w:tcPr>
                <w:p w14:paraId="371D89B4" w14:textId="55DB50E4" w:rsidR="00614B39" w:rsidRPr="00614B39" w:rsidRDefault="00614B39" w:rsidP="00614B39">
                  <w:pPr>
                    <w:spacing w:after="0" w:line="336" w:lineRule="atLeast"/>
                    <w:rPr>
                      <w:rFonts w:ascii="Helvetica" w:eastAsia="Times New Roman" w:hAnsi="Helvetica" w:cs="Helvetica"/>
                      <w:color w:val="333333"/>
                      <w:sz w:val="20"/>
                      <w:szCs w:val="20"/>
                      <w:lang w:eastAsia="en-IN"/>
                    </w:rPr>
                  </w:pPr>
                  <w:r w:rsidRPr="00614B39">
                    <w:rPr>
                      <w:rFonts w:ascii="Helvetica" w:eastAsia="Times New Roman" w:hAnsi="Helvetica" w:cs="Helvetica"/>
                      <w:color w:val="333333"/>
                      <w:sz w:val="20"/>
                      <w:szCs w:val="20"/>
                    </w:rPr>
                    <w:object w:dxaOrig="225" w:dyaOrig="225" w14:anchorId="1C7702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in;height:18.35pt" o:ole="">
                        <v:imagedata r:id="rId6" o:title=""/>
                      </v:shape>
                      <w:control r:id="rId7" w:name="DefaultOcxName" w:shapeid="_x0000_i1028"/>
                    </w:object>
                  </w:r>
                </w:p>
              </w:tc>
              <w:tc>
                <w:tcPr>
                  <w:tcW w:w="240" w:type="dxa"/>
                  <w:tcMar>
                    <w:top w:w="75" w:type="dxa"/>
                    <w:left w:w="75" w:type="dxa"/>
                    <w:bottom w:w="75" w:type="dxa"/>
                    <w:right w:w="150" w:type="dxa"/>
                  </w:tcMar>
                  <w:hideMark/>
                </w:tcPr>
                <w:p w14:paraId="03387D2F" w14:textId="7D116FEA" w:rsidR="00614B39" w:rsidRPr="00614B39" w:rsidRDefault="00614B39" w:rsidP="00614B39">
                  <w:pPr>
                    <w:spacing w:after="0" w:line="336" w:lineRule="atLeast"/>
                    <w:rPr>
                      <w:rFonts w:ascii="Helvetica" w:eastAsia="Times New Roman" w:hAnsi="Helvetica" w:cs="Helvetica"/>
                      <w:color w:val="333333"/>
                      <w:sz w:val="20"/>
                      <w:szCs w:val="20"/>
                      <w:lang w:eastAsia="en-IN"/>
                    </w:rPr>
                  </w:pPr>
                  <w:r w:rsidRPr="00614B39">
                    <w:rPr>
                      <w:rFonts w:ascii="Helvetica" w:eastAsia="Times New Roman" w:hAnsi="Helvetica" w:cs="Helvetica"/>
                      <w:noProof/>
                      <w:color w:val="5C3566"/>
                      <w:sz w:val="20"/>
                      <w:szCs w:val="20"/>
                      <w:lang w:eastAsia="en-IN"/>
                    </w:rPr>
                    <w:drawing>
                      <wp:inline distT="0" distB="0" distL="0" distR="0" wp14:anchorId="1CB31D42" wp14:editId="1C6580F8">
                        <wp:extent cx="152400" cy="152400"/>
                        <wp:effectExtent l="0" t="0" r="0" b="0"/>
                        <wp:docPr id="1" name="Picture 1" descr="Help for feature: TestNG XML report patter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p for feature: TestNG XML report patter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614B39" w:rsidRPr="00614B39" w14:paraId="01E2DAD7" w14:textId="77777777">
              <w:tc>
                <w:tcPr>
                  <w:tcW w:w="0" w:type="auto"/>
                  <w:gridSpan w:val="2"/>
                  <w:tcMar>
                    <w:top w:w="0" w:type="dxa"/>
                    <w:left w:w="75" w:type="dxa"/>
                    <w:bottom w:w="0" w:type="dxa"/>
                    <w:right w:w="75" w:type="dxa"/>
                  </w:tcMar>
                  <w:hideMark/>
                </w:tcPr>
                <w:p w14:paraId="5F614FAB" w14:textId="77777777" w:rsidR="00614B39" w:rsidRPr="00614B39" w:rsidRDefault="00614B39" w:rsidP="00614B39">
                  <w:pPr>
                    <w:spacing w:after="0" w:line="336" w:lineRule="atLeast"/>
                    <w:rPr>
                      <w:rFonts w:ascii="Helvetica" w:eastAsia="Times New Roman" w:hAnsi="Helvetica" w:cs="Helvetica"/>
                      <w:color w:val="333333"/>
                      <w:sz w:val="20"/>
                      <w:szCs w:val="20"/>
                      <w:lang w:eastAsia="en-IN"/>
                    </w:rPr>
                  </w:pPr>
                </w:p>
              </w:tc>
              <w:tc>
                <w:tcPr>
                  <w:tcW w:w="0" w:type="auto"/>
                  <w:tcMar>
                    <w:top w:w="0" w:type="dxa"/>
                    <w:left w:w="75" w:type="dxa"/>
                    <w:bottom w:w="0" w:type="dxa"/>
                    <w:right w:w="75" w:type="dxa"/>
                  </w:tcMar>
                  <w:hideMark/>
                </w:tcPr>
                <w:p w14:paraId="333A4A8F" w14:textId="77777777" w:rsidR="00614B39" w:rsidRPr="00614B39" w:rsidRDefault="00614B39" w:rsidP="00614B39">
                  <w:pPr>
                    <w:spacing w:after="0" w:line="336" w:lineRule="atLeast"/>
                    <w:rPr>
                      <w:rFonts w:ascii="Times New Roman" w:eastAsia="Times New Roman" w:hAnsi="Times New Roman" w:cs="Times New Roman"/>
                      <w:sz w:val="20"/>
                      <w:szCs w:val="20"/>
                      <w:lang w:eastAsia="en-IN"/>
                    </w:rPr>
                  </w:pPr>
                </w:p>
              </w:tc>
              <w:tc>
                <w:tcPr>
                  <w:tcW w:w="0" w:type="auto"/>
                  <w:tcMar>
                    <w:top w:w="0" w:type="dxa"/>
                    <w:left w:w="75" w:type="dxa"/>
                    <w:bottom w:w="0" w:type="dxa"/>
                    <w:right w:w="75" w:type="dxa"/>
                  </w:tcMar>
                  <w:hideMark/>
                </w:tcPr>
                <w:p w14:paraId="5E4B17F4" w14:textId="77777777" w:rsidR="00614B39" w:rsidRPr="00614B39" w:rsidRDefault="00614B39" w:rsidP="00614B39">
                  <w:pPr>
                    <w:spacing w:after="0" w:line="336" w:lineRule="atLeast"/>
                    <w:rPr>
                      <w:rFonts w:ascii="Times New Roman" w:eastAsia="Times New Roman" w:hAnsi="Times New Roman" w:cs="Times New Roman"/>
                      <w:sz w:val="20"/>
                      <w:szCs w:val="20"/>
                      <w:lang w:eastAsia="en-IN"/>
                    </w:rPr>
                  </w:pPr>
                </w:p>
              </w:tc>
            </w:tr>
            <w:tr w:rsidR="00614B39" w:rsidRPr="00614B39" w14:paraId="41512173" w14:textId="77777777">
              <w:tc>
                <w:tcPr>
                  <w:tcW w:w="0" w:type="auto"/>
                  <w:tcMar>
                    <w:top w:w="0" w:type="dxa"/>
                    <w:left w:w="75" w:type="dxa"/>
                    <w:bottom w:w="0" w:type="dxa"/>
                    <w:right w:w="75" w:type="dxa"/>
                  </w:tcMar>
                  <w:hideMark/>
                </w:tcPr>
                <w:p w14:paraId="76F20C7F" w14:textId="77777777" w:rsidR="00614B39" w:rsidRPr="00614B39" w:rsidRDefault="00614B39" w:rsidP="00614B39">
                  <w:pPr>
                    <w:spacing w:after="0" w:line="336" w:lineRule="atLeast"/>
                    <w:rPr>
                      <w:rFonts w:ascii="Times New Roman" w:eastAsia="Times New Roman" w:hAnsi="Times New Roman" w:cs="Times New Roman"/>
                      <w:sz w:val="20"/>
                      <w:szCs w:val="20"/>
                      <w:lang w:eastAsia="en-IN"/>
                    </w:rPr>
                  </w:pPr>
                </w:p>
              </w:tc>
              <w:tc>
                <w:tcPr>
                  <w:tcW w:w="0" w:type="auto"/>
                  <w:gridSpan w:val="2"/>
                  <w:tcMar>
                    <w:top w:w="0" w:type="dxa"/>
                    <w:left w:w="75" w:type="dxa"/>
                    <w:bottom w:w="0" w:type="dxa"/>
                    <w:right w:w="75" w:type="dxa"/>
                  </w:tcMar>
                  <w:hideMark/>
                </w:tcPr>
                <w:p w14:paraId="3ED64C4A" w14:textId="77777777" w:rsidR="00614B39" w:rsidRPr="00614B39" w:rsidRDefault="00614B39" w:rsidP="00614B39">
                  <w:pPr>
                    <w:spacing w:after="0" w:line="336" w:lineRule="atLeast"/>
                    <w:rPr>
                      <w:rFonts w:ascii="Times New Roman" w:eastAsia="Times New Roman" w:hAnsi="Times New Roman" w:cs="Times New Roman"/>
                      <w:sz w:val="20"/>
                      <w:szCs w:val="20"/>
                      <w:lang w:eastAsia="en-IN"/>
                    </w:rPr>
                  </w:pPr>
                </w:p>
              </w:tc>
              <w:tc>
                <w:tcPr>
                  <w:tcW w:w="0" w:type="auto"/>
                  <w:tcMar>
                    <w:top w:w="0" w:type="dxa"/>
                    <w:left w:w="75" w:type="dxa"/>
                    <w:bottom w:w="0" w:type="dxa"/>
                    <w:right w:w="75" w:type="dxa"/>
                  </w:tcMar>
                  <w:hideMark/>
                </w:tcPr>
                <w:p w14:paraId="3E398FDF" w14:textId="77777777" w:rsidR="00614B39" w:rsidRPr="00614B39" w:rsidRDefault="00614B39" w:rsidP="00614B39">
                  <w:pPr>
                    <w:spacing w:after="0" w:line="336" w:lineRule="atLeast"/>
                    <w:rPr>
                      <w:rFonts w:ascii="Times New Roman" w:eastAsia="Times New Roman" w:hAnsi="Times New Roman" w:cs="Times New Roman"/>
                      <w:sz w:val="20"/>
                      <w:szCs w:val="20"/>
                      <w:lang w:eastAsia="en-IN"/>
                    </w:rPr>
                  </w:pPr>
                </w:p>
              </w:tc>
            </w:tr>
            <w:tr w:rsidR="00614B39" w:rsidRPr="00614B39" w14:paraId="3B4C9CCD" w14:textId="77777777">
              <w:tc>
                <w:tcPr>
                  <w:tcW w:w="0" w:type="auto"/>
                  <w:tcMar>
                    <w:top w:w="75" w:type="dxa"/>
                    <w:left w:w="75" w:type="dxa"/>
                    <w:bottom w:w="75" w:type="dxa"/>
                    <w:right w:w="75" w:type="dxa"/>
                  </w:tcMar>
                  <w:hideMark/>
                </w:tcPr>
                <w:p w14:paraId="607CFE89" w14:textId="77777777" w:rsidR="00614B39" w:rsidRPr="00614B39" w:rsidRDefault="00614B39" w:rsidP="00614B39">
                  <w:pPr>
                    <w:spacing w:after="0" w:line="336" w:lineRule="atLeast"/>
                    <w:rPr>
                      <w:rFonts w:ascii="Times New Roman" w:eastAsia="Times New Roman" w:hAnsi="Times New Roman" w:cs="Times New Roman"/>
                      <w:sz w:val="20"/>
                      <w:szCs w:val="20"/>
                      <w:lang w:eastAsia="en-IN"/>
                    </w:rPr>
                  </w:pPr>
                </w:p>
              </w:tc>
              <w:tc>
                <w:tcPr>
                  <w:tcW w:w="0" w:type="auto"/>
                  <w:tcMar>
                    <w:top w:w="75" w:type="dxa"/>
                    <w:left w:w="75" w:type="dxa"/>
                    <w:bottom w:w="75" w:type="dxa"/>
                    <w:right w:w="75" w:type="dxa"/>
                  </w:tcMar>
                  <w:hideMark/>
                </w:tcPr>
                <w:p w14:paraId="363DABBB" w14:textId="77777777" w:rsidR="00614B39" w:rsidRPr="00614B39" w:rsidRDefault="00614B39" w:rsidP="00614B39">
                  <w:pPr>
                    <w:spacing w:after="0" w:line="336" w:lineRule="atLeast"/>
                    <w:rPr>
                      <w:rFonts w:ascii="Times New Roman" w:eastAsia="Times New Roman" w:hAnsi="Times New Roman" w:cs="Times New Roman"/>
                      <w:sz w:val="20"/>
                      <w:szCs w:val="20"/>
                      <w:lang w:eastAsia="en-IN"/>
                    </w:rPr>
                  </w:pPr>
                </w:p>
              </w:tc>
              <w:tc>
                <w:tcPr>
                  <w:tcW w:w="0" w:type="auto"/>
                  <w:tcMar>
                    <w:top w:w="75" w:type="dxa"/>
                    <w:left w:w="75" w:type="dxa"/>
                    <w:bottom w:w="75" w:type="dxa"/>
                    <w:right w:w="75" w:type="dxa"/>
                  </w:tcMar>
                  <w:hideMark/>
                </w:tcPr>
                <w:p w14:paraId="76F1F63A" w14:textId="77777777" w:rsidR="00614B39" w:rsidRPr="00614B39" w:rsidRDefault="00614B39" w:rsidP="00614B39">
                  <w:pPr>
                    <w:spacing w:after="0" w:line="336" w:lineRule="atLeast"/>
                    <w:jc w:val="right"/>
                    <w:rPr>
                      <w:rFonts w:ascii="Helvetica" w:eastAsia="Times New Roman" w:hAnsi="Helvetica" w:cs="Helvetica"/>
                      <w:color w:val="333333"/>
                      <w:sz w:val="20"/>
                      <w:szCs w:val="20"/>
                      <w:lang w:eastAsia="en-IN"/>
                    </w:rPr>
                  </w:pPr>
                  <w:r w:rsidRPr="00614B39">
                    <w:rPr>
                      <w:rFonts w:ascii="Helvetica" w:eastAsia="Times New Roman" w:hAnsi="Helvetica" w:cs="Helvetica"/>
                      <w:color w:val="333333"/>
                      <w:sz w:val="20"/>
                      <w:szCs w:val="20"/>
                      <w:lang w:eastAsia="en-IN"/>
                    </w:rPr>
                    <w:t> </w:t>
                  </w:r>
                  <w:r w:rsidRPr="00614B39">
                    <w:rPr>
                      <w:rFonts w:ascii="Helvetica" w:eastAsia="Times New Roman" w:hAnsi="Helvetica" w:cs="Helvetica"/>
                      <w:color w:val="333333"/>
                      <w:sz w:val="20"/>
                      <w:szCs w:val="20"/>
                      <w:bdr w:val="none" w:sz="0" w:space="0" w:color="auto" w:frame="1"/>
                      <w:lang w:eastAsia="en-IN"/>
                    </w:rPr>
                    <w:t>Advanced...</w:t>
                  </w:r>
                </w:p>
              </w:tc>
              <w:tc>
                <w:tcPr>
                  <w:tcW w:w="0" w:type="auto"/>
                  <w:tcMar>
                    <w:top w:w="75" w:type="dxa"/>
                    <w:left w:w="75" w:type="dxa"/>
                    <w:bottom w:w="75" w:type="dxa"/>
                    <w:right w:w="75" w:type="dxa"/>
                  </w:tcMar>
                  <w:hideMark/>
                </w:tcPr>
                <w:p w14:paraId="3B801258" w14:textId="77777777" w:rsidR="00614B39" w:rsidRPr="00614B39" w:rsidRDefault="00614B39" w:rsidP="00614B39">
                  <w:pPr>
                    <w:spacing w:after="0" w:line="336" w:lineRule="atLeast"/>
                    <w:jc w:val="right"/>
                    <w:rPr>
                      <w:rFonts w:ascii="Helvetica" w:eastAsia="Times New Roman" w:hAnsi="Helvetica" w:cs="Helvetica"/>
                      <w:color w:val="333333"/>
                      <w:sz w:val="20"/>
                      <w:szCs w:val="20"/>
                      <w:lang w:eastAsia="en-IN"/>
                    </w:rPr>
                  </w:pPr>
                </w:p>
              </w:tc>
            </w:tr>
            <w:tr w:rsidR="00614B39" w:rsidRPr="00614B39" w14:paraId="71871047" w14:textId="77777777">
              <w:tc>
                <w:tcPr>
                  <w:tcW w:w="0" w:type="auto"/>
                  <w:gridSpan w:val="4"/>
                  <w:tcMar>
                    <w:top w:w="75" w:type="dxa"/>
                    <w:left w:w="75" w:type="dxa"/>
                    <w:bottom w:w="75" w:type="dxa"/>
                    <w:right w:w="75" w:type="dxa"/>
                  </w:tcMar>
                  <w:hideMark/>
                </w:tcPr>
                <w:p w14:paraId="05282E5B" w14:textId="77777777" w:rsidR="00614B39" w:rsidRPr="00614B39" w:rsidRDefault="00614B39" w:rsidP="00614B39">
                  <w:pPr>
                    <w:spacing w:after="0" w:line="336" w:lineRule="atLeast"/>
                    <w:jc w:val="right"/>
                    <w:rPr>
                      <w:rFonts w:ascii="Helvetica" w:eastAsia="Times New Roman" w:hAnsi="Helvetica" w:cs="Helvetica"/>
                      <w:color w:val="333333"/>
                      <w:sz w:val="20"/>
                      <w:szCs w:val="20"/>
                      <w:lang w:eastAsia="en-IN"/>
                    </w:rPr>
                  </w:pPr>
                  <w:r w:rsidRPr="00614B39">
                    <w:rPr>
                      <w:rFonts w:ascii="Helvetica" w:eastAsia="Times New Roman" w:hAnsi="Helvetica" w:cs="Helvetica"/>
                      <w:color w:val="333333"/>
                      <w:sz w:val="20"/>
                      <w:szCs w:val="20"/>
                      <w:bdr w:val="none" w:sz="0" w:space="0" w:color="auto" w:frame="1"/>
                      <w:lang w:eastAsia="en-IN"/>
                    </w:rPr>
                    <w:t>Delete</w:t>
                  </w:r>
                </w:p>
              </w:tc>
            </w:tr>
          </w:tbl>
          <w:p w14:paraId="65886EF9" w14:textId="77777777" w:rsidR="00614B39" w:rsidRPr="00614B39" w:rsidRDefault="00614B39" w:rsidP="00614B39">
            <w:pPr>
              <w:spacing w:after="0" w:line="336" w:lineRule="atLeast"/>
              <w:rPr>
                <w:rFonts w:ascii="Helvetica" w:eastAsia="Times New Roman" w:hAnsi="Helvetica" w:cs="Helvetica"/>
                <w:color w:val="333333"/>
                <w:sz w:val="20"/>
                <w:szCs w:val="20"/>
                <w:lang w:eastAsia="en-IN"/>
              </w:rPr>
            </w:pPr>
            <w:r w:rsidRPr="00614B39">
              <w:rPr>
                <w:rFonts w:ascii="Helvetica" w:eastAsia="Times New Roman" w:hAnsi="Helvetica" w:cs="Helvetica"/>
                <w:color w:val="333333"/>
                <w:sz w:val="20"/>
                <w:szCs w:val="20"/>
                <w:bdr w:val="none" w:sz="0" w:space="0" w:color="auto" w:frame="1"/>
                <w:lang w:eastAsia="en-IN"/>
              </w:rPr>
              <w:t>Add post-build action</w:t>
            </w:r>
          </w:p>
        </w:tc>
      </w:tr>
    </w:tbl>
    <w:p w14:paraId="5C8E79B0" w14:textId="69DF8287" w:rsidR="00806655" w:rsidRDefault="00806655" w:rsidP="009A1367"/>
    <w:p w14:paraId="3E9F5D7E" w14:textId="3808C507" w:rsidR="00B55FB8" w:rsidRDefault="00B55FB8" w:rsidP="009A1367">
      <w:r>
        <w:t>Plugin is required for test ng report</w:t>
      </w:r>
    </w:p>
    <w:p w14:paraId="437B706A" w14:textId="7194684C" w:rsidR="005B19FC" w:rsidRDefault="005B19FC" w:rsidP="009A1367"/>
    <w:p w14:paraId="65722AFC" w14:textId="67E7FDA8" w:rsidR="005B19FC" w:rsidRDefault="005B19FC" w:rsidP="009A1367"/>
    <w:p w14:paraId="49FAF664" w14:textId="3BCB246F" w:rsidR="005B19FC" w:rsidRDefault="005B19FC" w:rsidP="009A1367"/>
    <w:p w14:paraId="42B7FCBD" w14:textId="77777777" w:rsidR="005B19FC" w:rsidRDefault="005B19FC" w:rsidP="005B19FC">
      <w:pPr>
        <w:pStyle w:val="NormalWeb"/>
        <w:numPr>
          <w:ilvl w:val="0"/>
          <w:numId w:val="2"/>
        </w:numPr>
        <w:spacing w:before="0" w:beforeAutospacing="0" w:after="0" w:afterAutospacing="0"/>
        <w:ind w:left="450"/>
        <w:textAlignment w:val="baseline"/>
        <w:rPr>
          <w:rFonts w:ascii="inherit" w:hAnsi="inherit" w:cs="Arial"/>
          <w:color w:val="242729"/>
          <w:sz w:val="23"/>
          <w:szCs w:val="23"/>
        </w:rPr>
      </w:pPr>
      <w:r>
        <w:rPr>
          <w:rStyle w:val="HTMLCode"/>
          <w:rFonts w:ascii="Consolas" w:hAnsi="Consolas"/>
          <w:b/>
          <w:bCs/>
          <w:color w:val="242729"/>
          <w:bdr w:val="none" w:sz="0" w:space="0" w:color="auto" w:frame="1"/>
          <w:shd w:val="clear" w:color="auto" w:fill="EFF0F1"/>
        </w:rPr>
        <w:t>groupId</w:t>
      </w:r>
      <w:r>
        <w:rPr>
          <w:rFonts w:ascii="inherit" w:hAnsi="inherit" w:cs="Arial"/>
          <w:color w:val="242729"/>
          <w:sz w:val="23"/>
          <w:szCs w:val="23"/>
        </w:rPr>
        <w:t> will identify your project uniquely across all projects, so we need to enforce a naming schema. It has to follow the package name rules, what means that has to be at least as a domain name you control, and you can create as many subgroups as you want. </w:t>
      </w:r>
      <w:hyperlink r:id="rId10" w:anchor="7.7" w:history="1">
        <w:r>
          <w:rPr>
            <w:rStyle w:val="Hyperlink"/>
            <w:rFonts w:ascii="inherit" w:hAnsi="inherit" w:cs="Arial"/>
            <w:color w:val="005999"/>
            <w:sz w:val="23"/>
            <w:szCs w:val="23"/>
            <w:bdr w:val="none" w:sz="0" w:space="0" w:color="auto" w:frame="1"/>
          </w:rPr>
          <w:t>Look at More information about package names</w:t>
        </w:r>
      </w:hyperlink>
      <w:r>
        <w:rPr>
          <w:rFonts w:ascii="inherit" w:hAnsi="inherit" w:cs="Arial"/>
          <w:color w:val="242729"/>
          <w:sz w:val="23"/>
          <w:szCs w:val="23"/>
        </w:rPr>
        <w:t>.</w:t>
      </w:r>
    </w:p>
    <w:p w14:paraId="2767B475" w14:textId="77777777" w:rsidR="005B19FC" w:rsidRDefault="005B19FC" w:rsidP="005B19FC">
      <w:pPr>
        <w:pStyle w:val="NormalWeb"/>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eg. </w:t>
      </w:r>
      <w:r>
        <w:rPr>
          <w:rStyle w:val="HTMLCode"/>
          <w:rFonts w:ascii="Consolas" w:hAnsi="Consolas"/>
          <w:color w:val="242729"/>
          <w:bdr w:val="none" w:sz="0" w:space="0" w:color="auto" w:frame="1"/>
          <w:shd w:val="clear" w:color="auto" w:fill="EFF0F1"/>
        </w:rPr>
        <w:t>org.apache.maven</w:t>
      </w:r>
      <w:r>
        <w:rPr>
          <w:rFonts w:ascii="inherit" w:hAnsi="inherit" w:cs="Arial"/>
          <w:color w:val="242729"/>
          <w:sz w:val="23"/>
          <w:szCs w:val="23"/>
        </w:rPr>
        <w:t>, </w:t>
      </w:r>
      <w:r>
        <w:rPr>
          <w:rStyle w:val="HTMLCode"/>
          <w:rFonts w:ascii="Consolas" w:hAnsi="Consolas"/>
          <w:color w:val="242729"/>
          <w:bdr w:val="none" w:sz="0" w:space="0" w:color="auto" w:frame="1"/>
          <w:shd w:val="clear" w:color="auto" w:fill="EFF0F1"/>
        </w:rPr>
        <w:t>org.apache.commons</w:t>
      </w:r>
    </w:p>
    <w:p w14:paraId="5082ACCB" w14:textId="77777777" w:rsidR="005B19FC" w:rsidRDefault="005B19FC" w:rsidP="005B19FC">
      <w:pPr>
        <w:pStyle w:val="NormalWeb"/>
        <w:spacing w:before="0" w:beforeAutospacing="0" w:after="240" w:afterAutospacing="0"/>
        <w:ind w:left="450"/>
        <w:textAlignment w:val="baseline"/>
        <w:rPr>
          <w:rFonts w:ascii="inherit" w:hAnsi="inherit" w:cs="Arial"/>
          <w:color w:val="242729"/>
          <w:sz w:val="23"/>
          <w:szCs w:val="23"/>
        </w:rPr>
      </w:pPr>
      <w:r>
        <w:rPr>
          <w:rFonts w:ascii="inherit" w:hAnsi="inherit" w:cs="Arial"/>
          <w:color w:val="242729"/>
          <w:sz w:val="23"/>
          <w:szCs w:val="23"/>
        </w:rPr>
        <w:t>A good way to determine the granularity of the groupId is to use the project structure. That is, if the current project is a multiple module project, it should append a new identifier to the parent's groupId.</w:t>
      </w:r>
    </w:p>
    <w:p w14:paraId="402BBBBE" w14:textId="77777777" w:rsidR="005B19FC" w:rsidRDefault="005B19FC" w:rsidP="005B19FC">
      <w:pPr>
        <w:pStyle w:val="NormalWeb"/>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eg. </w:t>
      </w:r>
      <w:r>
        <w:rPr>
          <w:rStyle w:val="HTMLCode"/>
          <w:rFonts w:ascii="Consolas" w:hAnsi="Consolas"/>
          <w:color w:val="242729"/>
          <w:bdr w:val="none" w:sz="0" w:space="0" w:color="auto" w:frame="1"/>
          <w:shd w:val="clear" w:color="auto" w:fill="EFF0F1"/>
        </w:rPr>
        <w:t>org.apache.maven</w:t>
      </w:r>
      <w:r>
        <w:rPr>
          <w:rFonts w:ascii="inherit" w:hAnsi="inherit" w:cs="Arial"/>
          <w:color w:val="242729"/>
          <w:sz w:val="23"/>
          <w:szCs w:val="23"/>
        </w:rPr>
        <w:t>, </w:t>
      </w:r>
      <w:r>
        <w:rPr>
          <w:rStyle w:val="HTMLCode"/>
          <w:rFonts w:ascii="Consolas" w:hAnsi="Consolas"/>
          <w:color w:val="242729"/>
          <w:bdr w:val="none" w:sz="0" w:space="0" w:color="auto" w:frame="1"/>
          <w:shd w:val="clear" w:color="auto" w:fill="EFF0F1"/>
        </w:rPr>
        <w:t>org.apache.maven.plugins</w:t>
      </w:r>
      <w:r>
        <w:rPr>
          <w:rFonts w:ascii="inherit" w:hAnsi="inherit" w:cs="Arial"/>
          <w:color w:val="242729"/>
          <w:sz w:val="23"/>
          <w:szCs w:val="23"/>
        </w:rPr>
        <w:t>, </w:t>
      </w:r>
      <w:r>
        <w:rPr>
          <w:rStyle w:val="HTMLCode"/>
          <w:rFonts w:ascii="Consolas" w:hAnsi="Consolas"/>
          <w:color w:val="242729"/>
          <w:bdr w:val="none" w:sz="0" w:space="0" w:color="auto" w:frame="1"/>
          <w:shd w:val="clear" w:color="auto" w:fill="EFF0F1"/>
        </w:rPr>
        <w:t>org.apache.maven.reporting</w:t>
      </w:r>
    </w:p>
    <w:p w14:paraId="68CE3340" w14:textId="77777777" w:rsidR="005B19FC" w:rsidRDefault="005B19FC" w:rsidP="005B19FC">
      <w:pPr>
        <w:pStyle w:val="NormalWeb"/>
        <w:numPr>
          <w:ilvl w:val="0"/>
          <w:numId w:val="2"/>
        </w:numPr>
        <w:spacing w:before="0" w:beforeAutospacing="0" w:after="0" w:afterAutospacing="0"/>
        <w:ind w:left="450"/>
        <w:textAlignment w:val="baseline"/>
        <w:rPr>
          <w:rFonts w:ascii="inherit" w:hAnsi="inherit" w:cs="Arial"/>
          <w:color w:val="242729"/>
          <w:sz w:val="23"/>
          <w:szCs w:val="23"/>
        </w:rPr>
      </w:pPr>
      <w:r>
        <w:rPr>
          <w:rStyle w:val="HTMLCode"/>
          <w:rFonts w:ascii="Consolas" w:hAnsi="Consolas"/>
          <w:b/>
          <w:bCs/>
          <w:color w:val="242729"/>
          <w:bdr w:val="none" w:sz="0" w:space="0" w:color="auto" w:frame="1"/>
          <w:shd w:val="clear" w:color="auto" w:fill="EFF0F1"/>
        </w:rPr>
        <w:t>artifactId</w:t>
      </w:r>
      <w:r>
        <w:rPr>
          <w:rFonts w:ascii="inherit" w:hAnsi="inherit" w:cs="Arial"/>
          <w:color w:val="242729"/>
          <w:sz w:val="23"/>
          <w:szCs w:val="23"/>
        </w:rPr>
        <w:t> is the name of the jar without version. If you created it then you can choose whatever name you want with lowercase letters and no strange symbols. If it's a third party jar you have to take the name of the jar as it's distributed.</w:t>
      </w:r>
    </w:p>
    <w:p w14:paraId="4991062D" w14:textId="77777777" w:rsidR="005B19FC" w:rsidRDefault="005B19FC" w:rsidP="005B19FC">
      <w:pPr>
        <w:pStyle w:val="NormalWeb"/>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eg. </w:t>
      </w:r>
      <w:r>
        <w:rPr>
          <w:rStyle w:val="HTMLCode"/>
          <w:rFonts w:ascii="Consolas" w:hAnsi="Consolas"/>
          <w:color w:val="242729"/>
          <w:bdr w:val="none" w:sz="0" w:space="0" w:color="auto" w:frame="1"/>
          <w:shd w:val="clear" w:color="auto" w:fill="EFF0F1"/>
        </w:rPr>
        <w:t>maven</w:t>
      </w:r>
      <w:r>
        <w:rPr>
          <w:rFonts w:ascii="inherit" w:hAnsi="inherit" w:cs="Arial"/>
          <w:color w:val="242729"/>
          <w:sz w:val="23"/>
          <w:szCs w:val="23"/>
        </w:rPr>
        <w:t>, </w:t>
      </w:r>
      <w:r>
        <w:rPr>
          <w:rStyle w:val="HTMLCode"/>
          <w:rFonts w:ascii="Consolas" w:hAnsi="Consolas"/>
          <w:color w:val="242729"/>
          <w:bdr w:val="none" w:sz="0" w:space="0" w:color="auto" w:frame="1"/>
          <w:shd w:val="clear" w:color="auto" w:fill="EFF0F1"/>
        </w:rPr>
        <w:t>commons-math</w:t>
      </w:r>
    </w:p>
    <w:p w14:paraId="5BA6C3B6" w14:textId="77777777" w:rsidR="005B19FC" w:rsidRDefault="005B19FC" w:rsidP="005B19FC">
      <w:pPr>
        <w:pStyle w:val="NormalWeb"/>
        <w:numPr>
          <w:ilvl w:val="0"/>
          <w:numId w:val="2"/>
        </w:numPr>
        <w:spacing w:before="0" w:beforeAutospacing="0" w:after="0" w:afterAutospacing="0"/>
        <w:ind w:left="450"/>
        <w:textAlignment w:val="baseline"/>
        <w:rPr>
          <w:rFonts w:ascii="inherit" w:hAnsi="inherit" w:cs="Arial"/>
          <w:color w:val="242729"/>
          <w:sz w:val="23"/>
          <w:szCs w:val="23"/>
        </w:rPr>
      </w:pPr>
      <w:r>
        <w:rPr>
          <w:rStyle w:val="HTMLCode"/>
          <w:rFonts w:ascii="Consolas" w:hAnsi="Consolas"/>
          <w:b/>
          <w:bCs/>
          <w:color w:val="242729"/>
          <w:bdr w:val="none" w:sz="0" w:space="0" w:color="auto" w:frame="1"/>
          <w:shd w:val="clear" w:color="auto" w:fill="EFF0F1"/>
        </w:rPr>
        <w:t>version</w:t>
      </w:r>
      <w:r>
        <w:rPr>
          <w:rFonts w:ascii="inherit" w:hAnsi="inherit" w:cs="Arial"/>
          <w:color w:val="242729"/>
          <w:sz w:val="23"/>
          <w:szCs w:val="23"/>
        </w:rPr>
        <w:t> if you distribute it then you can choose any typical version with numbers and dots (1.0, 1.1, 1.0.1, ...). Don't use dates as they are usually associated with SNAPSHOT (nightly) builds. If it's a third party artifact, you have to use their version number whatever it is, and as strange as it can look.</w:t>
      </w:r>
    </w:p>
    <w:p w14:paraId="27AF1561" w14:textId="77777777" w:rsidR="005B19FC" w:rsidRDefault="005B19FC" w:rsidP="005B19FC">
      <w:pPr>
        <w:pStyle w:val="NormalWeb"/>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eg. </w:t>
      </w:r>
      <w:r>
        <w:rPr>
          <w:rStyle w:val="HTMLCode"/>
          <w:rFonts w:ascii="Consolas" w:hAnsi="Consolas"/>
          <w:color w:val="242729"/>
          <w:bdr w:val="none" w:sz="0" w:space="0" w:color="auto" w:frame="1"/>
          <w:shd w:val="clear" w:color="auto" w:fill="EFF0F1"/>
        </w:rPr>
        <w:t>2.0</w:t>
      </w:r>
      <w:r>
        <w:rPr>
          <w:rFonts w:ascii="inherit" w:hAnsi="inherit" w:cs="Arial"/>
          <w:color w:val="242729"/>
          <w:sz w:val="23"/>
          <w:szCs w:val="23"/>
        </w:rPr>
        <w:t>, </w:t>
      </w:r>
      <w:r>
        <w:rPr>
          <w:rStyle w:val="HTMLCode"/>
          <w:rFonts w:ascii="Consolas" w:hAnsi="Consolas"/>
          <w:color w:val="242729"/>
          <w:bdr w:val="none" w:sz="0" w:space="0" w:color="auto" w:frame="1"/>
          <w:shd w:val="clear" w:color="auto" w:fill="EFF0F1"/>
        </w:rPr>
        <w:t>2.0.1</w:t>
      </w:r>
      <w:r>
        <w:rPr>
          <w:rFonts w:ascii="inherit" w:hAnsi="inherit" w:cs="Arial"/>
          <w:color w:val="242729"/>
          <w:sz w:val="23"/>
          <w:szCs w:val="23"/>
        </w:rPr>
        <w:t>, </w:t>
      </w:r>
      <w:r>
        <w:rPr>
          <w:rStyle w:val="HTMLCode"/>
          <w:rFonts w:ascii="Consolas" w:hAnsi="Consolas"/>
          <w:color w:val="242729"/>
          <w:bdr w:val="none" w:sz="0" w:space="0" w:color="auto" w:frame="1"/>
          <w:shd w:val="clear" w:color="auto" w:fill="EFF0F1"/>
        </w:rPr>
        <w:t>1.3.1</w:t>
      </w:r>
    </w:p>
    <w:p w14:paraId="7B418273" w14:textId="77777777" w:rsidR="005B19FC" w:rsidRDefault="005B19FC" w:rsidP="009A1367">
      <w:bookmarkStart w:id="0" w:name="_GoBack"/>
      <w:bookmarkEnd w:id="0"/>
    </w:p>
    <w:sectPr w:rsidR="005B19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B62F8"/>
    <w:multiLevelType w:val="multilevel"/>
    <w:tmpl w:val="41FE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E42E2B"/>
    <w:multiLevelType w:val="hybridMultilevel"/>
    <w:tmpl w:val="7F1242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C623E"/>
    <w:rsid w:val="00014E22"/>
    <w:rsid w:val="0008277F"/>
    <w:rsid w:val="00094CDA"/>
    <w:rsid w:val="000E412E"/>
    <w:rsid w:val="0014595F"/>
    <w:rsid w:val="00157F58"/>
    <w:rsid w:val="00173751"/>
    <w:rsid w:val="001A3919"/>
    <w:rsid w:val="001B79A3"/>
    <w:rsid w:val="00213D0A"/>
    <w:rsid w:val="00275BC9"/>
    <w:rsid w:val="002C623E"/>
    <w:rsid w:val="00327610"/>
    <w:rsid w:val="00333120"/>
    <w:rsid w:val="00356725"/>
    <w:rsid w:val="00392F99"/>
    <w:rsid w:val="004B0AC1"/>
    <w:rsid w:val="004C51AC"/>
    <w:rsid w:val="00506BA7"/>
    <w:rsid w:val="005931E1"/>
    <w:rsid w:val="005B19FC"/>
    <w:rsid w:val="005F1253"/>
    <w:rsid w:val="00614B39"/>
    <w:rsid w:val="00623BE1"/>
    <w:rsid w:val="007040DE"/>
    <w:rsid w:val="00756603"/>
    <w:rsid w:val="00762B4E"/>
    <w:rsid w:val="007824A0"/>
    <w:rsid w:val="00794A67"/>
    <w:rsid w:val="00806655"/>
    <w:rsid w:val="00825D59"/>
    <w:rsid w:val="0087490D"/>
    <w:rsid w:val="008A6BBF"/>
    <w:rsid w:val="0090579F"/>
    <w:rsid w:val="00947355"/>
    <w:rsid w:val="00953EEE"/>
    <w:rsid w:val="009837B7"/>
    <w:rsid w:val="009A1367"/>
    <w:rsid w:val="009B5D34"/>
    <w:rsid w:val="00A77AE6"/>
    <w:rsid w:val="00AC3FDC"/>
    <w:rsid w:val="00AC6903"/>
    <w:rsid w:val="00AE1349"/>
    <w:rsid w:val="00B37A10"/>
    <w:rsid w:val="00B55FB8"/>
    <w:rsid w:val="00BA36F8"/>
    <w:rsid w:val="00C30DE3"/>
    <w:rsid w:val="00CE7B1A"/>
    <w:rsid w:val="00D81730"/>
    <w:rsid w:val="00E165EB"/>
    <w:rsid w:val="00F907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3340F49"/>
  <w15:chartTrackingRefBased/>
  <w15:docId w15:val="{85B0435C-0FCE-46B7-AEF3-68226915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9A3"/>
    <w:pPr>
      <w:ind w:left="720"/>
      <w:contextualSpacing/>
    </w:pPr>
  </w:style>
  <w:style w:type="character" w:styleId="Hyperlink">
    <w:name w:val="Hyperlink"/>
    <w:basedOn w:val="DefaultParagraphFont"/>
    <w:uiPriority w:val="99"/>
    <w:semiHidden/>
    <w:unhideWhenUsed/>
    <w:rsid w:val="0014595F"/>
    <w:rPr>
      <w:color w:val="0000FF"/>
      <w:u w:val="single"/>
    </w:rPr>
  </w:style>
  <w:style w:type="character" w:customStyle="1" w:styleId="first-child">
    <w:name w:val="first-child"/>
    <w:basedOn w:val="DefaultParagraphFont"/>
    <w:rsid w:val="00614B39"/>
  </w:style>
  <w:style w:type="paragraph" w:styleId="NormalWeb">
    <w:name w:val="Normal (Web)"/>
    <w:basedOn w:val="Normal"/>
    <w:uiPriority w:val="99"/>
    <w:semiHidden/>
    <w:unhideWhenUsed/>
    <w:rsid w:val="005B19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B19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591927">
      <w:bodyDiv w:val="1"/>
      <w:marLeft w:val="0"/>
      <w:marRight w:val="0"/>
      <w:marTop w:val="0"/>
      <w:marBottom w:val="0"/>
      <w:divBdr>
        <w:top w:val="none" w:sz="0" w:space="0" w:color="auto"/>
        <w:left w:val="none" w:sz="0" w:space="0" w:color="auto"/>
        <w:bottom w:val="none" w:sz="0" w:space="0" w:color="auto"/>
        <w:right w:val="none" w:sz="0" w:space="0" w:color="auto"/>
      </w:divBdr>
    </w:div>
    <w:div w:id="1548713370">
      <w:bodyDiv w:val="1"/>
      <w:marLeft w:val="0"/>
      <w:marRight w:val="0"/>
      <w:marTop w:val="0"/>
      <w:marBottom w:val="0"/>
      <w:divBdr>
        <w:top w:val="none" w:sz="0" w:space="0" w:color="auto"/>
        <w:left w:val="none" w:sz="0" w:space="0" w:color="auto"/>
        <w:bottom w:val="none" w:sz="0" w:space="0" w:color="auto"/>
        <w:right w:val="none" w:sz="0" w:space="0" w:color="auto"/>
      </w:divBdr>
      <w:divsChild>
        <w:div w:id="671227092">
          <w:marLeft w:val="0"/>
          <w:marRight w:val="0"/>
          <w:marTop w:val="0"/>
          <w:marBottom w:val="0"/>
          <w:divBdr>
            <w:top w:val="none" w:sz="0" w:space="0" w:color="auto"/>
            <w:left w:val="none" w:sz="0" w:space="0" w:color="auto"/>
            <w:bottom w:val="none" w:sz="0" w:space="0" w:color="auto"/>
            <w:right w:val="none" w:sz="0" w:space="0" w:color="auto"/>
          </w:divBdr>
        </w:div>
        <w:div w:id="1359116488">
          <w:marLeft w:val="0"/>
          <w:marRight w:val="0"/>
          <w:marTop w:val="0"/>
          <w:marBottom w:val="0"/>
          <w:divBdr>
            <w:top w:val="none" w:sz="0" w:space="0" w:color="auto"/>
            <w:left w:val="none" w:sz="0" w:space="0" w:color="auto"/>
            <w:bottom w:val="none" w:sz="0" w:space="0" w:color="auto"/>
            <w:right w:val="none" w:sz="0" w:space="0" w:color="auto"/>
          </w:divBdr>
        </w:div>
        <w:div w:id="1609003057">
          <w:marLeft w:val="-150"/>
          <w:marRight w:val="0"/>
          <w:marTop w:val="150"/>
          <w:marBottom w:val="75"/>
          <w:divBdr>
            <w:top w:val="single" w:sz="6" w:space="8" w:color="DDDDDD"/>
            <w:left w:val="none" w:sz="0" w:space="0" w:color="auto"/>
            <w:bottom w:val="none" w:sz="0" w:space="0" w:color="auto"/>
            <w:right w:val="none" w:sz="0" w:space="0" w:color="auto"/>
          </w:divBdr>
        </w:div>
      </w:divsChild>
    </w:div>
    <w:div w:id="2108231984">
      <w:bodyDiv w:val="1"/>
      <w:marLeft w:val="0"/>
      <w:marRight w:val="0"/>
      <w:marTop w:val="0"/>
      <w:marBottom w:val="0"/>
      <w:divBdr>
        <w:top w:val="none" w:sz="0" w:space="0" w:color="auto"/>
        <w:left w:val="none" w:sz="0" w:space="0" w:color="auto"/>
        <w:bottom w:val="none" w:sz="0" w:space="0" w:color="auto"/>
        <w:right w:val="none" w:sz="0" w:space="0" w:color="auto"/>
      </w:divBdr>
      <w:divsChild>
        <w:div w:id="425619736">
          <w:marLeft w:val="-150"/>
          <w:marRight w:val="0"/>
          <w:marTop w:val="150"/>
          <w:marBottom w:val="75"/>
          <w:divBdr>
            <w:top w:val="single" w:sz="6" w:space="8" w:color="DDDDDD"/>
            <w:left w:val="none" w:sz="0" w:space="0" w:color="auto"/>
            <w:bottom w:val="none" w:sz="0" w:space="0" w:color="auto"/>
            <w:right w:val="none" w:sz="0" w:space="0" w:color="auto"/>
          </w:divBdr>
        </w:div>
        <w:div w:id="1247693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me/my-views/view/all/job/Mavenproject/configure" TargetMode="Externa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hyperlink" Target="http://localhost:8080/configureTools" TargetMode="External"/><Relationship Id="rId10" Type="http://schemas.openxmlformats.org/officeDocument/2006/relationships/hyperlink" Target="http://java.sun.com/docs/books/jls/third_edition/html/packages.html" TargetMode="External"/><Relationship Id="rId4" Type="http://schemas.openxmlformats.org/officeDocument/2006/relationships/webSettings" Target="webSettings.xml"/><Relationship Id="rId9"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4</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Ashok</dc:creator>
  <cp:keywords/>
  <dc:description/>
  <cp:lastModifiedBy>Sharma Ashok</cp:lastModifiedBy>
  <cp:revision>3</cp:revision>
  <dcterms:created xsi:type="dcterms:W3CDTF">2017-12-23T11:26:00Z</dcterms:created>
  <dcterms:modified xsi:type="dcterms:W3CDTF">2018-06-09T13:58:00Z</dcterms:modified>
</cp:coreProperties>
</file>