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EAB" w:rsidRPr="00BD5EAB" w:rsidRDefault="00BD5EAB" w:rsidP="00BD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EAB">
        <w:rPr>
          <w:rFonts w:ascii="Arial" w:eastAsia="Times New Roman" w:hAnsi="Arial" w:cs="Arial"/>
          <w:b/>
          <w:bCs/>
          <w:caps/>
          <w:color w:val="5F5F5F"/>
          <w:sz w:val="24"/>
          <w:szCs w:val="24"/>
          <w:shd w:val="clear" w:color="auto" w:fill="FFFFFF"/>
          <w:lang w:eastAsia="en-IN"/>
        </w:rPr>
        <w:t>SOLUTION:</w:t>
      </w:r>
    </w:p>
    <w:p w:rsidR="00BD5EAB" w:rsidRPr="00BD5EAB" w:rsidRDefault="00BD5EAB" w:rsidP="00BD5E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Install Net-SNMP</w:t>
      </w:r>
      <w:proofErr w:type="gramStart"/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:</w:t>
      </w:r>
      <w:proofErr w:type="gramEnd"/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  <w:t>Obtain the installation package from the Net-SNMP site and install by using all default settings. By default, Net-SNMP is installed under </w:t>
      </w:r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C:\usr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.</w:t>
      </w:r>
    </w:p>
    <w:p w:rsidR="00BD5EAB" w:rsidRPr="00BD5EAB" w:rsidRDefault="00BD5EAB" w:rsidP="00BD5E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</w:p>
    <w:p w:rsidR="00BD5EAB" w:rsidRPr="00BD5EAB" w:rsidRDefault="00BD5EAB" w:rsidP="00BD5EAB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Configuration: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Open a DOS prompt window and type </w:t>
      </w:r>
      <w:proofErr w:type="spellStart"/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snmpconf</w:t>
      </w:r>
      <w:proofErr w:type="spellEnd"/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 xml:space="preserve"> –</w:t>
      </w:r>
      <w:proofErr w:type="spellStart"/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i</w:t>
      </w:r>
      <w:proofErr w:type="spellEnd"/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: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  <w:t>If the following message is displayed, the Perl module must be installed: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noProof/>
          <w:color w:val="5F5F5F"/>
          <w:sz w:val="18"/>
          <w:szCs w:val="18"/>
          <w:lang w:eastAsia="en-IN"/>
        </w:rPr>
        <w:drawing>
          <wp:inline distT="0" distB="0" distL="0" distR="0">
            <wp:extent cx="4858385" cy="1436370"/>
            <wp:effectExtent l="0" t="0" r="0" b="0"/>
            <wp:docPr id="10" name="Picture 10" descr="https://kb.juniper.net/library/CUSTOMERSERVICE/bk25949/bk2594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b.juniper.net/library/CUSTOMERSERVICE/bk25949/bk25949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AB" w:rsidRPr="00BD5EAB" w:rsidRDefault="00BD5EAB" w:rsidP="00BD5E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Retype </w:t>
      </w:r>
      <w:proofErr w:type="spellStart"/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snmpconf</w:t>
      </w:r>
      <w:proofErr w:type="spellEnd"/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 xml:space="preserve"> –</w:t>
      </w:r>
      <w:proofErr w:type="spellStart"/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i</w:t>
      </w:r>
      <w:proofErr w:type="spellEnd"/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 and then select </w:t>
      </w:r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1: C:/usr/etc/snmp/snmp.conf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 to read the default setting: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noProof/>
          <w:color w:val="5F5F5F"/>
          <w:sz w:val="18"/>
          <w:szCs w:val="18"/>
          <w:lang w:eastAsia="en-IN"/>
        </w:rPr>
        <w:drawing>
          <wp:inline distT="0" distB="0" distL="0" distR="0">
            <wp:extent cx="5604510" cy="1991360"/>
            <wp:effectExtent l="0" t="0" r="0" b="8890"/>
            <wp:docPr id="9" name="Picture 9" descr="https://kb.juniper.net/library/CUSTOMERSERVICE/bk25949/bk2594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b.juniper.net/library/CUSTOMERSERVICE/bk25949/bk25949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AB" w:rsidRPr="00BD5EAB" w:rsidRDefault="00BD5EAB" w:rsidP="00BD5E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Select </w:t>
      </w:r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 xml:space="preserve">1: </w:t>
      </w:r>
      <w:proofErr w:type="spellStart"/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snmpd.conf</w:t>
      </w:r>
      <w:proofErr w:type="spellEnd"/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; this is the configuration file for the Net-SNMP SNMP agent: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noProof/>
          <w:color w:val="5F5F5F"/>
          <w:sz w:val="18"/>
          <w:szCs w:val="18"/>
          <w:lang w:eastAsia="en-IN"/>
        </w:rPr>
        <w:drawing>
          <wp:inline distT="0" distB="0" distL="0" distR="0">
            <wp:extent cx="4874895" cy="1391285"/>
            <wp:effectExtent l="0" t="0" r="1905" b="0"/>
            <wp:docPr id="8" name="Picture 8" descr="https://kb.juniper.net/library/CUSTOMERSERVICE/bk25949/bk25949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b.juniper.net/library/CUSTOMERSERVICE/bk25949/bk25949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AB" w:rsidRPr="00BD5EAB" w:rsidRDefault="00BD5EAB" w:rsidP="00BD5E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lastRenderedPageBreak/>
        <w:t>Select </w:t>
      </w:r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1: Access Control Setup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: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noProof/>
          <w:color w:val="5F5F5F"/>
          <w:sz w:val="18"/>
          <w:szCs w:val="18"/>
          <w:lang w:eastAsia="en-IN"/>
        </w:rPr>
        <w:drawing>
          <wp:inline distT="0" distB="0" distL="0" distR="0">
            <wp:extent cx="5593080" cy="1744345"/>
            <wp:effectExtent l="0" t="0" r="7620" b="8255"/>
            <wp:docPr id="7" name="Picture 7" descr="https://kb.juniper.net/library/CUSTOMERSERVICE/bk25949/bk2594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b.juniper.net/library/CUSTOMERSERVICE/bk25949/bk25949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AB" w:rsidRPr="00BD5EAB" w:rsidRDefault="00BD5EAB" w:rsidP="00BD5E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Select </w:t>
      </w:r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3: a SNMPv1/SNMPv2c read-only access community name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: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noProof/>
          <w:color w:val="5F5F5F"/>
          <w:sz w:val="18"/>
          <w:szCs w:val="18"/>
          <w:lang w:eastAsia="en-IN"/>
        </w:rPr>
        <w:drawing>
          <wp:inline distT="0" distB="0" distL="0" distR="0">
            <wp:extent cx="4656455" cy="1868170"/>
            <wp:effectExtent l="0" t="0" r="0" b="0"/>
            <wp:docPr id="6" name="Picture 6" descr="https://kb.juniper.net/library/CUSTOMERSERVICE/bk25949/bk25949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b.juniper.net/library/CUSTOMERSERVICE/bk25949/bk25949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AB" w:rsidRPr="00BD5EAB" w:rsidRDefault="00BD5EAB" w:rsidP="00BD5E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Type </w:t>
      </w:r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public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 as the community string (you can enter any string) and then press the </w:t>
      </w:r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Enter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 key for both </w:t>
      </w:r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to accept this community name from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 and </w:t>
      </w:r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should be restricted to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: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noProof/>
          <w:color w:val="5F5F5F"/>
          <w:sz w:val="18"/>
          <w:szCs w:val="18"/>
          <w:lang w:eastAsia="en-IN"/>
        </w:rPr>
        <w:drawing>
          <wp:inline distT="0" distB="0" distL="0" distR="0">
            <wp:extent cx="4819015" cy="1851025"/>
            <wp:effectExtent l="0" t="0" r="635" b="0"/>
            <wp:docPr id="5" name="Picture 5" descr="https://kb.juniper.net/library/CUSTOMERSERVICE/bk25949/bk25949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b.juniper.net/library/CUSTOMERSERVICE/bk25949/bk25949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AB" w:rsidRPr="00BD5EAB" w:rsidRDefault="00BD5EAB" w:rsidP="00BD5E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Select </w:t>
      </w:r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4: a SNMPv1/SNMPv2c read-write access community name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: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noProof/>
          <w:color w:val="5F5F5F"/>
          <w:sz w:val="18"/>
          <w:szCs w:val="18"/>
          <w:lang w:eastAsia="en-IN"/>
        </w:rPr>
        <w:drawing>
          <wp:inline distT="0" distB="0" distL="0" distR="0">
            <wp:extent cx="4656455" cy="1896110"/>
            <wp:effectExtent l="0" t="0" r="0" b="8890"/>
            <wp:docPr id="4" name="Picture 4" descr="https://kb.juniper.net/library/CUSTOMERSERVICE/bk25949/bk25949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b.juniper.net/library/CUSTOMERSERVICE/bk25949/bk25949-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AB" w:rsidRPr="00BD5EAB" w:rsidRDefault="00BD5EAB" w:rsidP="00BD5E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Type </w:t>
      </w:r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public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 as the community string and then press the </w:t>
      </w:r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Enter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 key for both </w:t>
      </w:r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to accept this community name from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 and </w:t>
      </w:r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should be restricted to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: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noProof/>
          <w:color w:val="5F5F5F"/>
          <w:sz w:val="18"/>
          <w:szCs w:val="18"/>
          <w:lang w:eastAsia="en-IN"/>
        </w:rPr>
        <w:drawing>
          <wp:inline distT="0" distB="0" distL="0" distR="0">
            <wp:extent cx="4819015" cy="1811655"/>
            <wp:effectExtent l="0" t="0" r="635" b="0"/>
            <wp:docPr id="3" name="Picture 3" descr="https://kb.juniper.net/library/CUSTOMERSERVICE/bk25949/bk25949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b.juniper.net/library/CUSTOMERSERVICE/bk25949/bk25949-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AB" w:rsidRPr="00BD5EAB" w:rsidRDefault="00BD5EAB" w:rsidP="00BD5E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To exit and save </w:t>
      </w:r>
      <w:proofErr w:type="spellStart"/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snmpd.conf</w:t>
      </w:r>
      <w:proofErr w:type="spellEnd"/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, type </w:t>
      </w:r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finished &gt; finished &gt; quit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: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br/>
      </w:r>
      <w:r w:rsidRPr="00BD5EAB">
        <w:rPr>
          <w:rFonts w:ascii="Arial" w:eastAsia="Times New Roman" w:hAnsi="Arial" w:cs="Arial"/>
          <w:noProof/>
          <w:color w:val="5F5F5F"/>
          <w:sz w:val="18"/>
          <w:szCs w:val="18"/>
          <w:lang w:eastAsia="en-IN"/>
        </w:rPr>
        <w:drawing>
          <wp:inline distT="0" distB="0" distL="0" distR="0">
            <wp:extent cx="5621020" cy="5985510"/>
            <wp:effectExtent l="0" t="0" r="0" b="0"/>
            <wp:docPr id="2" name="Picture 2" descr="https://kb.juniper.net/library/CUSTOMERSERVICE/bk25949/bk25949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kb.juniper.net/library/CUSTOMERSERVICE/bk25949/bk25949-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59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AB" w:rsidRPr="00BD5EAB" w:rsidRDefault="00BD5EAB" w:rsidP="00BD5E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Download the MIBs from the Juniper Web Portal and copy all MIB files (*.my) to the default MIB directory, which should be under </w:t>
      </w:r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c</w:t>
      </w:r>
      <w:proofErr w:type="gramStart"/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:/</w:t>
      </w:r>
      <w:proofErr w:type="gramEnd"/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usr/share/snmp/mibs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.</w:t>
      </w:r>
    </w:p>
    <w:p w:rsidR="00BD5EAB" w:rsidRPr="00BD5EAB" w:rsidRDefault="00BD5EAB" w:rsidP="00BD5E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Type the following lines in the </w:t>
      </w:r>
      <w:proofErr w:type="spellStart"/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snmp.conf</w:t>
      </w:r>
      <w:proofErr w:type="spellEnd"/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 file, which should be under </w:t>
      </w:r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c:/usr/etc/snmp</w:t>
      </w: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: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+TRAPEZE-NETWORKS-AP-CONFIG-MIB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+TRAPEZE-NETWORKS-AP-IF-MIB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+TRAPEZE-NETWORKS-AP-STATUS-MIB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+TRAPEZE-NETWORKS-AP-TC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+TRAPEZE-NETWORKS-AP-UNCONFIGURED-MIB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+TRAPEZE-NETWORKS-BASIC-MIB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+TRAPEZE-NETWORKS-BASIC-TC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+TRAPEZE-NETWORKS-CLIENT-SESSION-MIB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+TRAPEZE-NETWORKS-CLIENT-SESSION-TC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+TRAPEZE-NETWORKS-CLUSTER-MIB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+TRAPEZE-NETWORKS-EXTERNAL-SERVER-MIB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+TRAPEZE-NETWORKS-INFO-RF-DETECT-MIB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+TRAPEZE-NETWORKS-LICENSE-FEATURE-TC-MIB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+TRAPEZE-NETWORKS-PORT-MIB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+TRAPEZE-NETWORKS-QOS-CONFIG-MIB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+TRAPEZE-NETWORKS-REGISTRATION-CHASSIS-MIB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+TRAPEZE-NETWORKS-REGISTRATION-DEVICES-MIB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+TRAPEZE-NETWORKS-RF-BLACKLIST-MIB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+TRAPEZE-NETWORKS-RF-DETECT-TC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+TRAPEZE-NETWORKS-RF-NOISE-TC-MIB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+TRAPEZE-NETWORKS-ROOT-MIB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+TRAPEZE-NETWORKS-SYSTEM-MIB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+TRAPEZE-NETWORKS-TRAP-MIB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720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mibs</w:t>
      </w:r>
      <w:proofErr w:type="spell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+TRAPEZE-NETWORKS-TRAPLOG-MIB</w:t>
      </w:r>
    </w:p>
    <w:p w:rsidR="00BD5EAB" w:rsidRPr="00BD5EAB" w:rsidRDefault="00BD5EAB" w:rsidP="00BD5E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</w:p>
    <w:p w:rsidR="00BD5EAB" w:rsidRPr="00BD5EAB" w:rsidRDefault="00BD5EAB" w:rsidP="00BD5E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</w:p>
    <w:p w:rsidR="00BD5EAB" w:rsidRPr="00BD5EAB" w:rsidRDefault="00BD5EAB" w:rsidP="00BD5EAB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Using local MIBs:</w:t>
      </w: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Net-SNMP can translate numeric object identifies (OIDs) into textual object identifiers and vice versa (using the MIB description files):</w:t>
      </w:r>
    </w:p>
    <w:p w:rsidR="00BD5EAB" w:rsidRPr="00BD5EAB" w:rsidRDefault="00BD5EAB" w:rsidP="00BD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snmptranslate</w:t>
      </w:r>
      <w:proofErr w:type="spellEnd"/>
      <w:proofErr w:type="gram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-On TRAPEZE-NETWORKS-PORT-MIB::</w:t>
      </w:r>
      <w:proofErr w:type="spell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trpzPortConfigTable</w:t>
      </w:r>
      <w:proofErr w:type="spellEnd"/>
    </w:p>
    <w:p w:rsidR="00BD5EAB" w:rsidRPr="00BD5EAB" w:rsidRDefault="00BD5EAB" w:rsidP="00BD5EA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  <w:r w:rsidRPr="00BD5EAB">
        <w:rPr>
          <w:rFonts w:ascii="Arial" w:eastAsia="Times New Roman" w:hAnsi="Arial" w:cs="Arial"/>
          <w:noProof/>
          <w:color w:val="5F5F5F"/>
          <w:sz w:val="18"/>
          <w:szCs w:val="18"/>
          <w:lang w:eastAsia="en-IN"/>
        </w:rPr>
        <w:drawing>
          <wp:inline distT="0" distB="0" distL="0" distR="0">
            <wp:extent cx="6086475" cy="370205"/>
            <wp:effectExtent l="0" t="0" r="9525" b="0"/>
            <wp:docPr id="1" name="Picture 1" descr="https://kb.juniper.net/library/CUSTOMERSERVICE/bk25949/bk25949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kb.juniper.net/library/CUSTOMERSERVICE/bk25949/bk25949-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AB" w:rsidRPr="00BD5EAB" w:rsidRDefault="00BD5EAB" w:rsidP="00BD5E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</w:p>
    <w:p w:rsidR="00BD5EAB" w:rsidRPr="00BD5EAB" w:rsidRDefault="00BD5EAB" w:rsidP="00BD5EA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5F5F5F"/>
          <w:sz w:val="18"/>
          <w:szCs w:val="18"/>
          <w:lang w:eastAsia="en-IN"/>
        </w:rPr>
      </w:pPr>
      <w:proofErr w:type="spellStart"/>
      <w:r w:rsidRPr="00BD5EAB">
        <w:rPr>
          <w:rFonts w:ascii="Arial" w:eastAsia="Times New Roman" w:hAnsi="Arial" w:cs="Arial"/>
          <w:b/>
          <w:bCs/>
          <w:color w:val="5F5F5F"/>
          <w:sz w:val="18"/>
          <w:szCs w:val="18"/>
          <w:lang w:eastAsia="en-IN"/>
        </w:rPr>
        <w:t>snmpwalk</w:t>
      </w:r>
      <w:proofErr w:type="spellEnd"/>
      <w:r w:rsidRPr="00BD5EAB">
        <w:rPr>
          <w:rFonts w:ascii="Arial" w:eastAsia="Times New Roman" w:hAnsi="Arial" w:cs="Arial"/>
          <w:color w:val="5F5F5F"/>
          <w:sz w:val="18"/>
          <w:szCs w:val="18"/>
          <w:lang w:eastAsia="en-IN"/>
        </w:rPr>
        <w:t> on a single OID will display a list of all results from the sub-tree of this OID:</w:t>
      </w:r>
    </w:p>
    <w:p w:rsidR="00BD5EAB" w:rsidRDefault="00BD5EAB" w:rsidP="00BD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proofErr w:type="spellStart"/>
      <w:proofErr w:type="gramStart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>snmpwalk</w:t>
      </w:r>
      <w:proofErr w:type="spellEnd"/>
      <w:proofErr w:type="gramEnd"/>
      <w:r w:rsidRPr="00BD5EAB"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  <w:t xml:space="preserve"> -v 2c -c test 10.144.124.8 .1.3.6.1.4.1.14525.4.6.1.1.1</w:t>
      </w:r>
    </w:p>
    <w:p w:rsidR="00276563" w:rsidRDefault="00276563" w:rsidP="00BD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</w:p>
    <w:p w:rsidR="00276563" w:rsidRDefault="00276563" w:rsidP="00BD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</w:p>
    <w:p w:rsidR="00276563" w:rsidRDefault="00276563" w:rsidP="00BD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</w:p>
    <w:p w:rsidR="00276563" w:rsidRPr="00BD5EAB" w:rsidRDefault="00276563" w:rsidP="00BD5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jc w:val="both"/>
        <w:rPr>
          <w:rFonts w:ascii="Courier New" w:eastAsia="Times New Roman" w:hAnsi="Courier New" w:cs="Courier New"/>
          <w:color w:val="5F5F5F"/>
          <w:sz w:val="20"/>
          <w:szCs w:val="20"/>
          <w:lang w:eastAsia="en-IN"/>
        </w:rPr>
      </w:pPr>
      <w:r w:rsidRPr="00276563">
        <w:rPr>
          <w:rFonts w:ascii="Courier New" w:eastAsia="Times New Roman" w:hAnsi="Courier New" w:cs="Courier New"/>
          <w:noProof/>
          <w:color w:val="5F5F5F"/>
          <w:sz w:val="20"/>
          <w:szCs w:val="20"/>
          <w:lang w:eastAsia="en-IN"/>
        </w:rPr>
        <w:drawing>
          <wp:inline distT="0" distB="0" distL="0" distR="0">
            <wp:extent cx="3943985" cy="3132455"/>
            <wp:effectExtent l="0" t="0" r="0" b="0"/>
            <wp:docPr id="11" name="Picture 11" descr="G:\Local Disk\Python\IC1975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cal Disk\Python\IC19759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218" w:rsidRDefault="00FE7218"/>
    <w:sectPr w:rsidR="00FE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F24FE"/>
    <w:multiLevelType w:val="multilevel"/>
    <w:tmpl w:val="CBD0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4B"/>
    <w:rsid w:val="00276563"/>
    <w:rsid w:val="00BD5EAB"/>
    <w:rsid w:val="00E1494B"/>
    <w:rsid w:val="00E831DF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5E3D8-F32E-41EC-9D31-1BECB3B1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5EAB"/>
    <w:rPr>
      <w:b/>
      <w:bCs/>
    </w:rPr>
  </w:style>
  <w:style w:type="character" w:customStyle="1" w:styleId="apple-converted-space">
    <w:name w:val="apple-converted-space"/>
    <w:basedOn w:val="DefaultParagraphFont"/>
    <w:rsid w:val="00BD5E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E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8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6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3</cp:revision>
  <dcterms:created xsi:type="dcterms:W3CDTF">2017-06-19T16:33:00Z</dcterms:created>
  <dcterms:modified xsi:type="dcterms:W3CDTF">2017-06-26T11:38:00Z</dcterms:modified>
</cp:coreProperties>
</file>