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D4916" w14:textId="78351A5B" w:rsidR="00176209" w:rsidRPr="00D85576" w:rsidRDefault="00AA1056" w:rsidP="00D85576">
      <w:pPr>
        <w:jc w:val="center"/>
        <w:rPr>
          <w:rFonts w:ascii="Times New Roman" w:hAnsi="Times New Roman" w:cs="Times New Roman"/>
          <w:b/>
          <w:bCs/>
          <w:sz w:val="36"/>
          <w:szCs w:val="36"/>
        </w:rPr>
      </w:pPr>
      <w:r w:rsidRPr="00736310">
        <w:rPr>
          <w:rFonts w:ascii="Times New Roman" w:hAnsi="Times New Roman" w:cs="Times New Roman"/>
          <w:b/>
          <w:bCs/>
          <w:sz w:val="36"/>
          <w:szCs w:val="36"/>
        </w:rPr>
        <w:t xml:space="preserve">Correlation &amp; Covariance </w:t>
      </w:r>
    </w:p>
    <w:p w14:paraId="467019B4" w14:textId="284109A6" w:rsidR="00CB2976" w:rsidRPr="00842410" w:rsidRDefault="00680C72">
      <w:pPr>
        <w:rPr>
          <w:rFonts w:ascii="Times New Roman" w:hAnsi="Times New Roman" w:cs="Times New Roman"/>
          <w:sz w:val="24"/>
          <w:szCs w:val="24"/>
        </w:rPr>
      </w:pPr>
      <w:r w:rsidRPr="00842410">
        <w:rPr>
          <w:rFonts w:ascii="Times New Roman" w:hAnsi="Times New Roman" w:cs="Times New Roman"/>
          <w:sz w:val="24"/>
          <w:szCs w:val="24"/>
        </w:rPr>
        <w:t>Mind:</w:t>
      </w:r>
      <w:r w:rsidR="00D85576">
        <w:rPr>
          <w:rFonts w:ascii="Times New Roman" w:hAnsi="Times New Roman" w:cs="Times New Roman"/>
          <w:sz w:val="24"/>
          <w:szCs w:val="24"/>
        </w:rPr>
        <w:t xml:space="preserve">  </w:t>
      </w:r>
      <w:r w:rsidRPr="00842410">
        <w:rPr>
          <w:rFonts w:ascii="Times New Roman" w:hAnsi="Times New Roman" w:cs="Times New Roman"/>
          <w:sz w:val="24"/>
          <w:szCs w:val="24"/>
        </w:rPr>
        <w:t xml:space="preserve"> Even though I had good</w:t>
      </w:r>
      <w:r w:rsidR="00842410" w:rsidRPr="00842410">
        <w:rPr>
          <w:rFonts w:ascii="Times New Roman" w:hAnsi="Times New Roman" w:cs="Times New Roman"/>
          <w:sz w:val="24"/>
          <w:szCs w:val="24"/>
        </w:rPr>
        <w:t xml:space="preserve"> thoughts but you speak bad words</w:t>
      </w:r>
      <w:r w:rsidRPr="00842410">
        <w:rPr>
          <w:rFonts w:ascii="Times New Roman" w:hAnsi="Times New Roman" w:cs="Times New Roman"/>
          <w:sz w:val="24"/>
          <w:szCs w:val="24"/>
        </w:rPr>
        <w:t xml:space="preserve"> no one values.</w:t>
      </w:r>
    </w:p>
    <w:p w14:paraId="5596DBB7" w14:textId="621BF10E" w:rsidR="00680C72" w:rsidRPr="00842410" w:rsidRDefault="00680C72">
      <w:pPr>
        <w:rPr>
          <w:rFonts w:ascii="Times New Roman" w:hAnsi="Times New Roman" w:cs="Times New Roman"/>
          <w:sz w:val="24"/>
          <w:szCs w:val="24"/>
        </w:rPr>
      </w:pPr>
      <w:r w:rsidRPr="00842410">
        <w:rPr>
          <w:rFonts w:ascii="Times New Roman" w:hAnsi="Times New Roman" w:cs="Times New Roman"/>
          <w:sz w:val="24"/>
          <w:szCs w:val="24"/>
        </w:rPr>
        <w:t>Tongue:</w:t>
      </w:r>
      <w:r w:rsidR="00D85576">
        <w:rPr>
          <w:rFonts w:ascii="Times New Roman" w:hAnsi="Times New Roman" w:cs="Times New Roman"/>
          <w:sz w:val="24"/>
          <w:szCs w:val="24"/>
        </w:rPr>
        <w:t xml:space="preserve"> </w:t>
      </w:r>
      <w:r w:rsidRPr="00842410">
        <w:rPr>
          <w:rFonts w:ascii="Times New Roman" w:hAnsi="Times New Roman" w:cs="Times New Roman"/>
          <w:sz w:val="24"/>
          <w:szCs w:val="24"/>
        </w:rPr>
        <w:t xml:space="preserve"> Even though I speak good </w:t>
      </w:r>
      <w:r w:rsidR="00842410" w:rsidRPr="00842410">
        <w:rPr>
          <w:rFonts w:ascii="Times New Roman" w:hAnsi="Times New Roman" w:cs="Times New Roman"/>
          <w:sz w:val="24"/>
          <w:szCs w:val="24"/>
        </w:rPr>
        <w:t>words but if you think it in wrong sense no one values.</w:t>
      </w:r>
    </w:p>
    <w:p w14:paraId="1777E6B5" w14:textId="77777777" w:rsidR="00842410" w:rsidRDefault="00842410">
      <w:r>
        <w:rPr>
          <w:noProof/>
        </w:rPr>
        <w:drawing>
          <wp:inline distT="0" distB="0" distL="0" distR="0" wp14:anchorId="2B4875DE" wp14:editId="15DE7E4C">
            <wp:extent cx="2590800" cy="2553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810" t="2500"/>
                    <a:stretch/>
                  </pic:blipFill>
                  <pic:spPr bwMode="auto">
                    <a:xfrm>
                      <a:off x="0" y="0"/>
                      <a:ext cx="2595766" cy="2557928"/>
                    </a:xfrm>
                    <a:prstGeom prst="rect">
                      <a:avLst/>
                    </a:prstGeom>
                    <a:ln>
                      <a:noFill/>
                    </a:ln>
                    <a:extLst>
                      <a:ext uri="{53640926-AAD7-44D8-BBD7-CCE9431645EC}">
                        <a14:shadowObscured xmlns:a14="http://schemas.microsoft.com/office/drawing/2010/main"/>
                      </a:ext>
                    </a:extLst>
                  </pic:spPr>
                </pic:pic>
              </a:graphicData>
            </a:graphic>
          </wp:inline>
        </w:drawing>
      </w:r>
    </w:p>
    <w:p w14:paraId="6DDA5E74" w14:textId="77777777" w:rsidR="00842410" w:rsidRPr="009A22E3" w:rsidRDefault="00842410" w:rsidP="007D36D5">
      <w:pPr>
        <w:jc w:val="both"/>
        <w:rPr>
          <w:rFonts w:ascii="Times New Roman" w:hAnsi="Times New Roman" w:cs="Times New Roman"/>
          <w:sz w:val="24"/>
          <w:szCs w:val="24"/>
        </w:rPr>
      </w:pPr>
      <w:r w:rsidRPr="009A22E3">
        <w:rPr>
          <w:rFonts w:ascii="Times New Roman" w:hAnsi="Times New Roman" w:cs="Times New Roman"/>
          <w:sz w:val="24"/>
          <w:szCs w:val="24"/>
        </w:rPr>
        <w:t>Mind: So the only solution for this is we should make sure we are “Correlated” before you start talking to avoid all miscommunication and misunderstandings.</w:t>
      </w:r>
    </w:p>
    <w:p w14:paraId="6D668AE3" w14:textId="77777777" w:rsidR="00842410" w:rsidRPr="009A22E3" w:rsidRDefault="00842410" w:rsidP="007D36D5">
      <w:pPr>
        <w:jc w:val="both"/>
        <w:rPr>
          <w:rFonts w:ascii="Times New Roman" w:hAnsi="Times New Roman" w:cs="Times New Roman"/>
          <w:sz w:val="24"/>
          <w:szCs w:val="24"/>
        </w:rPr>
      </w:pPr>
      <w:r w:rsidRPr="009A22E3">
        <w:rPr>
          <w:rFonts w:ascii="Times New Roman" w:hAnsi="Times New Roman" w:cs="Times New Roman"/>
          <w:sz w:val="24"/>
          <w:szCs w:val="24"/>
        </w:rPr>
        <w:t xml:space="preserve">Tongue: What do you mean by </w:t>
      </w:r>
      <w:r w:rsidRPr="009A22E3">
        <w:rPr>
          <w:rFonts w:ascii="Times New Roman" w:hAnsi="Times New Roman" w:cs="Times New Roman"/>
          <w:b/>
          <w:sz w:val="24"/>
          <w:szCs w:val="24"/>
        </w:rPr>
        <w:t>Correlation</w:t>
      </w:r>
      <w:r w:rsidRPr="009A22E3">
        <w:rPr>
          <w:rFonts w:ascii="Times New Roman" w:hAnsi="Times New Roman" w:cs="Times New Roman"/>
          <w:sz w:val="24"/>
          <w:szCs w:val="24"/>
        </w:rPr>
        <w:t>???</w:t>
      </w:r>
    </w:p>
    <w:p w14:paraId="11EB2552" w14:textId="77777777" w:rsidR="00842410" w:rsidRPr="009A22E3" w:rsidRDefault="00842410" w:rsidP="007D36D5">
      <w:pPr>
        <w:jc w:val="both"/>
        <w:rPr>
          <w:rFonts w:ascii="Times New Roman" w:hAnsi="Times New Roman" w:cs="Times New Roman"/>
          <w:sz w:val="24"/>
          <w:szCs w:val="24"/>
        </w:rPr>
      </w:pPr>
      <w:r w:rsidRPr="009A22E3">
        <w:rPr>
          <w:rFonts w:ascii="Times New Roman" w:hAnsi="Times New Roman" w:cs="Times New Roman"/>
          <w:sz w:val="24"/>
          <w:szCs w:val="24"/>
        </w:rPr>
        <w:t>Mind: a mutual relationship or connection between two or more things.</w:t>
      </w:r>
    </w:p>
    <w:p w14:paraId="05038233" w14:textId="69F588E5" w:rsidR="00680C72" w:rsidRDefault="00842410" w:rsidP="00CB1CE3">
      <w:pPr>
        <w:jc w:val="both"/>
        <w:rPr>
          <w:rFonts w:ascii="Times New Roman" w:hAnsi="Times New Roman" w:cs="Times New Roman"/>
          <w:sz w:val="24"/>
          <w:szCs w:val="24"/>
        </w:rPr>
      </w:pPr>
      <w:r w:rsidRPr="009A22E3">
        <w:rPr>
          <w:rFonts w:ascii="Times New Roman" w:hAnsi="Times New Roman" w:cs="Times New Roman"/>
          <w:sz w:val="24"/>
          <w:szCs w:val="24"/>
        </w:rPr>
        <w:t>For more info</w:t>
      </w:r>
      <w:r w:rsidRPr="00D85576">
        <w:rPr>
          <w:rFonts w:ascii="Times New Roman" w:hAnsi="Times New Roman" w:cs="Times New Roman"/>
          <w:b/>
          <w:sz w:val="24"/>
          <w:szCs w:val="24"/>
        </w:rPr>
        <w:t>:</w:t>
      </w:r>
    </w:p>
    <w:p w14:paraId="3C9B6861" w14:textId="77777777" w:rsidR="00D85576" w:rsidRPr="00DC2DDC" w:rsidRDefault="00D85576" w:rsidP="00D85576">
      <w:pPr>
        <w:jc w:val="both"/>
        <w:rPr>
          <w:rFonts w:ascii="Times New Roman" w:hAnsi="Times New Roman" w:cs="Times New Roman"/>
          <w:sz w:val="24"/>
          <w:szCs w:val="24"/>
        </w:rPr>
      </w:pPr>
      <w:r>
        <w:rPr>
          <w:rFonts w:ascii="Times New Roman" w:hAnsi="Times New Roman" w:cs="Times New Roman"/>
          <w:sz w:val="24"/>
          <w:szCs w:val="24"/>
        </w:rPr>
        <w:t xml:space="preserve">This blog explains about most important and commonly used statistical topic correlation. We are going to learn about what is meant by covariance and difference between correlation and covariance. Below given index are the learning objectives of this blog.   </w:t>
      </w:r>
    </w:p>
    <w:p w14:paraId="31003113" w14:textId="77777777" w:rsidR="00D85576" w:rsidRPr="00736310" w:rsidRDefault="00D85576" w:rsidP="00D85576">
      <w:pPr>
        <w:rPr>
          <w:rFonts w:ascii="Times New Roman" w:hAnsi="Times New Roman" w:cs="Times New Roman"/>
          <w:b/>
          <w:bCs/>
          <w:sz w:val="24"/>
          <w:szCs w:val="24"/>
          <w:u w:val="single"/>
        </w:rPr>
      </w:pPr>
      <w:r w:rsidRPr="00736310">
        <w:rPr>
          <w:rFonts w:ascii="Times New Roman" w:hAnsi="Times New Roman" w:cs="Times New Roman"/>
          <w:b/>
          <w:bCs/>
          <w:sz w:val="24"/>
          <w:szCs w:val="24"/>
          <w:u w:val="single"/>
        </w:rPr>
        <w:t>Learning Objectives from this blog:</w:t>
      </w:r>
    </w:p>
    <w:p w14:paraId="6F676597" w14:textId="77777777" w:rsidR="00D85576" w:rsidRPr="00DC2DDC" w:rsidRDefault="00D85576" w:rsidP="00D85576">
      <w:pPr>
        <w:pStyle w:val="ListParagraph"/>
        <w:numPr>
          <w:ilvl w:val="0"/>
          <w:numId w:val="4"/>
        </w:numPr>
        <w:rPr>
          <w:rFonts w:ascii="Times New Roman" w:hAnsi="Times New Roman" w:cs="Times New Roman"/>
          <w:sz w:val="24"/>
          <w:szCs w:val="24"/>
        </w:rPr>
      </w:pPr>
      <w:r w:rsidRPr="00DC2DDC">
        <w:rPr>
          <w:rFonts w:ascii="Times New Roman" w:hAnsi="Times New Roman" w:cs="Times New Roman"/>
          <w:sz w:val="24"/>
          <w:szCs w:val="24"/>
        </w:rPr>
        <w:t>What is Correlation?</w:t>
      </w:r>
    </w:p>
    <w:p w14:paraId="6CB13AD4" w14:textId="77777777" w:rsidR="00D85576" w:rsidRPr="00DC2DDC" w:rsidRDefault="00D85576" w:rsidP="00D85576">
      <w:pPr>
        <w:pStyle w:val="ListParagraph"/>
        <w:numPr>
          <w:ilvl w:val="0"/>
          <w:numId w:val="4"/>
        </w:numPr>
        <w:rPr>
          <w:rFonts w:ascii="Times New Roman" w:hAnsi="Times New Roman" w:cs="Times New Roman"/>
          <w:sz w:val="24"/>
          <w:szCs w:val="24"/>
        </w:rPr>
      </w:pPr>
      <w:r w:rsidRPr="00DC2DDC">
        <w:rPr>
          <w:rFonts w:ascii="Times New Roman" w:hAnsi="Times New Roman" w:cs="Times New Roman"/>
          <w:sz w:val="24"/>
          <w:szCs w:val="24"/>
        </w:rPr>
        <w:t>What is Covariance?</w:t>
      </w:r>
    </w:p>
    <w:p w14:paraId="662AC349" w14:textId="77777777" w:rsidR="00D85576" w:rsidRPr="00DC2DDC" w:rsidRDefault="00D85576" w:rsidP="00D85576">
      <w:pPr>
        <w:pStyle w:val="ListParagraph"/>
        <w:numPr>
          <w:ilvl w:val="0"/>
          <w:numId w:val="4"/>
        </w:numPr>
        <w:rPr>
          <w:rFonts w:ascii="Times New Roman" w:hAnsi="Times New Roman" w:cs="Times New Roman"/>
          <w:sz w:val="24"/>
          <w:szCs w:val="24"/>
        </w:rPr>
      </w:pPr>
      <w:r w:rsidRPr="00DC2DDC">
        <w:rPr>
          <w:rFonts w:ascii="Times New Roman" w:hAnsi="Times New Roman" w:cs="Times New Roman"/>
          <w:sz w:val="24"/>
          <w:szCs w:val="24"/>
        </w:rPr>
        <w:t>What is the difference between Correlation and Covariance?</w:t>
      </w:r>
    </w:p>
    <w:p w14:paraId="1192B37F" w14:textId="77777777" w:rsidR="00D85576" w:rsidRDefault="00D85576" w:rsidP="00D85576">
      <w:pPr>
        <w:pStyle w:val="ListParagraph"/>
        <w:numPr>
          <w:ilvl w:val="0"/>
          <w:numId w:val="4"/>
        </w:numPr>
        <w:rPr>
          <w:rFonts w:ascii="Times New Roman" w:hAnsi="Times New Roman" w:cs="Times New Roman"/>
          <w:sz w:val="24"/>
          <w:szCs w:val="24"/>
        </w:rPr>
      </w:pPr>
      <w:r w:rsidRPr="00DC2DDC">
        <w:rPr>
          <w:rFonts w:ascii="Times New Roman" w:hAnsi="Times New Roman" w:cs="Times New Roman"/>
          <w:sz w:val="24"/>
          <w:szCs w:val="24"/>
        </w:rPr>
        <w:t>What is the relationship between the Correlation and Covariance?</w:t>
      </w:r>
    </w:p>
    <w:p w14:paraId="29BC6C81" w14:textId="4E42C40A" w:rsidR="00D85576" w:rsidRPr="00A23FD5" w:rsidRDefault="00A23FD5" w:rsidP="00D85576">
      <w:pPr>
        <w:jc w:val="both"/>
        <w:rPr>
          <w:rFonts w:ascii="Times New Roman" w:hAnsi="Times New Roman" w:cs="Times New Roman"/>
          <w:b/>
          <w:color w:val="C0504D" w:themeColor="accent2"/>
          <w:sz w:val="24"/>
          <w:szCs w:val="24"/>
        </w:rPr>
      </w:pPr>
      <w:r w:rsidRPr="00A23FD5">
        <w:rPr>
          <w:rFonts w:ascii="Times New Roman" w:hAnsi="Times New Roman" w:cs="Times New Roman"/>
          <w:b/>
          <w:color w:val="C0504D" w:themeColor="accent2"/>
          <w:sz w:val="24"/>
          <w:szCs w:val="24"/>
        </w:rPr>
        <w:t>Correlation:</w:t>
      </w:r>
    </w:p>
    <w:p w14:paraId="72A695F9" w14:textId="77777777" w:rsidR="009A22E3" w:rsidRPr="009A22E3" w:rsidRDefault="009A22E3" w:rsidP="007D36D5">
      <w:pPr>
        <w:spacing w:before="100" w:beforeAutospacing="1" w:after="100" w:afterAutospacing="1" w:line="240" w:lineRule="auto"/>
        <w:jc w:val="both"/>
        <w:rPr>
          <w:rFonts w:ascii="Times New Roman" w:hAnsi="Times New Roman" w:cs="Times New Roman"/>
          <w:sz w:val="24"/>
          <w:szCs w:val="24"/>
        </w:rPr>
      </w:pPr>
      <w:r w:rsidRPr="009A22E3">
        <w:rPr>
          <w:rFonts w:ascii="Times New Roman" w:hAnsi="Times New Roman" w:cs="Times New Roman"/>
          <w:sz w:val="24"/>
          <w:szCs w:val="24"/>
        </w:rPr>
        <w:t>Correlation can be defined as a statistical tool that defines the relationship</w:t>
      </w:r>
      <w:r w:rsidR="00C30108">
        <w:rPr>
          <w:rFonts w:ascii="Times New Roman" w:hAnsi="Times New Roman" w:cs="Times New Roman"/>
          <w:sz w:val="24"/>
          <w:szCs w:val="24"/>
        </w:rPr>
        <w:t xml:space="preserve"> between two variables. For example,</w:t>
      </w:r>
      <w:r w:rsidRPr="009A22E3">
        <w:rPr>
          <w:rFonts w:ascii="Times New Roman" w:hAnsi="Times New Roman" w:cs="Times New Roman"/>
          <w:sz w:val="24"/>
          <w:szCs w:val="24"/>
        </w:rPr>
        <w:t xml:space="preserve"> correlation may be used to define the relation</w:t>
      </w:r>
      <w:r w:rsidR="00CB1CE3">
        <w:rPr>
          <w:rFonts w:ascii="Times New Roman" w:hAnsi="Times New Roman" w:cs="Times New Roman"/>
          <w:sz w:val="24"/>
          <w:szCs w:val="24"/>
        </w:rPr>
        <w:t>ship between the price of a product</w:t>
      </w:r>
      <w:r w:rsidRPr="009A22E3">
        <w:rPr>
          <w:rFonts w:ascii="Times New Roman" w:hAnsi="Times New Roman" w:cs="Times New Roman"/>
          <w:sz w:val="24"/>
          <w:szCs w:val="24"/>
        </w:rPr>
        <w:t xml:space="preserve"> and its quantity</w:t>
      </w:r>
      <w:r w:rsidR="002A507E">
        <w:rPr>
          <w:rFonts w:ascii="Times New Roman" w:hAnsi="Times New Roman" w:cs="Times New Roman"/>
          <w:sz w:val="24"/>
          <w:szCs w:val="24"/>
        </w:rPr>
        <w:t xml:space="preserve"> demanded. It describes the relation between two variables but do not </w:t>
      </w:r>
      <w:r w:rsidR="002A507E">
        <w:rPr>
          <w:rFonts w:ascii="Times New Roman" w:hAnsi="Times New Roman" w:cs="Times New Roman"/>
          <w:sz w:val="24"/>
          <w:szCs w:val="24"/>
        </w:rPr>
        <w:lastRenderedPageBreak/>
        <w:t>describe the cause-effect association</w:t>
      </w:r>
      <w:r w:rsidRPr="009A22E3">
        <w:rPr>
          <w:rFonts w:ascii="Times New Roman" w:hAnsi="Times New Roman" w:cs="Times New Roman"/>
          <w:sz w:val="24"/>
          <w:szCs w:val="24"/>
        </w:rPr>
        <w:t>. It only gives an understanding as to the direction and intensity of relation between two variables. Correlation can be of two types:</w:t>
      </w:r>
    </w:p>
    <w:p w14:paraId="7BD45B2D" w14:textId="77777777" w:rsidR="009A22E3" w:rsidRPr="006901DB" w:rsidRDefault="006901DB" w:rsidP="006901DB">
      <w:pPr>
        <w:pStyle w:val="Heading4"/>
        <w:rPr>
          <w:rFonts w:ascii="Times New Roman" w:hAnsi="Times New Roman" w:cs="Times New Roman"/>
          <w:i w:val="0"/>
          <w:color w:val="C0504D" w:themeColor="accent2"/>
          <w:sz w:val="24"/>
          <w:szCs w:val="24"/>
        </w:rPr>
      </w:pPr>
      <w:r w:rsidRPr="006901DB">
        <w:rPr>
          <w:rFonts w:ascii="Times New Roman" w:hAnsi="Times New Roman" w:cs="Times New Roman"/>
          <w:i w:val="0"/>
          <w:color w:val="C0504D" w:themeColor="accent2"/>
          <w:sz w:val="24"/>
          <w:szCs w:val="24"/>
        </w:rPr>
        <w:t>1)</w:t>
      </w:r>
      <w:r w:rsidR="009A22E3" w:rsidRPr="006901DB">
        <w:rPr>
          <w:rFonts w:ascii="Times New Roman" w:hAnsi="Times New Roman" w:cs="Times New Roman"/>
          <w:color w:val="C0504D" w:themeColor="accent2"/>
          <w:sz w:val="24"/>
          <w:szCs w:val="24"/>
        </w:rPr>
        <w:t xml:space="preserve"> </w:t>
      </w:r>
      <w:r w:rsidR="009A22E3" w:rsidRPr="006901DB">
        <w:rPr>
          <w:rFonts w:ascii="Times New Roman" w:hAnsi="Times New Roman" w:cs="Times New Roman"/>
          <w:i w:val="0"/>
          <w:color w:val="C0504D" w:themeColor="accent2"/>
          <w:sz w:val="24"/>
          <w:szCs w:val="24"/>
        </w:rPr>
        <w:t>Positive Correlation</w:t>
      </w:r>
    </w:p>
    <w:p w14:paraId="1CBAD8F1" w14:textId="77777777" w:rsidR="009A22E3" w:rsidRPr="009A22E3" w:rsidRDefault="009A22E3" w:rsidP="006901DB">
      <w:pPr>
        <w:pStyle w:val="NormalWeb"/>
        <w:jc w:val="both"/>
      </w:pPr>
      <w:r w:rsidRPr="009A22E3">
        <w:t>Two variables are positively correlated when they move together in t</w:t>
      </w:r>
      <w:r w:rsidR="00E56DA6">
        <w:t>he same direction. For example</w:t>
      </w:r>
      <w:r w:rsidRPr="009A22E3">
        <w:t xml:space="preserve"> quantity supplied increases as the price increases. This is because sellers find it profitable to sell when the prices are high, so they will sell more. Thus, we can call price and quantity supplied to be </w:t>
      </w:r>
      <w:r w:rsidRPr="00CB1CE3">
        <w:rPr>
          <w:rStyle w:val="Emphasis"/>
          <w:bCs/>
          <w:i w:val="0"/>
        </w:rPr>
        <w:t>positively correlated</w:t>
      </w:r>
      <w:r w:rsidR="00E56DA6">
        <w:t>.</w:t>
      </w:r>
    </w:p>
    <w:p w14:paraId="47215850" w14:textId="77777777" w:rsidR="009A22E3" w:rsidRPr="006901DB" w:rsidRDefault="006901DB" w:rsidP="009A22E3">
      <w:pPr>
        <w:pStyle w:val="Heading4"/>
        <w:rPr>
          <w:rFonts w:ascii="Times New Roman" w:hAnsi="Times New Roman" w:cs="Times New Roman"/>
          <w:i w:val="0"/>
          <w:color w:val="C0504D" w:themeColor="accent2"/>
          <w:sz w:val="24"/>
          <w:szCs w:val="24"/>
        </w:rPr>
      </w:pPr>
      <w:r w:rsidRPr="006901DB">
        <w:rPr>
          <w:rFonts w:ascii="Times New Roman" w:hAnsi="Times New Roman" w:cs="Times New Roman"/>
          <w:i w:val="0"/>
          <w:color w:val="C0504D" w:themeColor="accent2"/>
          <w:sz w:val="24"/>
          <w:szCs w:val="24"/>
        </w:rPr>
        <w:t>2)</w:t>
      </w:r>
      <w:r w:rsidR="009A22E3" w:rsidRPr="006901DB">
        <w:rPr>
          <w:rFonts w:ascii="Times New Roman" w:hAnsi="Times New Roman" w:cs="Times New Roman"/>
          <w:i w:val="0"/>
          <w:color w:val="C0504D" w:themeColor="accent2"/>
          <w:sz w:val="24"/>
          <w:szCs w:val="24"/>
        </w:rPr>
        <w:t xml:space="preserve"> Negative Correlation</w:t>
      </w:r>
    </w:p>
    <w:p w14:paraId="6545C8D5" w14:textId="77777777" w:rsidR="009A22E3" w:rsidRPr="00680C72" w:rsidRDefault="009A22E3" w:rsidP="00E56DA6">
      <w:pPr>
        <w:pStyle w:val="NormalWeb"/>
        <w:jc w:val="both"/>
      </w:pPr>
      <w:r w:rsidRPr="009A22E3">
        <w:t>Two variables are negatively correlated if they move in opposite directions. For instance, as the price of increases, the quanti</w:t>
      </w:r>
      <w:r w:rsidR="00E56DA6">
        <w:t>ty demanded declines as the product</w:t>
      </w:r>
      <w:r w:rsidRPr="009A22E3">
        <w:t xml:space="preserve"> becomes more expensive </w:t>
      </w:r>
      <w:r w:rsidR="00E56DA6">
        <w:t>relative to when</w:t>
      </w:r>
      <w:r w:rsidRPr="009A22E3">
        <w:t xml:space="preserve"> the price had not increased. Thus, we can say that price and quantity demanded are </w:t>
      </w:r>
      <w:r w:rsidRPr="00CB1CE3">
        <w:rPr>
          <w:rStyle w:val="Emphasis"/>
          <w:bCs/>
          <w:i w:val="0"/>
        </w:rPr>
        <w:t>negatively correlated</w:t>
      </w:r>
      <w:r w:rsidR="00E56DA6">
        <w:t xml:space="preserve">. </w:t>
      </w:r>
    </w:p>
    <w:p w14:paraId="41367011" w14:textId="77777777" w:rsidR="009A22E3" w:rsidRPr="006901DB" w:rsidRDefault="009A22E3" w:rsidP="009A22E3">
      <w:pPr>
        <w:pStyle w:val="Heading2"/>
        <w:rPr>
          <w:rFonts w:ascii="Times New Roman" w:hAnsi="Times New Roman" w:cs="Times New Roman"/>
          <w:color w:val="C0504D" w:themeColor="accent2"/>
          <w:sz w:val="24"/>
          <w:szCs w:val="24"/>
        </w:rPr>
      </w:pPr>
      <w:r w:rsidRPr="006901DB">
        <w:rPr>
          <w:rStyle w:val="Strong"/>
          <w:rFonts w:ascii="Times New Roman" w:hAnsi="Times New Roman" w:cs="Times New Roman"/>
          <w:b/>
          <w:bCs/>
          <w:color w:val="C0504D" w:themeColor="accent2"/>
          <w:sz w:val="24"/>
          <w:szCs w:val="24"/>
        </w:rPr>
        <w:t>Correlation Estimation</w:t>
      </w:r>
    </w:p>
    <w:p w14:paraId="60760A19" w14:textId="77777777" w:rsidR="009A22E3" w:rsidRPr="009A22E3" w:rsidRDefault="009A22E3" w:rsidP="009A22E3">
      <w:pPr>
        <w:pStyle w:val="NormalWeb"/>
      </w:pPr>
      <w:r w:rsidRPr="009A22E3">
        <w:t>There are different ways of calculating or estimating the correlation between variables.</w:t>
      </w:r>
    </w:p>
    <w:p w14:paraId="2B6E5DB0" w14:textId="77777777" w:rsidR="009A22E3" w:rsidRPr="006901DB" w:rsidRDefault="009A22E3" w:rsidP="009A22E3">
      <w:pPr>
        <w:pStyle w:val="Heading3"/>
        <w:rPr>
          <w:rFonts w:ascii="Times New Roman" w:hAnsi="Times New Roman" w:cs="Times New Roman"/>
          <w:color w:val="C0504D" w:themeColor="accent2"/>
          <w:sz w:val="24"/>
          <w:szCs w:val="24"/>
        </w:rPr>
      </w:pPr>
      <w:r w:rsidRPr="006901DB">
        <w:rPr>
          <w:rFonts w:ascii="Times New Roman" w:hAnsi="Times New Roman" w:cs="Times New Roman"/>
          <w:color w:val="C0504D" w:themeColor="accent2"/>
          <w:sz w:val="24"/>
          <w:szCs w:val="24"/>
        </w:rPr>
        <w:t>1] Scatter Diagram</w:t>
      </w:r>
    </w:p>
    <w:p w14:paraId="440D0566" w14:textId="77777777" w:rsidR="009A22E3" w:rsidRPr="009A22E3" w:rsidRDefault="009A22E3" w:rsidP="006901DB">
      <w:pPr>
        <w:pStyle w:val="NormalWeb"/>
        <w:jc w:val="both"/>
      </w:pPr>
      <w:r w:rsidRPr="009A22E3">
        <w:t xml:space="preserve">This is a diagrammatic method of correlation estimation. Here, the x-values are depicted on the horizontal axis and y-values are on the vertical axis. The degree of closeness between the coordinates would indicate the correlation. If the trend is </w:t>
      </w:r>
      <w:r w:rsidRPr="00CB1CE3">
        <w:rPr>
          <w:rStyle w:val="Emphasis"/>
          <w:bCs/>
          <w:i w:val="0"/>
        </w:rPr>
        <w:t>downward sloping</w:t>
      </w:r>
      <w:r w:rsidRPr="009A22E3">
        <w:t xml:space="preserve"> from right to left, it means negative correlation.</w:t>
      </w:r>
    </w:p>
    <w:p w14:paraId="4294F970" w14:textId="77777777" w:rsidR="009A22E3" w:rsidRPr="00CB1CE3" w:rsidRDefault="009A22E3" w:rsidP="009A22E3">
      <w:pPr>
        <w:pStyle w:val="NormalWeb"/>
      </w:pPr>
      <w:r w:rsidRPr="009A22E3">
        <w:t xml:space="preserve">If it is </w:t>
      </w:r>
      <w:r w:rsidRPr="00CB1CE3">
        <w:rPr>
          <w:rStyle w:val="Emphasis"/>
          <w:bCs/>
          <w:i w:val="0"/>
        </w:rPr>
        <w:t>upward sloping</w:t>
      </w:r>
      <w:r w:rsidRPr="009A22E3">
        <w:t xml:space="preserve"> from left to right, it is upward sloping. And if the points are scattered all around with no trend, then the variables are said to be </w:t>
      </w:r>
      <w:r w:rsidRPr="00CB1CE3">
        <w:rPr>
          <w:rStyle w:val="Emphasis"/>
          <w:bCs/>
          <w:i w:val="0"/>
        </w:rPr>
        <w:t>uncorrelated</w:t>
      </w:r>
      <w:r w:rsidRPr="00CB1CE3">
        <w:rPr>
          <w:i/>
        </w:rPr>
        <w:t>.</w:t>
      </w:r>
    </w:p>
    <w:p w14:paraId="6832204A" w14:textId="77777777" w:rsidR="00680C72" w:rsidRDefault="006901DB">
      <w:r>
        <w:rPr>
          <w:noProof/>
        </w:rPr>
        <w:lastRenderedPageBreak/>
        <w:drawing>
          <wp:inline distT="0" distB="0" distL="0" distR="0" wp14:anchorId="139FE960" wp14:editId="78C8D174">
            <wp:extent cx="4905375" cy="3312083"/>
            <wp:effectExtent l="0" t="0" r="0" b="3175"/>
            <wp:docPr id="3" name="Picture 3" descr="Figure 1: Correlation scatter plots between two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Correlation scatter plots between two variab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312083"/>
                    </a:xfrm>
                    <a:prstGeom prst="rect">
                      <a:avLst/>
                    </a:prstGeom>
                    <a:noFill/>
                    <a:ln>
                      <a:noFill/>
                    </a:ln>
                  </pic:spPr>
                </pic:pic>
              </a:graphicData>
            </a:graphic>
          </wp:inline>
        </w:drawing>
      </w:r>
    </w:p>
    <w:p w14:paraId="660DB895" w14:textId="77777777" w:rsidR="006901DB" w:rsidRPr="00CB1CE3" w:rsidRDefault="006901DB" w:rsidP="006901DB">
      <w:pPr>
        <w:pStyle w:val="Heading3"/>
        <w:rPr>
          <w:rFonts w:ascii="Times New Roman" w:hAnsi="Times New Roman" w:cs="Times New Roman"/>
          <w:color w:val="C0504D" w:themeColor="accent2"/>
          <w:sz w:val="24"/>
          <w:szCs w:val="24"/>
        </w:rPr>
      </w:pPr>
      <w:r w:rsidRPr="00CB1CE3">
        <w:rPr>
          <w:rFonts w:ascii="Times New Roman" w:hAnsi="Times New Roman" w:cs="Times New Roman"/>
          <w:color w:val="C0504D" w:themeColor="accent2"/>
          <w:sz w:val="24"/>
          <w:szCs w:val="24"/>
        </w:rPr>
        <w:t>2] Karl Pearson’s Correlation Coefficient</w:t>
      </w:r>
    </w:p>
    <w:p w14:paraId="376F1614" w14:textId="77777777" w:rsidR="006901DB" w:rsidRPr="00CB1CE3" w:rsidRDefault="006901DB" w:rsidP="006901DB">
      <w:pPr>
        <w:pStyle w:val="NormalWeb"/>
      </w:pPr>
      <w:r w:rsidRPr="00CB1CE3">
        <w:t>This is a quantitative method of correlation estimation. The formula is:</w:t>
      </w:r>
    </w:p>
    <w:p w14:paraId="3BAED0F6" w14:textId="77777777" w:rsidR="006901DB" w:rsidRPr="00CB1CE3" w:rsidRDefault="006901DB" w:rsidP="006901DB">
      <w:pPr>
        <w:pStyle w:val="NormalWeb"/>
        <w:jc w:val="center"/>
      </w:pPr>
      <w:r w:rsidRPr="00CB1CE3">
        <w:rPr>
          <w:rStyle w:val="Strong"/>
        </w:rPr>
        <w:t xml:space="preserve">r = </w:t>
      </w:r>
      <w:proofErr w:type="spellStart"/>
      <w:r w:rsidRPr="00CB1CE3">
        <w:rPr>
          <w:rStyle w:val="Strong"/>
        </w:rPr>
        <w:t>cov</w:t>
      </w:r>
      <w:proofErr w:type="spellEnd"/>
      <w:r w:rsidRPr="00CB1CE3">
        <w:rPr>
          <w:rStyle w:val="Strong"/>
        </w:rPr>
        <w:t>(</w:t>
      </w:r>
      <w:proofErr w:type="spellStart"/>
      <w:r w:rsidRPr="00CB1CE3">
        <w:rPr>
          <w:rStyle w:val="Strong"/>
        </w:rPr>
        <w:t>x</w:t>
      </w:r>
      <w:proofErr w:type="gramStart"/>
      <w:r w:rsidRPr="00CB1CE3">
        <w:rPr>
          <w:rStyle w:val="Strong"/>
        </w:rPr>
        <w:t>,y</w:t>
      </w:r>
      <w:proofErr w:type="spellEnd"/>
      <w:proofErr w:type="gramEnd"/>
      <w:r w:rsidRPr="00CB1CE3">
        <w:rPr>
          <w:rStyle w:val="Strong"/>
        </w:rPr>
        <w:t xml:space="preserve">) / </w:t>
      </w:r>
      <w:proofErr w:type="spellStart"/>
      <w:r w:rsidRPr="00CB1CE3">
        <w:rPr>
          <w:rStyle w:val="Strong"/>
        </w:rPr>
        <w:t>σ</w:t>
      </w:r>
      <w:r w:rsidRPr="00CB1CE3">
        <w:rPr>
          <w:rStyle w:val="Strong"/>
          <w:vertAlign w:val="subscript"/>
        </w:rPr>
        <w:t>x</w:t>
      </w:r>
      <w:proofErr w:type="spellEnd"/>
      <w:r w:rsidRPr="00CB1CE3">
        <w:rPr>
          <w:rStyle w:val="Strong"/>
        </w:rPr>
        <w:t xml:space="preserve"> . </w:t>
      </w:r>
      <w:proofErr w:type="spellStart"/>
      <w:r w:rsidRPr="00CB1CE3">
        <w:rPr>
          <w:rStyle w:val="Strong"/>
        </w:rPr>
        <w:t>σ</w:t>
      </w:r>
      <w:r w:rsidRPr="00CB1CE3">
        <w:rPr>
          <w:rStyle w:val="Strong"/>
          <w:vertAlign w:val="subscript"/>
        </w:rPr>
        <w:t>y</w:t>
      </w:r>
      <w:proofErr w:type="spellEnd"/>
    </w:p>
    <w:p w14:paraId="3C934316" w14:textId="77777777" w:rsidR="006901DB" w:rsidRPr="00CB1CE3" w:rsidRDefault="006901DB" w:rsidP="00CB1CE3">
      <w:pPr>
        <w:pStyle w:val="NormalWeb"/>
        <w:jc w:val="both"/>
      </w:pPr>
      <w:proofErr w:type="gramStart"/>
      <w:r w:rsidRPr="00CB1CE3">
        <w:t>wh</w:t>
      </w:r>
      <w:r w:rsidR="00B766F1">
        <w:t>ere</w:t>
      </w:r>
      <w:proofErr w:type="gramEnd"/>
      <w:r w:rsidR="00B766F1">
        <w:t xml:space="preserve">, </w:t>
      </w:r>
      <w:proofErr w:type="spellStart"/>
      <w:r w:rsidR="00B766F1">
        <w:t>cov</w:t>
      </w:r>
      <w:proofErr w:type="spellEnd"/>
      <w:r w:rsidR="00B766F1">
        <w:t>(</w:t>
      </w:r>
      <w:proofErr w:type="spellStart"/>
      <w:r w:rsidR="00B766F1">
        <w:t>x,y</w:t>
      </w:r>
      <w:proofErr w:type="spellEnd"/>
      <w:r w:rsidR="00B766F1">
        <w:t>) is the covariance among</w:t>
      </w:r>
      <w:r w:rsidRPr="00CB1CE3">
        <w:t xml:space="preserve"> the two variables. And, </w:t>
      </w:r>
      <w:proofErr w:type="spellStart"/>
      <w:r w:rsidRPr="00CB1CE3">
        <w:t>σ</w:t>
      </w:r>
      <w:r w:rsidRPr="00CB1CE3">
        <w:rPr>
          <w:vertAlign w:val="subscript"/>
        </w:rPr>
        <w:t>x</w:t>
      </w:r>
      <w:proofErr w:type="spellEnd"/>
      <w:r w:rsidRPr="00CB1CE3">
        <w:rPr>
          <w:vertAlign w:val="subscript"/>
        </w:rPr>
        <w:t xml:space="preserve"> </w:t>
      </w:r>
      <w:r w:rsidRPr="00CB1CE3">
        <w:t xml:space="preserve">and </w:t>
      </w:r>
      <w:proofErr w:type="spellStart"/>
      <w:r w:rsidRPr="00CB1CE3">
        <w:t>σ</w:t>
      </w:r>
      <w:r w:rsidRPr="00CB1CE3">
        <w:rPr>
          <w:vertAlign w:val="subscript"/>
        </w:rPr>
        <w:t>y</w:t>
      </w:r>
      <w:proofErr w:type="spellEnd"/>
      <w:r w:rsidRPr="00CB1CE3">
        <w:rPr>
          <w:vertAlign w:val="subscript"/>
        </w:rPr>
        <w:t xml:space="preserve"> </w:t>
      </w:r>
      <w:r w:rsidRPr="00CB1CE3">
        <w:t>are the standard deviations of x and y variables, respectively. Properties of ‘r’:</w:t>
      </w:r>
    </w:p>
    <w:p w14:paraId="78817509" w14:textId="77777777" w:rsidR="006901DB" w:rsidRPr="00CB1CE3" w:rsidRDefault="006901DB" w:rsidP="00CB1CE3">
      <w:pPr>
        <w:numPr>
          <w:ilvl w:val="0"/>
          <w:numId w:val="3"/>
        </w:numPr>
        <w:spacing w:before="100" w:beforeAutospacing="1" w:after="100" w:afterAutospacing="1" w:line="240" w:lineRule="auto"/>
        <w:jc w:val="both"/>
        <w:rPr>
          <w:rFonts w:ascii="Times New Roman" w:hAnsi="Times New Roman" w:cs="Times New Roman"/>
          <w:sz w:val="24"/>
          <w:szCs w:val="24"/>
        </w:rPr>
      </w:pPr>
      <w:r w:rsidRPr="00CB1CE3">
        <w:rPr>
          <w:rFonts w:ascii="Times New Roman" w:hAnsi="Times New Roman" w:cs="Times New Roman"/>
          <w:sz w:val="24"/>
          <w:szCs w:val="24"/>
        </w:rPr>
        <w:t>It has no unit.</w:t>
      </w:r>
    </w:p>
    <w:p w14:paraId="1973D681" w14:textId="77777777" w:rsidR="006901DB" w:rsidRPr="00CB1CE3" w:rsidRDefault="006901DB" w:rsidP="00CB1CE3">
      <w:pPr>
        <w:numPr>
          <w:ilvl w:val="0"/>
          <w:numId w:val="3"/>
        </w:numPr>
        <w:spacing w:before="100" w:beforeAutospacing="1" w:after="100" w:afterAutospacing="1" w:line="240" w:lineRule="auto"/>
        <w:jc w:val="both"/>
        <w:rPr>
          <w:rFonts w:ascii="Times New Roman" w:hAnsi="Times New Roman" w:cs="Times New Roman"/>
          <w:sz w:val="24"/>
          <w:szCs w:val="24"/>
        </w:rPr>
      </w:pPr>
      <w:r w:rsidRPr="00CB1CE3">
        <w:rPr>
          <w:rFonts w:ascii="Times New Roman" w:hAnsi="Times New Roman" w:cs="Times New Roman"/>
          <w:sz w:val="24"/>
          <w:szCs w:val="24"/>
        </w:rPr>
        <w:t>It lies b</w:t>
      </w:r>
      <w:r w:rsidR="00963627">
        <w:rPr>
          <w:rFonts w:ascii="Times New Roman" w:hAnsi="Times New Roman" w:cs="Times New Roman"/>
          <w:sz w:val="24"/>
          <w:szCs w:val="24"/>
        </w:rPr>
        <w:t>etween -1 and +1, which indicates</w:t>
      </w:r>
      <w:r w:rsidRPr="00CB1CE3">
        <w:rPr>
          <w:rFonts w:ascii="Times New Roman" w:hAnsi="Times New Roman" w:cs="Times New Roman"/>
          <w:sz w:val="24"/>
          <w:szCs w:val="24"/>
        </w:rPr>
        <w:t xml:space="preserve"> perfect negative or perfect positive correlation, respectively.</w:t>
      </w:r>
    </w:p>
    <w:p w14:paraId="0BF8CCA3" w14:textId="77777777" w:rsidR="006901DB" w:rsidRPr="00CB1CE3" w:rsidRDefault="006901DB" w:rsidP="00CB1CE3">
      <w:pPr>
        <w:numPr>
          <w:ilvl w:val="0"/>
          <w:numId w:val="3"/>
        </w:numPr>
        <w:spacing w:before="100" w:beforeAutospacing="1" w:after="100" w:afterAutospacing="1" w:line="240" w:lineRule="auto"/>
        <w:jc w:val="both"/>
        <w:rPr>
          <w:rFonts w:ascii="Times New Roman" w:hAnsi="Times New Roman" w:cs="Times New Roman"/>
          <w:sz w:val="24"/>
          <w:szCs w:val="24"/>
        </w:rPr>
      </w:pPr>
      <w:r w:rsidRPr="00CB1CE3">
        <w:rPr>
          <w:rFonts w:ascii="Times New Roman" w:hAnsi="Times New Roman" w:cs="Times New Roman"/>
          <w:sz w:val="24"/>
          <w:szCs w:val="24"/>
        </w:rPr>
        <w:t>A value of zero means no correlation.</w:t>
      </w:r>
    </w:p>
    <w:p w14:paraId="62CF3E6A" w14:textId="77777777" w:rsidR="006901DB" w:rsidRPr="00CB1CE3" w:rsidRDefault="006901DB" w:rsidP="00CB1CE3">
      <w:pPr>
        <w:numPr>
          <w:ilvl w:val="0"/>
          <w:numId w:val="3"/>
        </w:numPr>
        <w:spacing w:before="100" w:beforeAutospacing="1" w:after="100" w:afterAutospacing="1" w:line="240" w:lineRule="auto"/>
        <w:jc w:val="both"/>
        <w:rPr>
          <w:rFonts w:ascii="Times New Roman" w:hAnsi="Times New Roman" w:cs="Times New Roman"/>
          <w:sz w:val="24"/>
          <w:szCs w:val="24"/>
        </w:rPr>
      </w:pPr>
      <w:r w:rsidRPr="00CB1CE3">
        <w:rPr>
          <w:rFonts w:ascii="Times New Roman" w:hAnsi="Times New Roman" w:cs="Times New Roman"/>
          <w:sz w:val="24"/>
          <w:szCs w:val="24"/>
        </w:rPr>
        <w:t>A high value of ‘r’ indicates strong linear relationship, and vice versa.</w:t>
      </w:r>
    </w:p>
    <w:p w14:paraId="439A4100" w14:textId="77777777" w:rsidR="006901DB" w:rsidRPr="00CB1CE3" w:rsidRDefault="006901DB" w:rsidP="00CB1CE3">
      <w:pPr>
        <w:numPr>
          <w:ilvl w:val="0"/>
          <w:numId w:val="3"/>
        </w:numPr>
        <w:spacing w:before="100" w:beforeAutospacing="1" w:after="100" w:afterAutospacing="1" w:line="240" w:lineRule="auto"/>
        <w:jc w:val="both"/>
        <w:rPr>
          <w:rFonts w:ascii="Times New Roman" w:hAnsi="Times New Roman" w:cs="Times New Roman"/>
          <w:sz w:val="24"/>
          <w:szCs w:val="24"/>
        </w:rPr>
      </w:pPr>
      <w:r w:rsidRPr="00CB1CE3">
        <w:rPr>
          <w:rFonts w:ascii="Times New Roman" w:hAnsi="Times New Roman" w:cs="Times New Roman"/>
          <w:sz w:val="24"/>
          <w:szCs w:val="24"/>
        </w:rPr>
        <w:t>A positive value indicates positive correlation.</w:t>
      </w:r>
    </w:p>
    <w:p w14:paraId="0FBC6456" w14:textId="77777777" w:rsidR="006901DB" w:rsidRPr="00CB1CE3" w:rsidRDefault="006901DB" w:rsidP="00CB1CE3">
      <w:pPr>
        <w:numPr>
          <w:ilvl w:val="0"/>
          <w:numId w:val="3"/>
        </w:numPr>
        <w:spacing w:before="100" w:beforeAutospacing="1" w:after="100" w:afterAutospacing="1" w:line="240" w:lineRule="auto"/>
        <w:jc w:val="both"/>
        <w:rPr>
          <w:rFonts w:ascii="Times New Roman" w:hAnsi="Times New Roman" w:cs="Times New Roman"/>
          <w:sz w:val="24"/>
          <w:szCs w:val="24"/>
        </w:rPr>
      </w:pPr>
      <w:r w:rsidRPr="00CB1CE3">
        <w:rPr>
          <w:rFonts w:ascii="Times New Roman" w:hAnsi="Times New Roman" w:cs="Times New Roman"/>
          <w:sz w:val="24"/>
          <w:szCs w:val="24"/>
        </w:rPr>
        <w:t>The value of ‘r’ is unaffected by a change of origin or change of scale.</w:t>
      </w:r>
    </w:p>
    <w:p w14:paraId="4961E7B8" w14:textId="77777777" w:rsidR="006901DB" w:rsidRPr="00CB1CE3" w:rsidRDefault="006901DB" w:rsidP="006901DB">
      <w:pPr>
        <w:pStyle w:val="Heading3"/>
        <w:rPr>
          <w:rFonts w:ascii="Times New Roman" w:hAnsi="Times New Roman" w:cs="Times New Roman"/>
          <w:color w:val="C0504D" w:themeColor="accent2"/>
          <w:sz w:val="24"/>
          <w:szCs w:val="24"/>
        </w:rPr>
      </w:pPr>
      <w:r w:rsidRPr="00CB1CE3">
        <w:rPr>
          <w:rFonts w:ascii="Times New Roman" w:hAnsi="Times New Roman" w:cs="Times New Roman"/>
          <w:color w:val="C0504D" w:themeColor="accent2"/>
          <w:sz w:val="24"/>
          <w:szCs w:val="24"/>
        </w:rPr>
        <w:t>3] Spearman’s Rank Correlation</w:t>
      </w:r>
    </w:p>
    <w:p w14:paraId="4C036BB0" w14:textId="77777777" w:rsidR="006901DB" w:rsidRDefault="006901DB" w:rsidP="006901DB">
      <w:pPr>
        <w:pStyle w:val="NormalWeb"/>
        <w:jc w:val="both"/>
      </w:pPr>
      <w:r w:rsidRPr="00CB1CE3">
        <w:t>This method is a non-parametric method of correlation estimation. It is used to determine the correlation between the ranks of different variables. These variables are usually qualitative in nature, such as beauty, honesty, intelligence, wisdom, etc. Ranks such as first, second, third, etc. are assigned and then the correlation is calculated using a formula</w:t>
      </w:r>
      <w:r>
        <w:t>.</w:t>
      </w:r>
    </w:p>
    <w:p w14:paraId="3A4723B7" w14:textId="77777777" w:rsidR="00516365" w:rsidRDefault="00516365" w:rsidP="006901DB">
      <w:pPr>
        <w:pStyle w:val="NormalWeb"/>
        <w:jc w:val="both"/>
      </w:pPr>
      <w:r>
        <w:rPr>
          <w:noProof/>
        </w:rPr>
        <w:lastRenderedPageBreak/>
        <w:drawing>
          <wp:inline distT="0" distB="0" distL="0" distR="0" wp14:anchorId="4B183737" wp14:editId="7B0B1E5B">
            <wp:extent cx="5929648"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56471"/>
                    <a:stretch/>
                  </pic:blipFill>
                  <pic:spPr bwMode="auto">
                    <a:xfrm>
                      <a:off x="0" y="0"/>
                      <a:ext cx="5943600" cy="706508"/>
                    </a:xfrm>
                    <a:prstGeom prst="rect">
                      <a:avLst/>
                    </a:prstGeom>
                    <a:ln>
                      <a:noFill/>
                    </a:ln>
                    <a:extLst>
                      <a:ext uri="{53640926-AAD7-44D8-BBD7-CCE9431645EC}">
                        <a14:shadowObscured xmlns:a14="http://schemas.microsoft.com/office/drawing/2010/main"/>
                      </a:ext>
                    </a:extLst>
                  </pic:spPr>
                </pic:pic>
              </a:graphicData>
            </a:graphic>
          </wp:inline>
        </w:drawing>
      </w:r>
    </w:p>
    <w:p w14:paraId="56320915" w14:textId="39438D97" w:rsidR="00516365" w:rsidRDefault="00516365" w:rsidP="006901DB">
      <w:pPr>
        <w:pStyle w:val="NormalWeb"/>
        <w:jc w:val="both"/>
      </w:pPr>
      <w:r>
        <w:t>Where n is the number of data points of the two variables and d</w:t>
      </w:r>
      <w:r>
        <w:rPr>
          <w:vertAlign w:val="subscript"/>
        </w:rPr>
        <w:t>i</w:t>
      </w:r>
      <w:r>
        <w:t xml:space="preserve"> is the difference in the ranks </w:t>
      </w:r>
      <w:r w:rsidR="0053002D">
        <w:t>of the</w:t>
      </w:r>
      <w:r>
        <w:t xml:space="preserve"> </w:t>
      </w:r>
      <w:proofErr w:type="spellStart"/>
      <w:r>
        <w:t>i</w:t>
      </w:r>
      <w:r>
        <w:rPr>
          <w:vertAlign w:val="superscript"/>
        </w:rPr>
        <w:t>th</w:t>
      </w:r>
      <w:proofErr w:type="spellEnd"/>
      <w:r>
        <w:t xml:space="preserve"> element of each random variable considered. The Spearman correlation coefficient, </w:t>
      </w:r>
      <w:r w:rsidR="00963627">
        <w:t>ῤ</w:t>
      </w:r>
      <w:r w:rsidR="0053002D">
        <w:t>, values</w:t>
      </w:r>
      <w:r w:rsidR="00963627">
        <w:t xml:space="preserve"> range</w:t>
      </w:r>
      <w:r>
        <w:t xml:space="preserve"> from +1 to -1.</w:t>
      </w:r>
    </w:p>
    <w:p w14:paraId="58935028" w14:textId="77777777" w:rsidR="00516365" w:rsidRDefault="00516365" w:rsidP="006901DB">
      <w:pPr>
        <w:pStyle w:val="NormalWeb"/>
        <w:jc w:val="both"/>
        <w:rPr>
          <w:vanish/>
          <w:vertAlign w:val="superscript"/>
        </w:rPr>
      </w:pPr>
      <w:r>
        <w:rPr>
          <w:vanish/>
          <w:vertAlign w:val="superscript"/>
        </w:rPr>
        <w:t>thht</w:t>
      </w:r>
    </w:p>
    <w:p w14:paraId="2676ED18" w14:textId="77777777" w:rsidR="00516365" w:rsidRDefault="00516365" w:rsidP="006901DB">
      <w:pPr>
        <w:pStyle w:val="NormalWeb"/>
        <w:jc w:val="both"/>
        <w:rPr>
          <w:vanish/>
          <w:vertAlign w:val="superscript"/>
        </w:rPr>
      </w:pPr>
    </w:p>
    <w:p w14:paraId="3B726E09" w14:textId="77777777" w:rsidR="00516365" w:rsidRPr="00516365" w:rsidRDefault="00516365" w:rsidP="006901DB">
      <w:pPr>
        <w:pStyle w:val="NormalWeb"/>
        <w:jc w:val="both"/>
        <w:rPr>
          <w:vanish/>
          <w:vertAlign w:val="superscript"/>
        </w:rPr>
      </w:pPr>
    </w:p>
    <w:p w14:paraId="2FF43194" w14:textId="77777777" w:rsidR="006901DB" w:rsidRPr="00CB1CE3" w:rsidRDefault="006901DB" w:rsidP="00CB1CE3">
      <w:pPr>
        <w:pStyle w:val="Heading3"/>
        <w:jc w:val="both"/>
        <w:rPr>
          <w:rFonts w:ascii="Times New Roman" w:hAnsi="Times New Roman" w:cs="Times New Roman"/>
          <w:color w:val="C0504D" w:themeColor="accent2"/>
          <w:sz w:val="24"/>
          <w:szCs w:val="24"/>
        </w:rPr>
      </w:pPr>
      <w:r w:rsidRPr="00CB1CE3">
        <w:rPr>
          <w:rFonts w:ascii="Times New Roman" w:hAnsi="Times New Roman" w:cs="Times New Roman"/>
          <w:color w:val="C0504D" w:themeColor="accent2"/>
          <w:sz w:val="24"/>
          <w:szCs w:val="24"/>
        </w:rPr>
        <w:t>Degree of Correlation</w:t>
      </w:r>
    </w:p>
    <w:tbl>
      <w:tblPr>
        <w:tblW w:w="3435" w:type="dxa"/>
        <w:tblCellSpacing w:w="15" w:type="dxa"/>
        <w:tblCellMar>
          <w:top w:w="15" w:type="dxa"/>
          <w:left w:w="15" w:type="dxa"/>
          <w:bottom w:w="15" w:type="dxa"/>
          <w:right w:w="15" w:type="dxa"/>
        </w:tblCellMar>
        <w:tblLook w:val="04A0" w:firstRow="1" w:lastRow="0" w:firstColumn="1" w:lastColumn="0" w:noHBand="0" w:noVBand="1"/>
      </w:tblPr>
      <w:tblGrid>
        <w:gridCol w:w="723"/>
        <w:gridCol w:w="2712"/>
      </w:tblGrid>
      <w:tr w:rsidR="006901DB" w:rsidRPr="00CB1CE3" w14:paraId="2CD35010" w14:textId="77777777" w:rsidTr="006901DB">
        <w:trPr>
          <w:tblCellSpacing w:w="15" w:type="dxa"/>
        </w:trPr>
        <w:tc>
          <w:tcPr>
            <w:tcW w:w="660" w:type="dxa"/>
            <w:vAlign w:val="center"/>
            <w:hideMark/>
          </w:tcPr>
          <w:p w14:paraId="461EBA3B" w14:textId="77777777" w:rsidR="006901DB" w:rsidRPr="00CB1CE3" w:rsidRDefault="006901DB" w:rsidP="00CB1CE3">
            <w:pPr>
              <w:jc w:val="both"/>
              <w:rPr>
                <w:rFonts w:ascii="Times New Roman" w:hAnsi="Times New Roman" w:cs="Times New Roman"/>
                <w:sz w:val="24"/>
                <w:szCs w:val="24"/>
              </w:rPr>
            </w:pPr>
            <w:r w:rsidRPr="00CB1CE3">
              <w:rPr>
                <w:rFonts w:ascii="Times New Roman" w:hAnsi="Times New Roman" w:cs="Times New Roman"/>
                <w:sz w:val="24"/>
                <w:szCs w:val="24"/>
              </w:rPr>
              <w:t>+1</w:t>
            </w:r>
          </w:p>
        </w:tc>
        <w:tc>
          <w:tcPr>
            <w:tcW w:w="2595" w:type="dxa"/>
            <w:vAlign w:val="center"/>
            <w:hideMark/>
          </w:tcPr>
          <w:p w14:paraId="23DB3D81" w14:textId="77777777" w:rsidR="006901DB" w:rsidRPr="00CB1CE3" w:rsidRDefault="006901DB" w:rsidP="00CB1CE3">
            <w:pPr>
              <w:jc w:val="both"/>
              <w:rPr>
                <w:rFonts w:ascii="Times New Roman" w:hAnsi="Times New Roman" w:cs="Times New Roman"/>
                <w:sz w:val="24"/>
                <w:szCs w:val="24"/>
              </w:rPr>
            </w:pPr>
            <w:r w:rsidRPr="00CB1CE3">
              <w:rPr>
                <w:rFonts w:ascii="Times New Roman" w:hAnsi="Times New Roman" w:cs="Times New Roman"/>
                <w:sz w:val="24"/>
                <w:szCs w:val="24"/>
              </w:rPr>
              <w:t>Perfect Positive</w:t>
            </w:r>
          </w:p>
        </w:tc>
      </w:tr>
      <w:tr w:rsidR="006901DB" w:rsidRPr="00CB1CE3" w14:paraId="3BC69D6F" w14:textId="77777777" w:rsidTr="006901DB">
        <w:trPr>
          <w:tblCellSpacing w:w="15" w:type="dxa"/>
        </w:trPr>
        <w:tc>
          <w:tcPr>
            <w:tcW w:w="660" w:type="dxa"/>
            <w:vAlign w:val="center"/>
            <w:hideMark/>
          </w:tcPr>
          <w:p w14:paraId="41B33341" w14:textId="77777777" w:rsidR="006901DB" w:rsidRPr="00CB1CE3" w:rsidRDefault="006901DB" w:rsidP="00CB1CE3">
            <w:pPr>
              <w:jc w:val="both"/>
              <w:rPr>
                <w:rFonts w:ascii="Times New Roman" w:hAnsi="Times New Roman" w:cs="Times New Roman"/>
                <w:sz w:val="24"/>
                <w:szCs w:val="24"/>
              </w:rPr>
            </w:pPr>
            <w:r w:rsidRPr="00CB1CE3">
              <w:rPr>
                <w:rFonts w:ascii="Times New Roman" w:hAnsi="Times New Roman" w:cs="Times New Roman"/>
                <w:sz w:val="24"/>
                <w:szCs w:val="24"/>
              </w:rPr>
              <w:t>-1</w:t>
            </w:r>
          </w:p>
        </w:tc>
        <w:tc>
          <w:tcPr>
            <w:tcW w:w="2595" w:type="dxa"/>
            <w:vAlign w:val="center"/>
            <w:hideMark/>
          </w:tcPr>
          <w:p w14:paraId="12C21C5B" w14:textId="77777777" w:rsidR="006901DB" w:rsidRPr="00CB1CE3" w:rsidRDefault="006901DB" w:rsidP="00CB1CE3">
            <w:pPr>
              <w:jc w:val="both"/>
              <w:rPr>
                <w:rFonts w:ascii="Times New Roman" w:hAnsi="Times New Roman" w:cs="Times New Roman"/>
                <w:sz w:val="24"/>
                <w:szCs w:val="24"/>
              </w:rPr>
            </w:pPr>
            <w:r w:rsidRPr="00CB1CE3">
              <w:rPr>
                <w:rFonts w:ascii="Times New Roman" w:hAnsi="Times New Roman" w:cs="Times New Roman"/>
                <w:sz w:val="24"/>
                <w:szCs w:val="24"/>
              </w:rPr>
              <w:t>Perfect Negative</w:t>
            </w:r>
          </w:p>
        </w:tc>
      </w:tr>
      <w:tr w:rsidR="006901DB" w:rsidRPr="00CB1CE3" w14:paraId="39F84912" w14:textId="77777777" w:rsidTr="006901DB">
        <w:trPr>
          <w:tblCellSpacing w:w="15" w:type="dxa"/>
        </w:trPr>
        <w:tc>
          <w:tcPr>
            <w:tcW w:w="660" w:type="dxa"/>
            <w:vAlign w:val="center"/>
            <w:hideMark/>
          </w:tcPr>
          <w:p w14:paraId="4D928503" w14:textId="77777777" w:rsidR="006901DB" w:rsidRPr="00CB1CE3" w:rsidRDefault="006901DB" w:rsidP="00CB1CE3">
            <w:pPr>
              <w:jc w:val="both"/>
              <w:rPr>
                <w:rFonts w:ascii="Times New Roman" w:hAnsi="Times New Roman" w:cs="Times New Roman"/>
                <w:sz w:val="24"/>
                <w:szCs w:val="24"/>
              </w:rPr>
            </w:pPr>
            <w:r w:rsidRPr="00CB1CE3">
              <w:rPr>
                <w:rFonts w:ascii="Times New Roman" w:hAnsi="Times New Roman" w:cs="Times New Roman"/>
                <w:sz w:val="24"/>
                <w:szCs w:val="24"/>
              </w:rPr>
              <w:t>0</w:t>
            </w:r>
          </w:p>
        </w:tc>
        <w:tc>
          <w:tcPr>
            <w:tcW w:w="2595" w:type="dxa"/>
            <w:vAlign w:val="center"/>
            <w:hideMark/>
          </w:tcPr>
          <w:p w14:paraId="0905AE31" w14:textId="3FC00E13" w:rsidR="0053002D" w:rsidRPr="00CB1CE3" w:rsidRDefault="006901DB" w:rsidP="00CB1CE3">
            <w:pPr>
              <w:jc w:val="both"/>
              <w:rPr>
                <w:rFonts w:ascii="Times New Roman" w:hAnsi="Times New Roman" w:cs="Times New Roman"/>
                <w:sz w:val="24"/>
                <w:szCs w:val="24"/>
              </w:rPr>
            </w:pPr>
            <w:r w:rsidRPr="00CB1CE3">
              <w:rPr>
                <w:rFonts w:ascii="Times New Roman" w:hAnsi="Times New Roman" w:cs="Times New Roman"/>
                <w:sz w:val="24"/>
                <w:szCs w:val="24"/>
              </w:rPr>
              <w:t>Uncorrelated</w:t>
            </w:r>
          </w:p>
        </w:tc>
      </w:tr>
    </w:tbl>
    <w:p w14:paraId="05180505" w14:textId="77777777" w:rsidR="006901DB" w:rsidRDefault="006901DB" w:rsidP="00CB1CE3">
      <w:pPr>
        <w:pStyle w:val="NormalWeb"/>
        <w:jc w:val="both"/>
      </w:pPr>
      <w:r w:rsidRPr="00CB1CE3">
        <w:t>In other cases (positive or negative), if the value of ‘r’ is 0.50, it is called moderate correlatio</w:t>
      </w:r>
      <w:r w:rsidR="00097357">
        <w:t>n. When it lies between 0.50-</w:t>
      </w:r>
      <w:r w:rsidRPr="00CB1CE3">
        <w:t xml:space="preserve"> 0.75, the degree of correlation is high a</w:t>
      </w:r>
      <w:r w:rsidR="00097357">
        <w:t>nd when it lies between 0.25 -</w:t>
      </w:r>
      <w:r w:rsidRPr="00CB1CE3">
        <w:t>0.50, the degree of correlation is low</w:t>
      </w:r>
      <w:r>
        <w:t>.</w:t>
      </w:r>
    </w:p>
    <w:p w14:paraId="05853D41" w14:textId="77777777" w:rsidR="007421C2" w:rsidRPr="0022766E" w:rsidRDefault="007421C2" w:rsidP="007421C2">
      <w:pPr>
        <w:pStyle w:val="Heading2"/>
        <w:rPr>
          <w:color w:val="C0504D" w:themeColor="accent2"/>
        </w:rPr>
      </w:pPr>
      <w:r w:rsidRPr="0022766E">
        <w:rPr>
          <w:color w:val="C0504D" w:themeColor="accent2"/>
        </w:rPr>
        <w:t>Test Dataset</w:t>
      </w:r>
    </w:p>
    <w:p w14:paraId="638B8F13" w14:textId="77777777" w:rsidR="007421C2" w:rsidRDefault="007421C2" w:rsidP="00E56DA6">
      <w:pPr>
        <w:pStyle w:val="NormalWeb"/>
        <w:jc w:val="both"/>
      </w:pPr>
      <w:r>
        <w:t>Before we look at correlation methods, let’s define a dataset we can use to test the methods.</w:t>
      </w:r>
    </w:p>
    <w:p w14:paraId="7BFCA909" w14:textId="0D6CFE14" w:rsidR="007421C2" w:rsidRDefault="007421C2" w:rsidP="00E56DA6">
      <w:pPr>
        <w:pStyle w:val="NormalWeb"/>
        <w:jc w:val="both"/>
      </w:pPr>
      <w:r>
        <w:t xml:space="preserve">We will generate 1,000 samples of </w:t>
      </w:r>
      <w:r w:rsidR="0053002D">
        <w:t>two variables</w:t>
      </w:r>
      <w:r>
        <w:t xml:space="preserve"> with a strong positive correlation. The first variable will be </w:t>
      </w:r>
      <w:r w:rsidRPr="007421C2">
        <w:t>random numbers</w:t>
      </w:r>
      <w:r>
        <w:t xml:space="preserve"> drawn from a Gaussian distribution with a mean of 100 and a standard deviation of 20. The second variable will be values from the first variable with Gaussian noise added with a mean of a 50 and a standard deviation of 10.</w:t>
      </w:r>
    </w:p>
    <w:p w14:paraId="26EDB602" w14:textId="77777777" w:rsidR="007421C2" w:rsidRDefault="007421C2" w:rsidP="00E56DA6">
      <w:pPr>
        <w:pStyle w:val="NormalWeb"/>
        <w:jc w:val="both"/>
      </w:pPr>
      <w:r>
        <w:t xml:space="preserve">We will use the </w:t>
      </w:r>
      <w:proofErr w:type="spellStart"/>
      <w:r w:rsidRPr="007421C2">
        <w:rPr>
          <w:rStyle w:val="Emphasis"/>
          <w:i w:val="0"/>
        </w:rPr>
        <w:t>randn</w:t>
      </w:r>
      <w:proofErr w:type="spellEnd"/>
      <w:r w:rsidRPr="007421C2">
        <w:rPr>
          <w:rStyle w:val="Emphasis"/>
          <w:i w:val="0"/>
        </w:rPr>
        <w:t>()</w:t>
      </w:r>
      <w:r>
        <w:t xml:space="preserve"> function to generate random Gaussian values with a mean of 0 and a standard deviation of 1, then multiply the results by our own standard deviation and add </w:t>
      </w:r>
      <w:r w:rsidR="00954F4F">
        <w:t>the mean to alter</w:t>
      </w:r>
      <w:r>
        <w:t xml:space="preserve"> the </w:t>
      </w:r>
      <w:r w:rsidR="00954F4F">
        <w:t>values into the preferred dimension</w:t>
      </w:r>
    </w:p>
    <w:p w14:paraId="086C2865" w14:textId="77777777" w:rsidR="007421C2" w:rsidRDefault="007421C2" w:rsidP="00E56DA6">
      <w:pPr>
        <w:pStyle w:val="NormalWeb"/>
        <w:jc w:val="both"/>
      </w:pPr>
      <w:r>
        <w:t>The pseudorandom number generator is seeded to ensure that we get the same sample of numbers each time the code is run.</w:t>
      </w:r>
    </w:p>
    <w:p w14:paraId="385670FA" w14:textId="77777777" w:rsidR="007421C2" w:rsidRDefault="007421C2" w:rsidP="00CB1CE3">
      <w:pPr>
        <w:pStyle w:val="NormalWeb"/>
        <w:jc w:val="both"/>
      </w:pPr>
      <w:r>
        <w:rPr>
          <w:noProof/>
        </w:rPr>
        <w:lastRenderedPageBreak/>
        <w:drawing>
          <wp:inline distT="0" distB="0" distL="0" distR="0" wp14:anchorId="7498800B" wp14:editId="197510EC">
            <wp:extent cx="4314286" cy="25523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14286" cy="2552381"/>
                    </a:xfrm>
                    <a:prstGeom prst="rect">
                      <a:avLst/>
                    </a:prstGeom>
                  </pic:spPr>
                </pic:pic>
              </a:graphicData>
            </a:graphic>
          </wp:inline>
        </w:drawing>
      </w:r>
    </w:p>
    <w:p w14:paraId="6738E8D4" w14:textId="77777777" w:rsidR="007421C2" w:rsidRDefault="007421C2" w:rsidP="00CB1CE3">
      <w:pPr>
        <w:pStyle w:val="NormalWeb"/>
        <w:jc w:val="both"/>
      </w:pPr>
      <w:r>
        <w:t>Output:</w:t>
      </w:r>
    </w:p>
    <w:p w14:paraId="0D490E32" w14:textId="77777777" w:rsidR="007421C2" w:rsidRDefault="007421C2" w:rsidP="00CB1CE3">
      <w:pPr>
        <w:pStyle w:val="NormalWeb"/>
        <w:jc w:val="both"/>
      </w:pPr>
      <w:r>
        <w:t>A scatter plot of the two variables is created.</w:t>
      </w:r>
      <w:r w:rsidR="00954F4F">
        <w:t xml:space="preserve"> Because we can observe a relationship among</w:t>
      </w:r>
      <w:r>
        <w:t xml:space="preserve"> the two variables. This is clear when we review the generated scatter plot where we can see an increasing trend.</w:t>
      </w:r>
    </w:p>
    <w:p w14:paraId="46B24D56" w14:textId="77777777" w:rsidR="007421C2" w:rsidRDefault="007421C2" w:rsidP="00CB1CE3">
      <w:pPr>
        <w:pStyle w:val="NormalWeb"/>
        <w:jc w:val="both"/>
      </w:pPr>
      <w:r>
        <w:rPr>
          <w:noProof/>
        </w:rPr>
        <w:drawing>
          <wp:inline distT="0" distB="0" distL="0" distR="0" wp14:anchorId="3B16E901" wp14:editId="78F598D6">
            <wp:extent cx="3771429" cy="288571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71429" cy="2885714"/>
                    </a:xfrm>
                    <a:prstGeom prst="rect">
                      <a:avLst/>
                    </a:prstGeom>
                  </pic:spPr>
                </pic:pic>
              </a:graphicData>
            </a:graphic>
          </wp:inline>
        </w:drawing>
      </w:r>
    </w:p>
    <w:p w14:paraId="414DA66C" w14:textId="77777777" w:rsidR="00516365" w:rsidRDefault="00516365" w:rsidP="00516365">
      <w:pPr>
        <w:pStyle w:val="NormalWeb"/>
      </w:pPr>
      <w:r>
        <w:t>Before we look at calculating some correlation scores, we must first look at an important statistical building block, called covariance.</w:t>
      </w:r>
    </w:p>
    <w:p w14:paraId="5AF65054" w14:textId="77777777" w:rsidR="00516365" w:rsidRPr="0022766E" w:rsidRDefault="00516365" w:rsidP="00516365">
      <w:pPr>
        <w:pStyle w:val="Heading2"/>
        <w:rPr>
          <w:color w:val="C0504D" w:themeColor="accent2"/>
        </w:rPr>
      </w:pPr>
      <w:r w:rsidRPr="0022766E">
        <w:rPr>
          <w:color w:val="C0504D" w:themeColor="accent2"/>
        </w:rPr>
        <w:t>Covariance</w:t>
      </w:r>
    </w:p>
    <w:p w14:paraId="36749137" w14:textId="77777777" w:rsidR="00516365" w:rsidRDefault="00516365" w:rsidP="00F5745C">
      <w:pPr>
        <w:pStyle w:val="NormalWeb"/>
        <w:jc w:val="both"/>
      </w:pPr>
      <w:r>
        <w:t>Variables can be related by a linear relationship. This is a relationship that is consistently additive across the two data samples.</w:t>
      </w:r>
    </w:p>
    <w:p w14:paraId="7E711E10" w14:textId="4B18CDBA" w:rsidR="00C837B3" w:rsidRDefault="00516365" w:rsidP="00D85576">
      <w:pPr>
        <w:pStyle w:val="NormalWeb"/>
        <w:jc w:val="both"/>
      </w:pPr>
      <w:r>
        <w:lastRenderedPageBreak/>
        <w:t xml:space="preserve">This relationship can be summarized between two variables, called the covariance. It is calculated as the average of the product between the values from each sample, where the values </w:t>
      </w:r>
      <w:proofErr w:type="gramStart"/>
      <w:r>
        <w:t>haven been</w:t>
      </w:r>
      <w:proofErr w:type="gramEnd"/>
      <w:r>
        <w:t xml:space="preserve"> centered (had their mean subtracted).</w:t>
      </w:r>
    </w:p>
    <w:p w14:paraId="405C2992" w14:textId="78E11C42" w:rsidR="00641476" w:rsidRPr="00641476" w:rsidRDefault="00641476" w:rsidP="00516365">
      <w:pPr>
        <w:pStyle w:val="NormalWeb"/>
        <w:rPr>
          <w:u w:val="single"/>
        </w:rPr>
      </w:pPr>
      <w:r w:rsidRPr="00641476">
        <w:rPr>
          <w:u w:val="single"/>
        </w:rPr>
        <w:t>Simple Covariance formula:</w:t>
      </w:r>
    </w:p>
    <w:p w14:paraId="6F05FBA5" w14:textId="1A46B45C" w:rsidR="00641476" w:rsidRDefault="00641476" w:rsidP="00641476">
      <w:pPr>
        <w:pStyle w:val="NormalWeb"/>
        <w:jc w:val="center"/>
      </w:pPr>
      <w:r>
        <w:rPr>
          <w:noProof/>
        </w:rPr>
        <w:drawing>
          <wp:inline distT="0" distB="0" distL="0" distR="0" wp14:anchorId="5A25F78C" wp14:editId="5AD33F08">
            <wp:extent cx="3218180" cy="671946"/>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229" cy="689704"/>
                    </a:xfrm>
                    <a:prstGeom prst="rect">
                      <a:avLst/>
                    </a:prstGeom>
                    <a:noFill/>
                    <a:ln>
                      <a:noFill/>
                    </a:ln>
                  </pic:spPr>
                </pic:pic>
              </a:graphicData>
            </a:graphic>
          </wp:inline>
        </w:drawing>
      </w:r>
    </w:p>
    <w:p w14:paraId="3E91353E" w14:textId="77777777" w:rsidR="00641476" w:rsidRPr="00641476" w:rsidRDefault="00641476" w:rsidP="00641476">
      <w:pPr>
        <w:pStyle w:val="gi"/>
        <w:shd w:val="clear" w:color="auto" w:fill="FFFFFF"/>
        <w:spacing w:before="480" w:beforeAutospacing="0" w:after="0" w:afterAutospacing="0"/>
        <w:rPr>
          <w:lang w:val="en-US" w:eastAsia="en-US"/>
        </w:rPr>
      </w:pPr>
      <w:r w:rsidRPr="00641476">
        <w:rPr>
          <w:lang w:val="en-US" w:eastAsia="en-US"/>
        </w:rPr>
        <w:t>Xᵢ= Observation point of variable X</w:t>
      </w:r>
    </w:p>
    <w:p w14:paraId="63B461EA" w14:textId="77777777" w:rsidR="00641476" w:rsidRPr="00641476" w:rsidRDefault="00641476" w:rsidP="00641476">
      <w:pPr>
        <w:pStyle w:val="gi"/>
        <w:shd w:val="clear" w:color="auto" w:fill="FFFFFF"/>
        <w:spacing w:before="480" w:beforeAutospacing="0" w:after="0" w:afterAutospacing="0"/>
        <w:rPr>
          <w:lang w:val="en-US" w:eastAsia="en-US"/>
        </w:rPr>
      </w:pPr>
      <w:r w:rsidRPr="00641476">
        <w:rPr>
          <w:lang w:val="en-US" w:eastAsia="en-US"/>
        </w:rPr>
        <w:t>x̅= Mean of all observations(X)</w:t>
      </w:r>
    </w:p>
    <w:p w14:paraId="1A1D3869" w14:textId="77777777" w:rsidR="00641476" w:rsidRPr="00641476" w:rsidRDefault="00641476" w:rsidP="00641476">
      <w:pPr>
        <w:pStyle w:val="gi"/>
        <w:shd w:val="clear" w:color="auto" w:fill="FFFFFF"/>
        <w:spacing w:before="480" w:beforeAutospacing="0" w:after="0" w:afterAutospacing="0"/>
        <w:rPr>
          <w:lang w:val="en-US" w:eastAsia="en-US"/>
        </w:rPr>
      </w:pPr>
      <w:r w:rsidRPr="00641476">
        <w:rPr>
          <w:lang w:val="en-US" w:eastAsia="en-US"/>
        </w:rPr>
        <w:t>Yᵢ= Observation point of variable Y</w:t>
      </w:r>
    </w:p>
    <w:p w14:paraId="6E09C4EC" w14:textId="350E332E" w:rsidR="00641476" w:rsidRPr="00641476" w:rsidRDefault="00641476" w:rsidP="00641476">
      <w:pPr>
        <w:pStyle w:val="gi"/>
        <w:shd w:val="clear" w:color="auto" w:fill="FFFFFF"/>
        <w:spacing w:before="480" w:beforeAutospacing="0" w:after="0" w:afterAutospacing="0"/>
        <w:rPr>
          <w:lang w:val="en-US" w:eastAsia="en-US"/>
        </w:rPr>
      </w:pPr>
      <w:r w:rsidRPr="00641476">
        <w:rPr>
          <w:lang w:val="en-US" w:eastAsia="en-US"/>
        </w:rPr>
        <w:t>ȳ = Mean of all observations</w:t>
      </w:r>
      <w:r>
        <w:rPr>
          <w:lang w:val="en-US" w:eastAsia="en-US"/>
        </w:rPr>
        <w:t>(</w:t>
      </w:r>
      <w:r w:rsidRPr="00641476">
        <w:rPr>
          <w:lang w:val="en-US" w:eastAsia="en-US"/>
        </w:rPr>
        <w:t>Y)</w:t>
      </w:r>
    </w:p>
    <w:p w14:paraId="07D47518" w14:textId="7CCE2986" w:rsidR="00641476" w:rsidRDefault="00641476" w:rsidP="00641476">
      <w:pPr>
        <w:pStyle w:val="gi"/>
        <w:shd w:val="clear" w:color="auto" w:fill="FFFFFF"/>
        <w:spacing w:before="480" w:beforeAutospacing="0" w:after="0" w:afterAutospacing="0"/>
        <w:rPr>
          <w:lang w:val="en-US" w:eastAsia="en-US"/>
        </w:rPr>
      </w:pPr>
      <w:r w:rsidRPr="00641476">
        <w:rPr>
          <w:lang w:val="en-US" w:eastAsia="en-US"/>
        </w:rPr>
        <w:t>n= Number of observations</w:t>
      </w:r>
    </w:p>
    <w:p w14:paraId="0A1C752B" w14:textId="441D8845" w:rsidR="00C837B3" w:rsidRDefault="00641476" w:rsidP="00641476">
      <w:pPr>
        <w:pStyle w:val="gi"/>
        <w:shd w:val="clear" w:color="auto" w:fill="FFFFFF"/>
        <w:spacing w:before="480" w:beforeAutospacing="0" w:after="0" w:afterAutospacing="0"/>
        <w:rPr>
          <w:lang w:val="en-US" w:eastAsia="en-US"/>
        </w:rPr>
      </w:pPr>
      <w:r>
        <w:rPr>
          <w:lang w:val="en-US" w:eastAsia="en-US"/>
        </w:rPr>
        <w:t>Below we have sample dataset of ice cream sales according to the temperature</w:t>
      </w:r>
    </w:p>
    <w:tbl>
      <w:tblPr>
        <w:tblStyle w:val="TableGrid"/>
        <w:tblW w:w="0" w:type="auto"/>
        <w:tblLook w:val="04A0" w:firstRow="1" w:lastRow="0" w:firstColumn="1" w:lastColumn="0" w:noHBand="0" w:noVBand="1"/>
      </w:tblPr>
      <w:tblGrid>
        <w:gridCol w:w="3897"/>
        <w:gridCol w:w="3897"/>
      </w:tblGrid>
      <w:tr w:rsidR="00C837B3" w:rsidRPr="00C837B3" w14:paraId="6369EFDE" w14:textId="77777777" w:rsidTr="00F26444">
        <w:trPr>
          <w:trHeight w:val="507"/>
        </w:trPr>
        <w:tc>
          <w:tcPr>
            <w:tcW w:w="3897" w:type="dxa"/>
          </w:tcPr>
          <w:p w14:paraId="2AB76F23" w14:textId="44CE6865" w:rsidR="00C837B3" w:rsidRPr="00C837B3" w:rsidRDefault="00C837B3" w:rsidP="00B90516">
            <w:pPr>
              <w:pStyle w:val="gi"/>
              <w:spacing w:before="0" w:beforeAutospacing="0" w:after="0" w:afterAutospacing="0"/>
              <w:jc w:val="center"/>
              <w:rPr>
                <w:b/>
                <w:bCs/>
                <w:lang w:val="en-US" w:eastAsia="en-US"/>
              </w:rPr>
            </w:pPr>
            <w:r w:rsidRPr="00C837B3">
              <w:rPr>
                <w:b/>
                <w:bCs/>
                <w:lang w:val="en-US" w:eastAsia="en-US"/>
              </w:rPr>
              <w:t>Temperature</w:t>
            </w:r>
            <w:r>
              <w:rPr>
                <w:lang w:val="en-US" w:eastAsia="en-US"/>
              </w:rPr>
              <w:t xml:space="preserve"> (</w:t>
            </w:r>
            <w:r w:rsidRPr="00C837B3">
              <w:rPr>
                <w:lang w:val="en-US" w:eastAsia="en-US"/>
              </w:rPr>
              <w:t>in centigrade</w:t>
            </w:r>
            <w:r>
              <w:rPr>
                <w:lang w:val="en-US" w:eastAsia="en-US"/>
              </w:rPr>
              <w:t>) (</w:t>
            </w:r>
            <w:r>
              <w:rPr>
                <w:b/>
                <w:bCs/>
                <w:lang w:val="en-US" w:eastAsia="en-US"/>
              </w:rPr>
              <w:t>X)</w:t>
            </w:r>
          </w:p>
        </w:tc>
        <w:tc>
          <w:tcPr>
            <w:tcW w:w="3897" w:type="dxa"/>
          </w:tcPr>
          <w:p w14:paraId="5A2F4B55" w14:textId="43F1BED4" w:rsidR="00C837B3" w:rsidRPr="00C837B3" w:rsidRDefault="00C837B3" w:rsidP="00B90516">
            <w:pPr>
              <w:pStyle w:val="gi"/>
              <w:spacing w:before="0" w:beforeAutospacing="0" w:after="0" w:afterAutospacing="0"/>
              <w:jc w:val="center"/>
              <w:rPr>
                <w:b/>
                <w:bCs/>
                <w:lang w:val="en-US" w:eastAsia="en-US"/>
              </w:rPr>
            </w:pPr>
            <w:r w:rsidRPr="00C837B3">
              <w:rPr>
                <w:b/>
                <w:bCs/>
                <w:lang w:val="en-US" w:eastAsia="en-US"/>
              </w:rPr>
              <w:t>Ice</w:t>
            </w:r>
            <w:r w:rsidRPr="00C837B3">
              <w:rPr>
                <w:lang w:val="en-US" w:eastAsia="en-US"/>
              </w:rPr>
              <w:t>-</w:t>
            </w:r>
            <w:r w:rsidRPr="00C837B3">
              <w:rPr>
                <w:b/>
                <w:bCs/>
                <w:lang w:val="en-US" w:eastAsia="en-US"/>
              </w:rPr>
              <w:t>Cream sales</w:t>
            </w:r>
            <w:r>
              <w:rPr>
                <w:b/>
                <w:bCs/>
                <w:lang w:val="en-US" w:eastAsia="en-US"/>
              </w:rPr>
              <w:t xml:space="preserve"> (Y)</w:t>
            </w:r>
          </w:p>
        </w:tc>
      </w:tr>
      <w:tr w:rsidR="00C837B3" w:rsidRPr="00C837B3" w14:paraId="3BE77F1C" w14:textId="77777777" w:rsidTr="00F26444">
        <w:trPr>
          <w:trHeight w:val="517"/>
        </w:trPr>
        <w:tc>
          <w:tcPr>
            <w:tcW w:w="3897" w:type="dxa"/>
          </w:tcPr>
          <w:p w14:paraId="7223F861" w14:textId="220154A9" w:rsidR="00C837B3" w:rsidRPr="00C837B3" w:rsidRDefault="00C837B3" w:rsidP="00B90516">
            <w:pPr>
              <w:pStyle w:val="gi"/>
              <w:spacing w:before="0" w:beforeAutospacing="0" w:after="0" w:afterAutospacing="0"/>
              <w:jc w:val="center"/>
              <w:rPr>
                <w:lang w:val="en-US" w:eastAsia="en-US"/>
              </w:rPr>
            </w:pPr>
            <w:r>
              <w:rPr>
                <w:lang w:val="en-US" w:eastAsia="en-US"/>
              </w:rPr>
              <w:t>28</w:t>
            </w:r>
          </w:p>
        </w:tc>
        <w:tc>
          <w:tcPr>
            <w:tcW w:w="3897" w:type="dxa"/>
          </w:tcPr>
          <w:p w14:paraId="68FC8E2F" w14:textId="5950EFB5" w:rsidR="00C837B3" w:rsidRPr="00C837B3" w:rsidRDefault="00C837B3" w:rsidP="00B90516">
            <w:pPr>
              <w:pStyle w:val="gi"/>
              <w:spacing w:before="0" w:beforeAutospacing="0" w:after="0" w:afterAutospacing="0"/>
              <w:jc w:val="center"/>
              <w:rPr>
                <w:lang w:val="en-US" w:eastAsia="en-US"/>
              </w:rPr>
            </w:pPr>
            <w:r>
              <w:rPr>
                <w:lang w:val="en-US" w:eastAsia="en-US"/>
              </w:rPr>
              <w:t>2500</w:t>
            </w:r>
          </w:p>
        </w:tc>
      </w:tr>
      <w:tr w:rsidR="00C837B3" w:rsidRPr="00C837B3" w14:paraId="5948FD86" w14:textId="77777777" w:rsidTr="00F26444">
        <w:trPr>
          <w:trHeight w:val="507"/>
        </w:trPr>
        <w:tc>
          <w:tcPr>
            <w:tcW w:w="3897" w:type="dxa"/>
          </w:tcPr>
          <w:p w14:paraId="3B042D70" w14:textId="1B0504BA" w:rsidR="00C837B3" w:rsidRPr="00C837B3" w:rsidRDefault="00C837B3" w:rsidP="00B90516">
            <w:pPr>
              <w:pStyle w:val="gi"/>
              <w:spacing w:before="0" w:beforeAutospacing="0" w:after="0" w:afterAutospacing="0"/>
              <w:jc w:val="center"/>
              <w:rPr>
                <w:lang w:val="en-US" w:eastAsia="en-US"/>
              </w:rPr>
            </w:pPr>
            <w:r>
              <w:rPr>
                <w:lang w:val="en-US" w:eastAsia="en-US"/>
              </w:rPr>
              <w:t>26</w:t>
            </w:r>
          </w:p>
        </w:tc>
        <w:tc>
          <w:tcPr>
            <w:tcW w:w="3897" w:type="dxa"/>
          </w:tcPr>
          <w:p w14:paraId="2A4FFA7B" w14:textId="19FFA908" w:rsidR="00C837B3" w:rsidRPr="00C837B3" w:rsidRDefault="00C837B3" w:rsidP="00B90516">
            <w:pPr>
              <w:pStyle w:val="gi"/>
              <w:spacing w:before="0" w:beforeAutospacing="0" w:after="0" w:afterAutospacing="0"/>
              <w:jc w:val="center"/>
              <w:rPr>
                <w:lang w:val="en-US" w:eastAsia="en-US"/>
              </w:rPr>
            </w:pPr>
            <w:r>
              <w:rPr>
                <w:lang w:val="en-US" w:eastAsia="en-US"/>
              </w:rPr>
              <w:t>2200</w:t>
            </w:r>
          </w:p>
        </w:tc>
      </w:tr>
      <w:tr w:rsidR="00C837B3" w:rsidRPr="00C837B3" w14:paraId="596831BF" w14:textId="77777777" w:rsidTr="00F26444">
        <w:trPr>
          <w:trHeight w:val="517"/>
        </w:trPr>
        <w:tc>
          <w:tcPr>
            <w:tcW w:w="3897" w:type="dxa"/>
          </w:tcPr>
          <w:p w14:paraId="6032EA66" w14:textId="41762D22" w:rsidR="00C837B3" w:rsidRPr="00C837B3" w:rsidRDefault="00C837B3" w:rsidP="00B90516">
            <w:pPr>
              <w:pStyle w:val="gi"/>
              <w:spacing w:before="0" w:beforeAutospacing="0" w:after="0" w:afterAutospacing="0"/>
              <w:jc w:val="center"/>
              <w:rPr>
                <w:lang w:val="en-US" w:eastAsia="en-US"/>
              </w:rPr>
            </w:pPr>
            <w:r>
              <w:rPr>
                <w:lang w:val="en-US" w:eastAsia="en-US"/>
              </w:rPr>
              <w:t>32</w:t>
            </w:r>
          </w:p>
        </w:tc>
        <w:tc>
          <w:tcPr>
            <w:tcW w:w="3897" w:type="dxa"/>
          </w:tcPr>
          <w:p w14:paraId="1C573A67" w14:textId="3351CA87" w:rsidR="00C837B3" w:rsidRPr="00C837B3" w:rsidRDefault="00C837B3" w:rsidP="00B90516">
            <w:pPr>
              <w:pStyle w:val="gi"/>
              <w:spacing w:before="0" w:beforeAutospacing="0" w:after="0" w:afterAutospacing="0"/>
              <w:jc w:val="center"/>
              <w:rPr>
                <w:lang w:val="en-US" w:eastAsia="en-US"/>
              </w:rPr>
            </w:pPr>
            <w:r>
              <w:rPr>
                <w:lang w:val="en-US" w:eastAsia="en-US"/>
              </w:rPr>
              <w:t>2900</w:t>
            </w:r>
          </w:p>
        </w:tc>
      </w:tr>
      <w:tr w:rsidR="00C837B3" w:rsidRPr="00C837B3" w14:paraId="48C3038E" w14:textId="77777777" w:rsidTr="00F26444">
        <w:trPr>
          <w:trHeight w:val="507"/>
        </w:trPr>
        <w:tc>
          <w:tcPr>
            <w:tcW w:w="3897" w:type="dxa"/>
          </w:tcPr>
          <w:p w14:paraId="0D494C4C" w14:textId="43259D89" w:rsidR="00C837B3" w:rsidRPr="00C837B3" w:rsidRDefault="00C837B3" w:rsidP="00B90516">
            <w:pPr>
              <w:pStyle w:val="gi"/>
              <w:spacing w:before="0" w:beforeAutospacing="0" w:after="0" w:afterAutospacing="0"/>
              <w:jc w:val="center"/>
              <w:rPr>
                <w:lang w:val="en-US" w:eastAsia="en-US"/>
              </w:rPr>
            </w:pPr>
            <w:r>
              <w:rPr>
                <w:lang w:val="en-US" w:eastAsia="en-US"/>
              </w:rPr>
              <w:t>38</w:t>
            </w:r>
          </w:p>
        </w:tc>
        <w:tc>
          <w:tcPr>
            <w:tcW w:w="3897" w:type="dxa"/>
          </w:tcPr>
          <w:p w14:paraId="5000C644" w14:textId="0C4BE547" w:rsidR="00C837B3" w:rsidRPr="00C837B3" w:rsidRDefault="00C837B3" w:rsidP="00B90516">
            <w:pPr>
              <w:pStyle w:val="gi"/>
              <w:spacing w:before="0" w:beforeAutospacing="0" w:after="0" w:afterAutospacing="0"/>
              <w:jc w:val="center"/>
              <w:rPr>
                <w:lang w:val="en-US" w:eastAsia="en-US"/>
              </w:rPr>
            </w:pPr>
            <w:r>
              <w:rPr>
                <w:lang w:val="en-US" w:eastAsia="en-US"/>
              </w:rPr>
              <w:t>4000</w:t>
            </w:r>
          </w:p>
        </w:tc>
      </w:tr>
      <w:tr w:rsidR="00C837B3" w:rsidRPr="00C837B3" w14:paraId="578BBC1F" w14:textId="77777777" w:rsidTr="00F26444">
        <w:trPr>
          <w:trHeight w:val="526"/>
        </w:trPr>
        <w:tc>
          <w:tcPr>
            <w:tcW w:w="3897" w:type="dxa"/>
          </w:tcPr>
          <w:p w14:paraId="7C6C4B27" w14:textId="7448EF0E" w:rsidR="00C837B3" w:rsidRPr="00C837B3" w:rsidRDefault="00C837B3" w:rsidP="00B90516">
            <w:pPr>
              <w:pStyle w:val="gi"/>
              <w:spacing w:before="0" w:beforeAutospacing="0" w:after="0" w:afterAutospacing="0"/>
              <w:jc w:val="center"/>
              <w:rPr>
                <w:lang w:val="en-US" w:eastAsia="en-US"/>
              </w:rPr>
            </w:pPr>
            <w:r>
              <w:rPr>
                <w:lang w:val="en-US" w:eastAsia="en-US"/>
              </w:rPr>
              <w:t>31</w:t>
            </w:r>
          </w:p>
        </w:tc>
        <w:tc>
          <w:tcPr>
            <w:tcW w:w="3897" w:type="dxa"/>
          </w:tcPr>
          <w:p w14:paraId="618C1EF0" w14:textId="35491CCE" w:rsidR="00C837B3" w:rsidRPr="00C837B3" w:rsidRDefault="00C837B3" w:rsidP="00B90516">
            <w:pPr>
              <w:pStyle w:val="gi"/>
              <w:spacing w:before="0" w:beforeAutospacing="0" w:after="0" w:afterAutospacing="0"/>
              <w:jc w:val="center"/>
              <w:rPr>
                <w:lang w:val="en-US" w:eastAsia="en-US"/>
              </w:rPr>
            </w:pPr>
            <w:r>
              <w:rPr>
                <w:lang w:val="en-US" w:eastAsia="en-US"/>
              </w:rPr>
              <w:t>2400</w:t>
            </w:r>
          </w:p>
        </w:tc>
      </w:tr>
    </w:tbl>
    <w:p w14:paraId="1744F4A7" w14:textId="63FD113B" w:rsidR="003D06E7" w:rsidRDefault="003D06E7" w:rsidP="003D06E7">
      <w:pPr>
        <w:pStyle w:val="gi"/>
        <w:spacing w:before="480" w:beforeAutospacing="0" w:after="0" w:afterAutospacing="0"/>
        <w:rPr>
          <w:lang w:val="en-US" w:eastAsia="en-US"/>
        </w:rPr>
      </w:pPr>
      <w:r>
        <w:rPr>
          <w:lang w:val="en-US" w:eastAsia="en-US"/>
        </w:rPr>
        <w:t>Step 1: Find the Mean of each column X and Y separately</w:t>
      </w:r>
    </w:p>
    <w:p w14:paraId="238818B9" w14:textId="2AD1F237" w:rsidR="00111095" w:rsidRDefault="003D06E7" w:rsidP="003D06E7">
      <w:pPr>
        <w:pStyle w:val="gi"/>
        <w:spacing w:before="480" w:beforeAutospacing="0" w:after="0" w:afterAutospacing="0"/>
        <w:rPr>
          <w:lang w:val="en-US" w:eastAsia="en-US"/>
        </w:rPr>
      </w:pPr>
      <w:r w:rsidRPr="003D06E7">
        <w:rPr>
          <w:lang w:val="en-US" w:eastAsia="en-US"/>
        </w:rPr>
        <w:t>Mean of X, x̅ =</w:t>
      </w:r>
      <w:r w:rsidR="00111095">
        <w:rPr>
          <w:lang w:val="en-US" w:eastAsia="en-US"/>
        </w:rPr>
        <w:t xml:space="preserve"> </w:t>
      </w:r>
      <m:oMath>
        <m:f>
          <m:fPr>
            <m:ctrlPr>
              <w:rPr>
                <w:rFonts w:ascii="Cambria Math" w:hAnsi="Cambria Math"/>
                <w:i/>
                <w:lang w:val="en-US" w:eastAsia="en-US"/>
              </w:rPr>
            </m:ctrlPr>
          </m:fPr>
          <m:num>
            <m:r>
              <w:rPr>
                <w:rFonts w:ascii="Cambria Math" w:hAnsi="Cambria Math"/>
                <w:lang w:val="en-US" w:eastAsia="en-US"/>
              </w:rPr>
              <m:t>28+26+32+38+31</m:t>
            </m:r>
          </m:num>
          <m:den>
            <m:r>
              <w:rPr>
                <w:rFonts w:ascii="Cambria Math" w:hAnsi="Cambria Math"/>
                <w:lang w:val="en-US" w:eastAsia="en-US"/>
              </w:rPr>
              <m:t>5</m:t>
            </m:r>
          </m:den>
        </m:f>
      </m:oMath>
      <w:r w:rsidR="00111095">
        <w:rPr>
          <w:lang w:val="en-US" w:eastAsia="en-US"/>
        </w:rPr>
        <w:t xml:space="preserve">  =31</w:t>
      </w:r>
    </w:p>
    <w:p w14:paraId="0744D0AE" w14:textId="7B9BD004" w:rsidR="00111095" w:rsidRDefault="003D06E7" w:rsidP="003D06E7">
      <w:pPr>
        <w:pStyle w:val="gi"/>
        <w:spacing w:before="480" w:beforeAutospacing="0" w:after="0" w:afterAutospacing="0"/>
        <w:rPr>
          <w:lang w:val="en-US" w:eastAsia="en-US"/>
        </w:rPr>
      </w:pPr>
      <w:r w:rsidRPr="003D06E7">
        <w:rPr>
          <w:lang w:val="en-US" w:eastAsia="en-US"/>
        </w:rPr>
        <w:t>Mean of Y, Ȳ</w:t>
      </w:r>
      <w:r>
        <w:rPr>
          <w:lang w:val="en-US" w:eastAsia="en-US"/>
        </w:rPr>
        <w:t xml:space="preserve"> = </w:t>
      </w:r>
      <m:oMath>
        <m:f>
          <m:fPr>
            <m:ctrlPr>
              <w:rPr>
                <w:rFonts w:ascii="Cambria Math" w:hAnsi="Cambria Math"/>
                <w:i/>
                <w:lang w:val="en-US" w:eastAsia="en-US"/>
              </w:rPr>
            </m:ctrlPr>
          </m:fPr>
          <m:num>
            <m:r>
              <w:rPr>
                <w:rFonts w:ascii="Cambria Math" w:hAnsi="Cambria Math"/>
                <w:lang w:val="en-US" w:eastAsia="en-US"/>
              </w:rPr>
              <m:t>2500+2200+2900+4000+2400</m:t>
            </m:r>
          </m:num>
          <m:den>
            <m:r>
              <w:rPr>
                <w:rFonts w:ascii="Cambria Math" w:hAnsi="Cambria Math"/>
                <w:lang w:val="en-US" w:eastAsia="en-US"/>
              </w:rPr>
              <m:t>5</m:t>
            </m:r>
          </m:den>
        </m:f>
      </m:oMath>
      <w:r w:rsidR="00111095">
        <w:rPr>
          <w:lang w:val="en-US" w:eastAsia="en-US"/>
        </w:rPr>
        <w:t xml:space="preserve">  =2800</w:t>
      </w:r>
    </w:p>
    <w:p w14:paraId="2D2533E6" w14:textId="77777777" w:rsidR="00111095" w:rsidRPr="00F5745C" w:rsidRDefault="00111095" w:rsidP="00111095">
      <w:pPr>
        <w:pStyle w:val="gi"/>
        <w:spacing w:before="480" w:beforeAutospacing="0" w:after="0" w:afterAutospacing="0"/>
        <w:rPr>
          <w:lang w:val="en-US" w:eastAsia="en-US"/>
        </w:rPr>
      </w:pPr>
      <w:proofErr w:type="gramStart"/>
      <w:r>
        <w:rPr>
          <w:lang w:val="en-US" w:eastAsia="en-US"/>
        </w:rPr>
        <w:lastRenderedPageBreak/>
        <w:t>Step  2</w:t>
      </w:r>
      <w:proofErr w:type="gramEnd"/>
      <w:r>
        <w:rPr>
          <w:lang w:val="en-US" w:eastAsia="en-US"/>
        </w:rPr>
        <w:t xml:space="preserve">:  Subtract current value with the mean value of the specific column </w:t>
      </w:r>
    </w:p>
    <w:p w14:paraId="723D9775" w14:textId="7750A57B" w:rsidR="00111095" w:rsidRPr="004D04B6" w:rsidRDefault="00111095" w:rsidP="003D06E7">
      <w:pPr>
        <w:pStyle w:val="gi"/>
        <w:spacing w:before="480" w:beforeAutospacing="0" w:after="0" w:afterAutospacing="0"/>
        <w:rPr>
          <w:vertAlign w:val="subscript"/>
          <w:lang w:val="en-US" w:eastAsia="en-US"/>
        </w:rPr>
      </w:pPr>
      <w:r>
        <w:rPr>
          <w:lang w:val="en-US" w:eastAsia="en-US"/>
        </w:rPr>
        <w:t>Covariance (X, Y) =</w:t>
      </w:r>
      <w:r w:rsidR="004D04B6" w:rsidRPr="004D04B6">
        <w:rPr>
          <w:lang w:val="en-US" w:eastAsia="en-US"/>
        </w:rPr>
        <w:t xml:space="preserve"> </w:t>
      </w:r>
      <w:r w:rsidR="004D04B6">
        <w:rPr>
          <w:lang w:val="en-US" w:eastAsia="en-US"/>
        </w:rPr>
        <w:t>S</w:t>
      </w:r>
      <w:r w:rsidR="004D04B6">
        <w:rPr>
          <w:vertAlign w:val="subscript"/>
          <w:lang w:val="en-US" w:eastAsia="en-US"/>
        </w:rPr>
        <w:t>XY</w:t>
      </w:r>
      <w:r w:rsidR="004D04B6">
        <w:rPr>
          <w:lang w:val="en-US" w:eastAsia="en-US"/>
        </w:rPr>
        <w:t xml:space="preserve"> =</w:t>
      </w:r>
      <w:r>
        <w:rPr>
          <w:lang w:val="en-US" w:eastAsia="en-US"/>
        </w:rPr>
        <w:t xml:space="preserve"> </w:t>
      </w:r>
      <m:oMath>
        <m:r>
          <w:rPr>
            <w:rFonts w:ascii="Cambria Math" w:hAnsi="Cambria Math"/>
            <w:lang w:val="en-US" w:eastAsia="en-US"/>
          </w:rPr>
          <m:t xml:space="preserve"> </m:t>
        </m:r>
        <m:f>
          <m:fPr>
            <m:ctrlPr>
              <w:rPr>
                <w:rFonts w:ascii="Cambria Math" w:hAnsi="Cambria Math"/>
                <w:i/>
                <w:lang w:val="en-US" w:eastAsia="en-US"/>
              </w:rPr>
            </m:ctrlPr>
          </m:fPr>
          <m:num>
            <m:r>
              <w:rPr>
                <w:rFonts w:ascii="Cambria Math" w:hAnsi="Cambria Math"/>
                <w:lang w:val="en-US" w:eastAsia="en-US"/>
              </w:rPr>
              <m:t>225+3000+100+8400+0</m:t>
            </m:r>
          </m:num>
          <m:den>
            <m:r>
              <w:rPr>
                <w:rFonts w:ascii="Cambria Math" w:hAnsi="Cambria Math"/>
                <w:lang w:val="en-US" w:eastAsia="en-US"/>
              </w:rPr>
              <m:t>4</m:t>
            </m:r>
          </m:den>
        </m:f>
      </m:oMath>
      <w:r>
        <w:rPr>
          <w:lang w:val="en-US" w:eastAsia="en-US"/>
        </w:rPr>
        <w:t xml:space="preserve">  = 2931.25</w:t>
      </w:r>
      <w:r w:rsidR="004D04B6">
        <w:rPr>
          <w:lang w:val="en-US" w:eastAsia="en-US"/>
        </w:rPr>
        <w:t xml:space="preserve"> </w:t>
      </w:r>
    </w:p>
    <w:p w14:paraId="3E6C0B36" w14:textId="51F6E4C4" w:rsidR="00F5745C" w:rsidRDefault="00516365" w:rsidP="00516365">
      <w:pPr>
        <w:pStyle w:val="NormalWeb"/>
      </w:pPr>
      <w:r>
        <w:t>The calculation of the sample covariance is as follows:</w:t>
      </w:r>
    </w:p>
    <w:p w14:paraId="7E61C591" w14:textId="78737B93" w:rsidR="00516365" w:rsidRDefault="00C451F2" w:rsidP="00516365">
      <w:pPr>
        <w:pStyle w:val="NormalWeb"/>
      </w:pPr>
      <w:r>
        <w:rPr>
          <w:noProof/>
        </w:rPr>
        <w:drawing>
          <wp:inline distT="0" distB="0" distL="0" distR="0" wp14:anchorId="00F542E8" wp14:editId="4485070B">
            <wp:extent cx="4192438" cy="41825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687"/>
                    <a:stretch/>
                  </pic:blipFill>
                  <pic:spPr bwMode="auto">
                    <a:xfrm>
                      <a:off x="0" y="0"/>
                      <a:ext cx="4197684" cy="418779"/>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r w:rsidR="00516365">
        <w:t>The use of the mean in the calculation suggests the need for each data sample to have a Gaussian or Gaussian-like distribution.</w:t>
      </w:r>
    </w:p>
    <w:p w14:paraId="07E53E2C" w14:textId="77777777" w:rsidR="00516365" w:rsidRDefault="00516365" w:rsidP="00516365">
      <w:pPr>
        <w:pStyle w:val="NormalWeb"/>
      </w:pPr>
      <w:r>
        <w:t>The sign of the covariance can be interpreted as whether the two variables change in the same direction (positive) or change in different dire</w:t>
      </w:r>
      <w:r w:rsidR="00954F4F">
        <w:t>ctions (negative).</w:t>
      </w:r>
      <w:r>
        <w:t xml:space="preserve"> A co</w:t>
      </w:r>
      <w:r w:rsidR="00954F4F">
        <w:t>variance value of zero illustrates that the two variables are perfectly</w:t>
      </w:r>
      <w:r>
        <w:t xml:space="preserve"> independent.</w:t>
      </w:r>
    </w:p>
    <w:p w14:paraId="008EC015" w14:textId="77777777" w:rsidR="00516365" w:rsidRDefault="00516365" w:rsidP="00516365">
      <w:pPr>
        <w:pStyle w:val="NormalWeb"/>
      </w:pPr>
      <w:r>
        <w:t xml:space="preserve">The </w:t>
      </w:r>
      <w:proofErr w:type="spellStart"/>
      <w:proofErr w:type="gramStart"/>
      <w:r>
        <w:rPr>
          <w:rStyle w:val="Emphasis"/>
        </w:rPr>
        <w:t>cov</w:t>
      </w:r>
      <w:proofErr w:type="spellEnd"/>
      <w:r>
        <w:rPr>
          <w:rStyle w:val="Emphasis"/>
        </w:rPr>
        <w:t>(</w:t>
      </w:r>
      <w:proofErr w:type="gramEnd"/>
      <w:r>
        <w:rPr>
          <w:rStyle w:val="Emphasis"/>
        </w:rPr>
        <w:t>)</w:t>
      </w:r>
      <w:r>
        <w:t xml:space="preserve"> </w:t>
      </w:r>
      <w:proofErr w:type="spellStart"/>
      <w:r>
        <w:t>NumPy</w:t>
      </w:r>
      <w:proofErr w:type="spellEnd"/>
      <w:r>
        <w:t xml:space="preserve"> function can be used to calculate a covariance matrix between two or more variables.</w:t>
      </w:r>
    </w:p>
    <w:p w14:paraId="3F900201" w14:textId="58AEDC83" w:rsidR="00516365" w:rsidRDefault="00C451F2" w:rsidP="00F5745C">
      <w:pPr>
        <w:pStyle w:val="NormalWeb"/>
        <w:jc w:val="both"/>
      </w:pPr>
      <w:r>
        <w:rPr>
          <w:noProof/>
        </w:rPr>
        <w:drawing>
          <wp:anchor distT="0" distB="0" distL="114300" distR="114300" simplePos="0" relativeHeight="251658240" behindDoc="0" locked="0" layoutInCell="1" allowOverlap="1" wp14:anchorId="0158A201" wp14:editId="4B5AF2B9">
            <wp:simplePos x="0" y="0"/>
            <wp:positionH relativeFrom="column">
              <wp:align>left</wp:align>
            </wp:positionH>
            <wp:positionV relativeFrom="paragraph">
              <wp:align>top</wp:align>
            </wp:positionV>
            <wp:extent cx="2085340" cy="24701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85340" cy="247015"/>
                    </a:xfrm>
                    <a:prstGeom prst="rect">
                      <a:avLst/>
                    </a:prstGeom>
                  </pic:spPr>
                </pic:pic>
              </a:graphicData>
            </a:graphic>
          </wp:anchor>
        </w:drawing>
      </w:r>
      <w:r w:rsidR="00F5745C">
        <w:br w:type="textWrapping" w:clear="all"/>
      </w:r>
      <w:r>
        <w:br w:type="textWrapping" w:clear="all"/>
      </w:r>
      <w:r w:rsidRPr="00C451F2">
        <w:t>The</w:t>
      </w:r>
      <w:r w:rsidR="00516365">
        <w:t xml:space="preserve"> diagonal of the matrix contains the covariance between each variable and itself. The other values in the matrix represent the covariance between the two variables; in this case, the remaining two values are the same given that we are calculating the covariance for only two variables.</w:t>
      </w:r>
    </w:p>
    <w:p w14:paraId="57E76D47" w14:textId="64582DEF" w:rsidR="004D04B6" w:rsidRDefault="004D04B6" w:rsidP="00F5745C">
      <w:pPr>
        <w:pStyle w:val="NormalWeb"/>
        <w:jc w:val="both"/>
      </w:pPr>
      <w:r>
        <w:t>Correlation formula:</w:t>
      </w:r>
    </w:p>
    <w:p w14:paraId="11F83692" w14:textId="20522BEE" w:rsidR="00E85804" w:rsidRPr="00E85804" w:rsidRDefault="00E85804" w:rsidP="00E85804">
      <w:pPr>
        <w:spacing w:before="100" w:beforeAutospacing="1" w:after="100" w:afterAutospacing="1" w:line="240" w:lineRule="auto"/>
        <w:rPr>
          <w:rFonts w:ascii="Times New Roman" w:eastAsia="Times New Roman" w:hAnsi="Times New Roman" w:cs="Times New Roman"/>
          <w:sz w:val="24"/>
          <w:szCs w:val="24"/>
        </w:rPr>
      </w:pPr>
      <w:r w:rsidRPr="00E85804">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can </w:t>
      </w:r>
      <w:r w:rsidRPr="00E85804">
        <w:rPr>
          <w:rFonts w:ascii="Times New Roman" w:eastAsia="Times New Roman" w:hAnsi="Times New Roman" w:cs="Times New Roman"/>
          <w:sz w:val="24"/>
          <w:szCs w:val="24"/>
        </w:rPr>
        <w:t xml:space="preserve">calculate the </w:t>
      </w:r>
      <w:r w:rsidRPr="00E85804">
        <w:rPr>
          <w:rFonts w:ascii="Times New Roman" w:eastAsia="Times New Roman" w:hAnsi="Times New Roman" w:cs="Times New Roman"/>
          <w:b/>
          <w:iCs/>
          <w:sz w:val="24"/>
          <w:szCs w:val="24"/>
        </w:rPr>
        <w:t>sample correlation</w:t>
      </w:r>
      <w:r w:rsidR="00B90516">
        <w:rPr>
          <w:rFonts w:ascii="Times New Roman" w:eastAsia="Times New Roman" w:hAnsi="Times New Roman" w:cs="Times New Roman"/>
          <w:sz w:val="24"/>
          <w:szCs w:val="24"/>
        </w:rPr>
        <w:t xml:space="preserve"> </w:t>
      </w:r>
      <w:r w:rsidR="00B90516" w:rsidRPr="00B90516">
        <w:rPr>
          <w:rFonts w:ascii="Times New Roman" w:eastAsia="Times New Roman" w:hAnsi="Times New Roman" w:cs="Times New Roman"/>
          <w:b/>
          <w:sz w:val="24"/>
          <w:szCs w:val="24"/>
        </w:rPr>
        <w:t>coefficient</w:t>
      </w:r>
      <w:r w:rsidR="00B90516">
        <w:rPr>
          <w:rFonts w:ascii="Times New Roman" w:eastAsia="Times New Roman" w:hAnsi="Times New Roman" w:cs="Times New Roman"/>
          <w:sz w:val="24"/>
          <w:szCs w:val="24"/>
        </w:rPr>
        <w:t xml:space="preserve"> </w:t>
      </w:r>
      <w:proofErr w:type="gramStart"/>
      <w:r w:rsidRPr="00E85804">
        <w:rPr>
          <w:rFonts w:ascii="Times New Roman" w:eastAsia="Times New Roman" w:hAnsi="Times New Roman" w:cs="Times New Roman"/>
          <w:sz w:val="24"/>
          <w:szCs w:val="24"/>
        </w:rPr>
        <w:t xml:space="preserve">between </w:t>
      </w:r>
      <w:r w:rsidR="00B90516">
        <w:rPr>
          <w:rFonts w:ascii="Times New Roman" w:eastAsia="Times New Roman" w:hAnsi="Times New Roman" w:cs="Times New Roman"/>
          <w:sz w:val="24"/>
          <w:szCs w:val="24"/>
        </w:rPr>
        <w:t xml:space="preserve"> </w:t>
      </w:r>
      <w:r w:rsidRPr="00E85804">
        <w:rPr>
          <w:rFonts w:ascii="Times New Roman" w:eastAsia="Times New Roman" w:hAnsi="Times New Roman" w:cs="Times New Roman"/>
          <w:i/>
          <w:iCs/>
          <w:sz w:val="24"/>
          <w:szCs w:val="24"/>
        </w:rPr>
        <w:t>X</w:t>
      </w:r>
      <w:proofErr w:type="gramEnd"/>
      <w:r w:rsidRPr="00E85804">
        <w:rPr>
          <w:rFonts w:ascii="Times New Roman" w:eastAsia="Times New Roman" w:hAnsi="Times New Roman" w:cs="Times New Roman"/>
          <w:sz w:val="24"/>
          <w:szCs w:val="24"/>
        </w:rPr>
        <w:t xml:space="preserve"> and </w:t>
      </w:r>
      <w:r w:rsidRPr="00E85804">
        <w:rPr>
          <w:rFonts w:ascii="Times New Roman" w:eastAsia="Times New Roman" w:hAnsi="Times New Roman" w:cs="Times New Roman"/>
          <w:i/>
          <w:iCs/>
          <w:sz w:val="24"/>
          <w:szCs w:val="24"/>
        </w:rPr>
        <w:t>Y</w:t>
      </w:r>
      <w:r w:rsidRPr="00E85804">
        <w:rPr>
          <w:rFonts w:ascii="Times New Roman" w:eastAsia="Times New Roman" w:hAnsi="Times New Roman" w:cs="Times New Roman"/>
          <w:sz w:val="24"/>
          <w:szCs w:val="24"/>
        </w:rPr>
        <w:t xml:space="preserve"> directly from the sample covariance with the following formula</w:t>
      </w:r>
      <w:r>
        <w:rPr>
          <w:rFonts w:ascii="Times New Roman" w:eastAsia="Times New Roman" w:hAnsi="Times New Roman" w:cs="Times New Roman"/>
          <w:sz w:val="24"/>
          <w:szCs w:val="24"/>
        </w:rPr>
        <w:t xml:space="preserve"> for the same dataset</w:t>
      </w:r>
      <w:r w:rsidRPr="00E85804">
        <w:rPr>
          <w:rFonts w:ascii="Times New Roman" w:eastAsia="Times New Roman" w:hAnsi="Times New Roman" w:cs="Times New Roman"/>
          <w:sz w:val="24"/>
          <w:szCs w:val="24"/>
        </w:rPr>
        <w:t>:</w:t>
      </w:r>
    </w:p>
    <w:p w14:paraId="41CCDC92" w14:textId="798CC577" w:rsidR="00E85804" w:rsidRPr="00E85804" w:rsidRDefault="00E85804" w:rsidP="00E8580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1C1FAE" wp14:editId="3AEE56B2">
            <wp:extent cx="871220" cy="500380"/>
            <wp:effectExtent l="0" t="0" r="5080" b="0"/>
            <wp:docPr id="10" name="Picture 10"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1220" cy="500380"/>
                    </a:xfrm>
                    <a:prstGeom prst="rect">
                      <a:avLst/>
                    </a:prstGeom>
                    <a:noFill/>
                    <a:ln>
                      <a:noFill/>
                    </a:ln>
                  </pic:spPr>
                </pic:pic>
              </a:graphicData>
            </a:graphic>
          </wp:inline>
        </w:drawing>
      </w:r>
    </w:p>
    <w:p w14:paraId="4DBC283F" w14:textId="77777777" w:rsidR="00E85804" w:rsidRPr="00D3590D" w:rsidRDefault="00E85804" w:rsidP="00E85804">
      <w:pPr>
        <w:pStyle w:val="first-para"/>
        <w:numPr>
          <w:ilvl w:val="0"/>
          <w:numId w:val="5"/>
        </w:numPr>
      </w:pPr>
      <w:proofErr w:type="spellStart"/>
      <w:r w:rsidRPr="00D3590D">
        <w:rPr>
          <w:iCs/>
        </w:rPr>
        <w:t>r</w:t>
      </w:r>
      <w:r w:rsidRPr="00D3590D">
        <w:rPr>
          <w:iCs/>
          <w:vertAlign w:val="subscript"/>
        </w:rPr>
        <w:t>XY</w:t>
      </w:r>
      <w:proofErr w:type="spellEnd"/>
      <w:r w:rsidRPr="00D3590D">
        <w:t xml:space="preserve"> = sample correlation between </w:t>
      </w:r>
      <w:r w:rsidRPr="00D3590D">
        <w:rPr>
          <w:iCs/>
        </w:rPr>
        <w:t>X</w:t>
      </w:r>
      <w:r w:rsidRPr="00D3590D">
        <w:t xml:space="preserve"> and </w:t>
      </w:r>
      <w:r w:rsidRPr="00D3590D">
        <w:rPr>
          <w:iCs/>
        </w:rPr>
        <w:t>Y</w:t>
      </w:r>
    </w:p>
    <w:p w14:paraId="4660D8F2" w14:textId="01415CDB" w:rsidR="00E85804" w:rsidRPr="00D3590D" w:rsidRDefault="004D04B6" w:rsidP="00E85804">
      <w:pPr>
        <w:pStyle w:val="first-para"/>
        <w:numPr>
          <w:ilvl w:val="0"/>
          <w:numId w:val="5"/>
        </w:numPr>
      </w:pPr>
      <w:r w:rsidRPr="00D3590D">
        <w:rPr>
          <w:iCs/>
        </w:rPr>
        <w:t>S</w:t>
      </w:r>
      <w:r w:rsidR="00E85804" w:rsidRPr="00D3590D">
        <w:rPr>
          <w:iCs/>
          <w:vertAlign w:val="subscript"/>
        </w:rPr>
        <w:t>XY</w:t>
      </w:r>
      <w:r w:rsidR="00E85804" w:rsidRPr="00D3590D">
        <w:t xml:space="preserve"> = sample covariance between </w:t>
      </w:r>
      <w:r w:rsidR="00E85804" w:rsidRPr="00D3590D">
        <w:rPr>
          <w:iCs/>
        </w:rPr>
        <w:t>X</w:t>
      </w:r>
      <w:r w:rsidR="00E85804" w:rsidRPr="00D3590D">
        <w:t xml:space="preserve"> and </w:t>
      </w:r>
      <w:r w:rsidR="00E85804" w:rsidRPr="00D3590D">
        <w:rPr>
          <w:iCs/>
        </w:rPr>
        <w:t>Y</w:t>
      </w:r>
      <w:r w:rsidR="00D3590D">
        <w:rPr>
          <w:iCs/>
        </w:rPr>
        <w:t xml:space="preserve"> = 2931.25 (from covariance calculation)</w:t>
      </w:r>
    </w:p>
    <w:p w14:paraId="0C6F9083" w14:textId="4393EBA4" w:rsidR="00E85804" w:rsidRPr="00D3590D" w:rsidRDefault="004D04B6" w:rsidP="00E85804">
      <w:pPr>
        <w:pStyle w:val="first-para"/>
        <w:numPr>
          <w:ilvl w:val="0"/>
          <w:numId w:val="5"/>
        </w:numPr>
      </w:pPr>
      <w:r w:rsidRPr="00D3590D">
        <w:rPr>
          <w:iCs/>
        </w:rPr>
        <w:t>S</w:t>
      </w:r>
      <w:r w:rsidR="00E85804" w:rsidRPr="00D3590D">
        <w:rPr>
          <w:iCs/>
          <w:vertAlign w:val="subscript"/>
        </w:rPr>
        <w:t>X</w:t>
      </w:r>
      <w:r w:rsidR="00E85804" w:rsidRPr="00D3590D">
        <w:t xml:space="preserve"> = sample standard deviation of </w:t>
      </w:r>
      <w:r w:rsidR="00E85804" w:rsidRPr="00D3590D">
        <w:rPr>
          <w:iCs/>
        </w:rPr>
        <w:t>X</w:t>
      </w:r>
      <w:r w:rsidR="00D3590D">
        <w:rPr>
          <w:iCs/>
        </w:rPr>
        <w:t xml:space="preserve"> </w:t>
      </w:r>
    </w:p>
    <w:p w14:paraId="2F07A7D7" w14:textId="68DFE6D6" w:rsidR="00E85804" w:rsidRPr="00D3590D" w:rsidRDefault="004D04B6" w:rsidP="00E85804">
      <w:pPr>
        <w:pStyle w:val="first-para"/>
        <w:numPr>
          <w:ilvl w:val="0"/>
          <w:numId w:val="5"/>
        </w:numPr>
      </w:pPr>
      <w:r w:rsidRPr="00D3590D">
        <w:rPr>
          <w:iCs/>
        </w:rPr>
        <w:t>S</w:t>
      </w:r>
      <w:r w:rsidR="00E85804" w:rsidRPr="00D3590D">
        <w:rPr>
          <w:iCs/>
          <w:vertAlign w:val="subscript"/>
        </w:rPr>
        <w:t>Y</w:t>
      </w:r>
      <w:r w:rsidR="00E85804" w:rsidRPr="00D3590D">
        <w:t xml:space="preserve"> = sample standard deviation of </w:t>
      </w:r>
      <w:r w:rsidR="00E85804" w:rsidRPr="00D3590D">
        <w:rPr>
          <w:iCs/>
        </w:rPr>
        <w:t>Y</w:t>
      </w:r>
    </w:p>
    <w:p w14:paraId="3EDD2029" w14:textId="77777777" w:rsidR="00D3590D" w:rsidRDefault="00D3590D" w:rsidP="00D3590D">
      <w:pPr>
        <w:pStyle w:val="gi"/>
        <w:spacing w:before="480" w:beforeAutospacing="0" w:after="0" w:afterAutospacing="0"/>
        <w:rPr>
          <w:lang w:val="en-US" w:eastAsia="en-US"/>
        </w:rPr>
      </w:pPr>
      <w:r w:rsidRPr="003D06E7">
        <w:rPr>
          <w:lang w:val="en-US" w:eastAsia="en-US"/>
        </w:rPr>
        <w:t>Mean of X, x̅ =</w:t>
      </w:r>
      <w:r>
        <w:rPr>
          <w:lang w:val="en-US" w:eastAsia="en-US"/>
        </w:rPr>
        <w:t xml:space="preserve"> </w:t>
      </w:r>
      <m:oMath>
        <m:f>
          <m:fPr>
            <m:ctrlPr>
              <w:rPr>
                <w:rFonts w:ascii="Cambria Math" w:hAnsi="Cambria Math"/>
                <w:i/>
                <w:lang w:val="en-US" w:eastAsia="en-US"/>
              </w:rPr>
            </m:ctrlPr>
          </m:fPr>
          <m:num>
            <m:r>
              <w:rPr>
                <w:rFonts w:ascii="Cambria Math" w:hAnsi="Cambria Math"/>
                <w:lang w:val="en-US" w:eastAsia="en-US"/>
              </w:rPr>
              <m:t>28+26+32+38+31</m:t>
            </m:r>
          </m:num>
          <m:den>
            <m:r>
              <w:rPr>
                <w:rFonts w:ascii="Cambria Math" w:hAnsi="Cambria Math"/>
                <w:lang w:val="en-US" w:eastAsia="en-US"/>
              </w:rPr>
              <m:t>5</m:t>
            </m:r>
          </m:den>
        </m:f>
      </m:oMath>
      <w:r>
        <w:rPr>
          <w:lang w:val="en-US" w:eastAsia="en-US"/>
        </w:rPr>
        <w:t xml:space="preserve">  =31</w:t>
      </w:r>
    </w:p>
    <w:p w14:paraId="1E6C614A" w14:textId="3E7D29EB" w:rsidR="00D3590D" w:rsidRPr="00D3590D" w:rsidRDefault="00D3590D" w:rsidP="00D3590D">
      <w:pPr>
        <w:pStyle w:val="gi"/>
        <w:spacing w:before="480" w:beforeAutospacing="0" w:after="0" w:afterAutospacing="0"/>
        <w:rPr>
          <w:lang w:val="en-US" w:eastAsia="en-US"/>
        </w:rPr>
      </w:pPr>
      <w:r w:rsidRPr="003D06E7">
        <w:rPr>
          <w:lang w:val="en-US" w:eastAsia="en-US"/>
        </w:rPr>
        <w:t>Mean of Y, Ȳ</w:t>
      </w:r>
      <w:r>
        <w:rPr>
          <w:lang w:val="en-US" w:eastAsia="en-US"/>
        </w:rPr>
        <w:t xml:space="preserve"> = </w:t>
      </w:r>
      <m:oMath>
        <m:f>
          <m:fPr>
            <m:ctrlPr>
              <w:rPr>
                <w:rFonts w:ascii="Cambria Math" w:hAnsi="Cambria Math"/>
                <w:i/>
                <w:lang w:val="en-US" w:eastAsia="en-US"/>
              </w:rPr>
            </m:ctrlPr>
          </m:fPr>
          <m:num>
            <m:r>
              <w:rPr>
                <w:rFonts w:ascii="Cambria Math" w:hAnsi="Cambria Math"/>
                <w:lang w:val="en-US" w:eastAsia="en-US"/>
              </w:rPr>
              <m:t>2500+2200+2900+4000+2400</m:t>
            </m:r>
          </m:num>
          <m:den>
            <m:r>
              <w:rPr>
                <w:rFonts w:ascii="Cambria Math" w:hAnsi="Cambria Math"/>
                <w:lang w:val="en-US" w:eastAsia="en-US"/>
              </w:rPr>
              <m:t>5</m:t>
            </m:r>
          </m:den>
        </m:f>
      </m:oMath>
      <w:r>
        <w:rPr>
          <w:lang w:val="en-US" w:eastAsia="en-US"/>
        </w:rPr>
        <w:t xml:space="preserve">  =2800</w:t>
      </w:r>
    </w:p>
    <w:p w14:paraId="3F356007" w14:textId="01E1B7C0" w:rsidR="00D3590D" w:rsidRPr="00D3590D" w:rsidRDefault="00D3590D" w:rsidP="00D738E4">
      <w:pPr>
        <w:pStyle w:val="first-para"/>
        <w:rPr>
          <w:vertAlign w:val="superscript"/>
        </w:rPr>
      </w:pPr>
      <w:r>
        <w:rPr>
          <w:iCs/>
        </w:rPr>
        <w:lastRenderedPageBreak/>
        <w:t>Computing sample covariance for X</w:t>
      </w:r>
    </w:p>
    <w:tbl>
      <w:tblPr>
        <w:tblStyle w:val="TableGrid"/>
        <w:tblW w:w="0" w:type="auto"/>
        <w:tblLook w:val="04A0" w:firstRow="1" w:lastRow="0" w:firstColumn="1" w:lastColumn="0" w:noHBand="0" w:noVBand="1"/>
      </w:tblPr>
      <w:tblGrid>
        <w:gridCol w:w="2654"/>
        <w:gridCol w:w="2421"/>
        <w:gridCol w:w="2421"/>
      </w:tblGrid>
      <w:tr w:rsidR="00D3590D" w:rsidRPr="00C837B3" w14:paraId="1D67F8E7" w14:textId="668EA0E8" w:rsidTr="00D738E4">
        <w:trPr>
          <w:trHeight w:val="335"/>
        </w:trPr>
        <w:tc>
          <w:tcPr>
            <w:tcW w:w="2654" w:type="dxa"/>
          </w:tcPr>
          <w:p w14:paraId="2096B16A" w14:textId="77777777" w:rsidR="00D3590D" w:rsidRPr="00C837B3" w:rsidRDefault="00D3590D" w:rsidP="00D738E4">
            <w:pPr>
              <w:pStyle w:val="gi"/>
              <w:spacing w:before="0" w:beforeAutospacing="0" w:after="0" w:afterAutospacing="0"/>
              <w:jc w:val="center"/>
              <w:rPr>
                <w:b/>
                <w:bCs/>
                <w:lang w:val="en-US" w:eastAsia="en-US"/>
              </w:rPr>
            </w:pPr>
            <w:r w:rsidRPr="00C837B3">
              <w:rPr>
                <w:b/>
                <w:bCs/>
                <w:lang w:val="en-US" w:eastAsia="en-US"/>
              </w:rPr>
              <w:t>Temperature</w:t>
            </w:r>
            <w:r>
              <w:rPr>
                <w:lang w:val="en-US" w:eastAsia="en-US"/>
              </w:rPr>
              <w:t xml:space="preserve"> (</w:t>
            </w:r>
            <w:r w:rsidRPr="00C837B3">
              <w:rPr>
                <w:lang w:val="en-US" w:eastAsia="en-US"/>
              </w:rPr>
              <w:t>in centigrade</w:t>
            </w:r>
            <w:r>
              <w:rPr>
                <w:lang w:val="en-US" w:eastAsia="en-US"/>
              </w:rPr>
              <w:t>) (</w:t>
            </w:r>
            <w:r>
              <w:rPr>
                <w:b/>
                <w:bCs/>
                <w:lang w:val="en-US" w:eastAsia="en-US"/>
              </w:rPr>
              <w:t>X)</w:t>
            </w:r>
          </w:p>
        </w:tc>
        <w:tc>
          <w:tcPr>
            <w:tcW w:w="2421" w:type="dxa"/>
          </w:tcPr>
          <w:p w14:paraId="50210274" w14:textId="01066A9C" w:rsidR="00D3590D" w:rsidRPr="00C837B3" w:rsidRDefault="00D3590D" w:rsidP="00D738E4">
            <w:pPr>
              <w:pStyle w:val="gi"/>
              <w:spacing w:before="0" w:beforeAutospacing="0" w:after="0" w:afterAutospacing="0"/>
              <w:jc w:val="center"/>
              <w:rPr>
                <w:b/>
                <w:bCs/>
                <w:lang w:val="en-US" w:eastAsia="en-US"/>
              </w:rPr>
            </w:pPr>
            <w:r>
              <w:rPr>
                <w:b/>
                <w:bCs/>
                <w:lang w:val="en-US" w:eastAsia="en-US"/>
              </w:rPr>
              <w:t>Xi -</w:t>
            </w:r>
            <w:r w:rsidRPr="00D3590D">
              <w:rPr>
                <w:b/>
                <w:bCs/>
                <w:lang w:val="en-US" w:eastAsia="en-US"/>
              </w:rPr>
              <w:t xml:space="preserve"> </w:t>
            </w:r>
            <w:r w:rsidRPr="00D3590D">
              <w:rPr>
                <w:b/>
                <w:lang w:val="en-US" w:eastAsia="en-US"/>
              </w:rPr>
              <w:t>x̅</w:t>
            </w:r>
          </w:p>
        </w:tc>
        <w:tc>
          <w:tcPr>
            <w:tcW w:w="2421" w:type="dxa"/>
          </w:tcPr>
          <w:p w14:paraId="08BFD859" w14:textId="7AF0C5D0" w:rsidR="00D3590D" w:rsidRPr="00C837B3" w:rsidRDefault="00D3590D" w:rsidP="00D738E4">
            <w:pPr>
              <w:pStyle w:val="gi"/>
              <w:spacing w:before="0" w:beforeAutospacing="0" w:after="0" w:afterAutospacing="0"/>
              <w:jc w:val="center"/>
              <w:rPr>
                <w:b/>
                <w:bCs/>
                <w:lang w:val="en-US" w:eastAsia="en-US"/>
              </w:rPr>
            </w:pPr>
            <w:r>
              <w:rPr>
                <w:b/>
                <w:bCs/>
                <w:lang w:val="en-US" w:eastAsia="en-US"/>
              </w:rPr>
              <w:t>(Xi -</w:t>
            </w:r>
            <w:r w:rsidRPr="00D3590D">
              <w:rPr>
                <w:b/>
                <w:bCs/>
                <w:lang w:val="en-US" w:eastAsia="en-US"/>
              </w:rPr>
              <w:t xml:space="preserve"> </w:t>
            </w:r>
            <w:r w:rsidRPr="00D3590D">
              <w:rPr>
                <w:b/>
                <w:lang w:val="en-US" w:eastAsia="en-US"/>
              </w:rPr>
              <w:t>x̅</w:t>
            </w:r>
            <w:r>
              <w:rPr>
                <w:b/>
                <w:lang w:val="en-US" w:eastAsia="en-US"/>
              </w:rPr>
              <w:t>)</w:t>
            </w:r>
            <w:r>
              <w:rPr>
                <w:iCs/>
                <w:vertAlign w:val="superscript"/>
              </w:rPr>
              <w:t xml:space="preserve"> 2</w:t>
            </w:r>
          </w:p>
        </w:tc>
      </w:tr>
      <w:tr w:rsidR="00D3590D" w:rsidRPr="00C837B3" w14:paraId="23E2596A" w14:textId="42DB8FAB" w:rsidTr="00D738E4">
        <w:trPr>
          <w:trHeight w:val="342"/>
        </w:trPr>
        <w:tc>
          <w:tcPr>
            <w:tcW w:w="2654" w:type="dxa"/>
          </w:tcPr>
          <w:p w14:paraId="38C48AD0" w14:textId="77777777" w:rsidR="00D3590D" w:rsidRPr="00C837B3" w:rsidRDefault="00D3590D" w:rsidP="00D738E4">
            <w:pPr>
              <w:pStyle w:val="gi"/>
              <w:spacing w:before="0" w:beforeAutospacing="0" w:after="0" w:afterAutospacing="0"/>
              <w:jc w:val="center"/>
              <w:rPr>
                <w:lang w:val="en-US" w:eastAsia="en-US"/>
              </w:rPr>
            </w:pPr>
            <w:r>
              <w:rPr>
                <w:lang w:val="en-US" w:eastAsia="en-US"/>
              </w:rPr>
              <w:t>28</w:t>
            </w:r>
          </w:p>
        </w:tc>
        <w:tc>
          <w:tcPr>
            <w:tcW w:w="2421" w:type="dxa"/>
          </w:tcPr>
          <w:p w14:paraId="670E1FAF" w14:textId="4B8EEDF5" w:rsidR="00D3590D" w:rsidRPr="00C837B3" w:rsidRDefault="00D3590D" w:rsidP="00D738E4">
            <w:pPr>
              <w:pStyle w:val="gi"/>
              <w:spacing w:before="0" w:beforeAutospacing="0" w:after="0" w:afterAutospacing="0"/>
              <w:jc w:val="center"/>
              <w:rPr>
                <w:lang w:val="en-US" w:eastAsia="en-US"/>
              </w:rPr>
            </w:pPr>
            <w:r>
              <w:rPr>
                <w:lang w:val="en-US" w:eastAsia="en-US"/>
              </w:rPr>
              <w:t>28-31= -3</w:t>
            </w:r>
          </w:p>
        </w:tc>
        <w:tc>
          <w:tcPr>
            <w:tcW w:w="2421" w:type="dxa"/>
          </w:tcPr>
          <w:p w14:paraId="7C237BF1" w14:textId="54EACDE8" w:rsidR="00D3590D" w:rsidRPr="00C837B3" w:rsidRDefault="00D738E4" w:rsidP="00D738E4">
            <w:pPr>
              <w:pStyle w:val="gi"/>
              <w:spacing w:before="0" w:beforeAutospacing="0" w:after="0" w:afterAutospacing="0"/>
              <w:jc w:val="center"/>
              <w:rPr>
                <w:lang w:val="en-US" w:eastAsia="en-US"/>
              </w:rPr>
            </w:pPr>
            <w:r>
              <w:rPr>
                <w:lang w:val="en-US" w:eastAsia="en-US"/>
              </w:rPr>
              <w:t xml:space="preserve">  </w:t>
            </w:r>
            <w:r w:rsidR="00D3590D">
              <w:rPr>
                <w:lang w:val="en-US" w:eastAsia="en-US"/>
              </w:rPr>
              <w:t>(-3)</w:t>
            </w:r>
            <w:r w:rsidR="00D3590D">
              <w:rPr>
                <w:iCs/>
                <w:vertAlign w:val="superscript"/>
              </w:rPr>
              <w:t xml:space="preserve"> 2</w:t>
            </w:r>
            <w:r w:rsidR="00D3590D">
              <w:rPr>
                <w:lang w:val="en-US" w:eastAsia="en-US"/>
              </w:rPr>
              <w:t xml:space="preserve">  =9</w:t>
            </w:r>
          </w:p>
        </w:tc>
      </w:tr>
      <w:tr w:rsidR="00D3590D" w:rsidRPr="00C837B3" w14:paraId="126643C9" w14:textId="7856D12C" w:rsidTr="00D738E4">
        <w:trPr>
          <w:trHeight w:val="335"/>
        </w:trPr>
        <w:tc>
          <w:tcPr>
            <w:tcW w:w="2654" w:type="dxa"/>
          </w:tcPr>
          <w:p w14:paraId="3D8CED02" w14:textId="77777777" w:rsidR="00D3590D" w:rsidRPr="00C837B3" w:rsidRDefault="00D3590D" w:rsidP="00D738E4">
            <w:pPr>
              <w:pStyle w:val="gi"/>
              <w:spacing w:before="0" w:beforeAutospacing="0" w:after="0" w:afterAutospacing="0"/>
              <w:jc w:val="center"/>
              <w:rPr>
                <w:lang w:val="en-US" w:eastAsia="en-US"/>
              </w:rPr>
            </w:pPr>
            <w:r>
              <w:rPr>
                <w:lang w:val="en-US" w:eastAsia="en-US"/>
              </w:rPr>
              <w:t>26</w:t>
            </w:r>
          </w:p>
        </w:tc>
        <w:tc>
          <w:tcPr>
            <w:tcW w:w="2421" w:type="dxa"/>
          </w:tcPr>
          <w:p w14:paraId="626D33BA" w14:textId="454BB89B" w:rsidR="00D3590D" w:rsidRPr="00C837B3" w:rsidRDefault="00D3590D" w:rsidP="00D738E4">
            <w:pPr>
              <w:pStyle w:val="gi"/>
              <w:spacing w:before="0" w:beforeAutospacing="0" w:after="0" w:afterAutospacing="0"/>
              <w:jc w:val="center"/>
              <w:rPr>
                <w:lang w:val="en-US" w:eastAsia="en-US"/>
              </w:rPr>
            </w:pPr>
            <w:r>
              <w:rPr>
                <w:lang w:val="en-US" w:eastAsia="en-US"/>
              </w:rPr>
              <w:t>26-31= -5</w:t>
            </w:r>
          </w:p>
        </w:tc>
        <w:tc>
          <w:tcPr>
            <w:tcW w:w="2421" w:type="dxa"/>
          </w:tcPr>
          <w:p w14:paraId="35A3724E" w14:textId="4EEA25A8" w:rsidR="00D3590D" w:rsidRPr="00C837B3" w:rsidRDefault="00D738E4" w:rsidP="00D738E4">
            <w:pPr>
              <w:pStyle w:val="gi"/>
              <w:spacing w:before="0" w:beforeAutospacing="0" w:after="0" w:afterAutospacing="0"/>
              <w:jc w:val="center"/>
              <w:rPr>
                <w:lang w:val="en-US" w:eastAsia="en-US"/>
              </w:rPr>
            </w:pPr>
            <w:r>
              <w:rPr>
                <w:lang w:val="en-US" w:eastAsia="en-US"/>
              </w:rPr>
              <w:t xml:space="preserve">    </w:t>
            </w:r>
            <w:r w:rsidR="00D3590D">
              <w:rPr>
                <w:lang w:val="en-US" w:eastAsia="en-US"/>
              </w:rPr>
              <w:t>(-5)</w:t>
            </w:r>
            <w:r w:rsidR="00D3590D">
              <w:rPr>
                <w:iCs/>
                <w:vertAlign w:val="superscript"/>
              </w:rPr>
              <w:t xml:space="preserve"> 2</w:t>
            </w:r>
            <w:r w:rsidR="00D3590D">
              <w:rPr>
                <w:lang w:val="en-US" w:eastAsia="en-US"/>
              </w:rPr>
              <w:t xml:space="preserve">  =25</w:t>
            </w:r>
          </w:p>
        </w:tc>
      </w:tr>
      <w:tr w:rsidR="00D3590D" w:rsidRPr="00C837B3" w14:paraId="2B739EED" w14:textId="5A64F4C6" w:rsidTr="00D738E4">
        <w:trPr>
          <w:trHeight w:val="342"/>
        </w:trPr>
        <w:tc>
          <w:tcPr>
            <w:tcW w:w="2654" w:type="dxa"/>
          </w:tcPr>
          <w:p w14:paraId="784327FE" w14:textId="77777777" w:rsidR="00D3590D" w:rsidRPr="00C837B3" w:rsidRDefault="00D3590D" w:rsidP="00D738E4">
            <w:pPr>
              <w:pStyle w:val="gi"/>
              <w:spacing w:before="0" w:beforeAutospacing="0" w:after="0" w:afterAutospacing="0"/>
              <w:jc w:val="center"/>
              <w:rPr>
                <w:lang w:val="en-US" w:eastAsia="en-US"/>
              </w:rPr>
            </w:pPr>
            <w:r>
              <w:rPr>
                <w:lang w:val="en-US" w:eastAsia="en-US"/>
              </w:rPr>
              <w:t>32</w:t>
            </w:r>
          </w:p>
        </w:tc>
        <w:tc>
          <w:tcPr>
            <w:tcW w:w="2421" w:type="dxa"/>
          </w:tcPr>
          <w:p w14:paraId="43624165" w14:textId="04F5DBAB" w:rsidR="00D3590D" w:rsidRPr="00C837B3" w:rsidRDefault="00D3590D" w:rsidP="00D738E4">
            <w:pPr>
              <w:pStyle w:val="gi"/>
              <w:spacing w:before="0" w:beforeAutospacing="0" w:after="0" w:afterAutospacing="0"/>
              <w:jc w:val="center"/>
              <w:rPr>
                <w:lang w:val="en-US" w:eastAsia="en-US"/>
              </w:rPr>
            </w:pPr>
            <w:r>
              <w:rPr>
                <w:lang w:val="en-US" w:eastAsia="en-US"/>
              </w:rPr>
              <w:t>32-31= 1</w:t>
            </w:r>
          </w:p>
        </w:tc>
        <w:tc>
          <w:tcPr>
            <w:tcW w:w="2421" w:type="dxa"/>
          </w:tcPr>
          <w:p w14:paraId="6E0F32FB" w14:textId="7188443D" w:rsidR="00D3590D" w:rsidRPr="00C837B3" w:rsidRDefault="00D738E4" w:rsidP="00D738E4">
            <w:pPr>
              <w:pStyle w:val="gi"/>
              <w:numPr>
                <w:ilvl w:val="0"/>
                <w:numId w:val="6"/>
              </w:numPr>
              <w:spacing w:before="0" w:beforeAutospacing="0" w:after="0" w:afterAutospacing="0"/>
              <w:jc w:val="center"/>
              <w:rPr>
                <w:lang w:val="en-US" w:eastAsia="en-US"/>
              </w:rPr>
            </w:pPr>
            <w:r>
              <w:rPr>
                <w:iCs/>
                <w:vertAlign w:val="superscript"/>
              </w:rPr>
              <w:t>2</w:t>
            </w:r>
            <w:r w:rsidR="00D3590D">
              <w:rPr>
                <w:lang w:val="en-US" w:eastAsia="en-US"/>
              </w:rPr>
              <w:t xml:space="preserve"> =1</w:t>
            </w:r>
          </w:p>
        </w:tc>
      </w:tr>
      <w:tr w:rsidR="00D3590D" w:rsidRPr="00C837B3" w14:paraId="57F009DB" w14:textId="5823CC54" w:rsidTr="00D738E4">
        <w:trPr>
          <w:trHeight w:val="335"/>
        </w:trPr>
        <w:tc>
          <w:tcPr>
            <w:tcW w:w="2654" w:type="dxa"/>
          </w:tcPr>
          <w:p w14:paraId="0DA4BEC5" w14:textId="77777777" w:rsidR="00D3590D" w:rsidRPr="00C837B3" w:rsidRDefault="00D3590D" w:rsidP="00D738E4">
            <w:pPr>
              <w:pStyle w:val="gi"/>
              <w:spacing w:before="0" w:beforeAutospacing="0" w:after="0" w:afterAutospacing="0"/>
              <w:jc w:val="center"/>
              <w:rPr>
                <w:lang w:val="en-US" w:eastAsia="en-US"/>
              </w:rPr>
            </w:pPr>
            <w:r>
              <w:rPr>
                <w:lang w:val="en-US" w:eastAsia="en-US"/>
              </w:rPr>
              <w:t>38</w:t>
            </w:r>
          </w:p>
        </w:tc>
        <w:tc>
          <w:tcPr>
            <w:tcW w:w="2421" w:type="dxa"/>
          </w:tcPr>
          <w:p w14:paraId="043748C9" w14:textId="66F8DBED" w:rsidR="00D3590D" w:rsidRPr="00C837B3" w:rsidRDefault="00D3590D" w:rsidP="00D738E4">
            <w:pPr>
              <w:pStyle w:val="gi"/>
              <w:spacing w:before="0" w:beforeAutospacing="0" w:after="0" w:afterAutospacing="0"/>
              <w:jc w:val="center"/>
              <w:rPr>
                <w:lang w:val="en-US" w:eastAsia="en-US"/>
              </w:rPr>
            </w:pPr>
            <w:r>
              <w:rPr>
                <w:lang w:val="en-US" w:eastAsia="en-US"/>
              </w:rPr>
              <w:t>38-31= 7</w:t>
            </w:r>
          </w:p>
        </w:tc>
        <w:tc>
          <w:tcPr>
            <w:tcW w:w="2421" w:type="dxa"/>
          </w:tcPr>
          <w:p w14:paraId="7062AA2C" w14:textId="07B378D9" w:rsidR="00D3590D" w:rsidRPr="00C837B3" w:rsidRDefault="00D738E4" w:rsidP="00D738E4">
            <w:pPr>
              <w:pStyle w:val="gi"/>
              <w:spacing w:before="0" w:beforeAutospacing="0" w:after="0" w:afterAutospacing="0"/>
              <w:jc w:val="center"/>
              <w:rPr>
                <w:lang w:val="en-US" w:eastAsia="en-US"/>
              </w:rPr>
            </w:pPr>
            <w:r>
              <w:rPr>
                <w:lang w:val="en-US" w:eastAsia="en-US"/>
              </w:rPr>
              <w:t xml:space="preserve">     (7)</w:t>
            </w:r>
            <w:r>
              <w:rPr>
                <w:iCs/>
                <w:vertAlign w:val="superscript"/>
              </w:rPr>
              <w:t xml:space="preserve"> 2</w:t>
            </w:r>
            <w:r>
              <w:rPr>
                <w:lang w:val="en-US" w:eastAsia="en-US"/>
              </w:rPr>
              <w:t xml:space="preserve">   =49</w:t>
            </w:r>
          </w:p>
        </w:tc>
      </w:tr>
      <w:tr w:rsidR="00D3590D" w:rsidRPr="00C837B3" w14:paraId="185991A7" w14:textId="14275D43" w:rsidTr="00D738E4">
        <w:trPr>
          <w:trHeight w:val="348"/>
        </w:trPr>
        <w:tc>
          <w:tcPr>
            <w:tcW w:w="2654" w:type="dxa"/>
          </w:tcPr>
          <w:p w14:paraId="2EB6F14C" w14:textId="77777777" w:rsidR="00D3590D" w:rsidRPr="00C837B3" w:rsidRDefault="00D3590D" w:rsidP="00D738E4">
            <w:pPr>
              <w:pStyle w:val="gi"/>
              <w:spacing w:before="0" w:beforeAutospacing="0" w:after="0" w:afterAutospacing="0"/>
              <w:jc w:val="center"/>
              <w:rPr>
                <w:lang w:val="en-US" w:eastAsia="en-US"/>
              </w:rPr>
            </w:pPr>
            <w:r>
              <w:rPr>
                <w:lang w:val="en-US" w:eastAsia="en-US"/>
              </w:rPr>
              <w:t>31</w:t>
            </w:r>
          </w:p>
        </w:tc>
        <w:tc>
          <w:tcPr>
            <w:tcW w:w="2421" w:type="dxa"/>
          </w:tcPr>
          <w:p w14:paraId="3B53C92D" w14:textId="741A04C3" w:rsidR="00D3590D" w:rsidRPr="00C837B3" w:rsidRDefault="00D3590D" w:rsidP="00D738E4">
            <w:pPr>
              <w:pStyle w:val="gi"/>
              <w:spacing w:before="0" w:beforeAutospacing="0" w:after="0" w:afterAutospacing="0"/>
              <w:jc w:val="center"/>
              <w:rPr>
                <w:lang w:val="en-US" w:eastAsia="en-US"/>
              </w:rPr>
            </w:pPr>
            <w:r>
              <w:rPr>
                <w:lang w:val="en-US" w:eastAsia="en-US"/>
              </w:rPr>
              <w:t>31-31= 0</w:t>
            </w:r>
          </w:p>
        </w:tc>
        <w:tc>
          <w:tcPr>
            <w:tcW w:w="2421" w:type="dxa"/>
          </w:tcPr>
          <w:p w14:paraId="45318FCF" w14:textId="42489763" w:rsidR="00D738E4" w:rsidRPr="00D738E4" w:rsidRDefault="00D738E4" w:rsidP="00D738E4">
            <w:pPr>
              <w:pStyle w:val="gi"/>
              <w:numPr>
                <w:ilvl w:val="0"/>
                <w:numId w:val="7"/>
              </w:numPr>
              <w:spacing w:before="0" w:beforeAutospacing="0" w:after="0" w:afterAutospacing="0"/>
              <w:jc w:val="center"/>
              <w:rPr>
                <w:lang w:val="en-US" w:eastAsia="en-US"/>
              </w:rPr>
            </w:pPr>
            <w:r>
              <w:rPr>
                <w:iCs/>
                <w:vertAlign w:val="superscript"/>
              </w:rPr>
              <w:t>2</w:t>
            </w:r>
            <w:r>
              <w:rPr>
                <w:lang w:val="en-US" w:eastAsia="en-US"/>
              </w:rPr>
              <w:t xml:space="preserve"> =0</w:t>
            </w:r>
          </w:p>
        </w:tc>
      </w:tr>
      <w:tr w:rsidR="00D738E4" w:rsidRPr="00C837B3" w14:paraId="53F29BB3" w14:textId="77777777" w:rsidTr="00D738E4">
        <w:trPr>
          <w:trHeight w:val="348"/>
        </w:trPr>
        <w:tc>
          <w:tcPr>
            <w:tcW w:w="2654" w:type="dxa"/>
          </w:tcPr>
          <w:p w14:paraId="489ED48E" w14:textId="77777777" w:rsidR="00D738E4" w:rsidRDefault="00D738E4" w:rsidP="00D738E4">
            <w:pPr>
              <w:pStyle w:val="gi"/>
              <w:spacing w:before="0" w:beforeAutospacing="0" w:after="0" w:afterAutospacing="0"/>
              <w:jc w:val="center"/>
              <w:rPr>
                <w:lang w:val="en-US" w:eastAsia="en-US"/>
              </w:rPr>
            </w:pPr>
          </w:p>
        </w:tc>
        <w:tc>
          <w:tcPr>
            <w:tcW w:w="2421" w:type="dxa"/>
          </w:tcPr>
          <w:p w14:paraId="104D183E" w14:textId="1D4BFB1F" w:rsidR="00D738E4" w:rsidRPr="00D738E4" w:rsidRDefault="00D738E4" w:rsidP="00D738E4">
            <w:pPr>
              <w:pStyle w:val="gi"/>
              <w:spacing w:before="0" w:beforeAutospacing="0" w:after="0" w:afterAutospacing="0"/>
              <w:jc w:val="center"/>
              <w:rPr>
                <w:b/>
                <w:lang w:val="en-US" w:eastAsia="en-US"/>
              </w:rPr>
            </w:pPr>
            <w:r w:rsidRPr="00D738E4">
              <w:rPr>
                <w:b/>
                <w:lang w:val="en-US" w:eastAsia="en-US"/>
              </w:rPr>
              <w:t>SUM</w:t>
            </w:r>
          </w:p>
        </w:tc>
        <w:tc>
          <w:tcPr>
            <w:tcW w:w="2421" w:type="dxa"/>
          </w:tcPr>
          <w:p w14:paraId="78A7AF07" w14:textId="75E4810F" w:rsidR="00D738E4" w:rsidRPr="00D738E4" w:rsidRDefault="00D738E4" w:rsidP="00D738E4">
            <w:pPr>
              <w:pStyle w:val="gi"/>
              <w:spacing w:before="0" w:beforeAutospacing="0" w:after="0" w:afterAutospacing="0"/>
              <w:jc w:val="center"/>
              <w:rPr>
                <w:b/>
                <w:iCs/>
                <w:sz w:val="40"/>
                <w:szCs w:val="40"/>
                <w:vertAlign w:val="superscript"/>
              </w:rPr>
            </w:pPr>
            <w:r w:rsidRPr="00D738E4">
              <w:rPr>
                <w:b/>
                <w:iCs/>
                <w:sz w:val="40"/>
                <w:szCs w:val="40"/>
                <w:vertAlign w:val="superscript"/>
              </w:rPr>
              <w:t>84</w:t>
            </w:r>
          </w:p>
        </w:tc>
      </w:tr>
    </w:tbl>
    <w:p w14:paraId="1CC3C142" w14:textId="6BB4993D" w:rsidR="00D3590D" w:rsidRDefault="00D738E4" w:rsidP="00D3590D">
      <w:pPr>
        <w:pStyle w:val="first-para"/>
        <w:ind w:left="720"/>
      </w:pPr>
      <w:r>
        <w:rPr>
          <w:noProof/>
        </w:rPr>
        <w:drawing>
          <wp:inline distT="0" distB="0" distL="0" distR="0" wp14:anchorId="0A67A8F6" wp14:editId="45C989DB">
            <wp:extent cx="1942857" cy="73333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42857" cy="733333"/>
                    </a:xfrm>
                    <a:prstGeom prst="rect">
                      <a:avLst/>
                    </a:prstGeom>
                  </pic:spPr>
                </pic:pic>
              </a:graphicData>
            </a:graphic>
          </wp:inline>
        </w:drawing>
      </w:r>
    </w:p>
    <w:p w14:paraId="38EF4F44" w14:textId="45FB5218" w:rsidR="00D738E4" w:rsidRDefault="00D738E4" w:rsidP="00D3590D">
      <w:pPr>
        <w:pStyle w:val="first-para"/>
        <w:ind w:left="720"/>
      </w:pPr>
      <w:r>
        <w:t xml:space="preserve">= </w:t>
      </w:r>
      <m:oMath>
        <m:f>
          <m:fPr>
            <m:ctrlPr>
              <w:rPr>
                <w:rFonts w:ascii="Cambria Math" w:hAnsi="Cambria Math"/>
                <w:i/>
              </w:rPr>
            </m:ctrlPr>
          </m:fPr>
          <m:num>
            <m:r>
              <w:rPr>
                <w:rFonts w:ascii="Cambria Math" w:hAnsi="Cambria Math"/>
              </w:rPr>
              <m:t>84</m:t>
            </m:r>
          </m:num>
          <m:den>
            <m:r>
              <w:rPr>
                <w:rFonts w:ascii="Cambria Math" w:hAnsi="Cambria Math"/>
              </w:rPr>
              <m:t>5-1</m:t>
            </m:r>
          </m:den>
        </m:f>
      </m:oMath>
      <w:r>
        <w:t xml:space="preserve"> = 21</w:t>
      </w:r>
    </w:p>
    <w:p w14:paraId="55893344" w14:textId="09615D7D" w:rsidR="00D738E4" w:rsidRDefault="00D738E4" w:rsidP="00D3590D">
      <w:pPr>
        <w:pStyle w:val="first-para"/>
        <w:ind w:left="720"/>
      </w:pPr>
      <w:r>
        <w:t>Sample standard deviation of X =</w:t>
      </w:r>
      <m:oMath>
        <m:r>
          <w:rPr>
            <w:rFonts w:ascii="Cambria Math" w:hAnsi="Cambria Math"/>
          </w:rPr>
          <m:t>√21</m:t>
        </m:r>
      </m:oMath>
      <w:r>
        <w:t xml:space="preserve"> = 4.5</w:t>
      </w:r>
    </w:p>
    <w:tbl>
      <w:tblPr>
        <w:tblStyle w:val="TableGrid"/>
        <w:tblW w:w="0" w:type="auto"/>
        <w:tblLook w:val="04A0" w:firstRow="1" w:lastRow="0" w:firstColumn="1" w:lastColumn="0" w:noHBand="0" w:noVBand="1"/>
      </w:tblPr>
      <w:tblGrid>
        <w:gridCol w:w="2654"/>
        <w:gridCol w:w="2421"/>
        <w:gridCol w:w="2773"/>
      </w:tblGrid>
      <w:tr w:rsidR="00D738E4" w:rsidRPr="00C837B3" w14:paraId="0B36F4EC" w14:textId="77777777" w:rsidTr="00423693">
        <w:trPr>
          <w:trHeight w:val="335"/>
        </w:trPr>
        <w:tc>
          <w:tcPr>
            <w:tcW w:w="2654" w:type="dxa"/>
          </w:tcPr>
          <w:p w14:paraId="3DDA5F09" w14:textId="4289D381" w:rsidR="00D738E4" w:rsidRPr="00C837B3" w:rsidRDefault="00D738E4" w:rsidP="000D6743">
            <w:pPr>
              <w:pStyle w:val="gi"/>
              <w:spacing w:before="0" w:beforeAutospacing="0" w:after="0" w:afterAutospacing="0"/>
              <w:jc w:val="center"/>
              <w:rPr>
                <w:b/>
                <w:bCs/>
                <w:lang w:val="en-US" w:eastAsia="en-US"/>
              </w:rPr>
            </w:pPr>
            <w:r w:rsidRPr="00C837B3">
              <w:rPr>
                <w:b/>
                <w:bCs/>
                <w:lang w:val="en-US" w:eastAsia="en-US"/>
              </w:rPr>
              <w:t>Ice</w:t>
            </w:r>
            <w:r w:rsidRPr="00C837B3">
              <w:rPr>
                <w:lang w:val="en-US" w:eastAsia="en-US"/>
              </w:rPr>
              <w:t>-</w:t>
            </w:r>
            <w:r w:rsidRPr="00C837B3">
              <w:rPr>
                <w:b/>
                <w:bCs/>
                <w:lang w:val="en-US" w:eastAsia="en-US"/>
              </w:rPr>
              <w:t>Cream sales</w:t>
            </w:r>
            <w:r>
              <w:rPr>
                <w:b/>
                <w:bCs/>
                <w:lang w:val="en-US" w:eastAsia="en-US"/>
              </w:rPr>
              <w:t xml:space="preserve"> (Y)</w:t>
            </w:r>
          </w:p>
        </w:tc>
        <w:tc>
          <w:tcPr>
            <w:tcW w:w="2421" w:type="dxa"/>
          </w:tcPr>
          <w:p w14:paraId="7D7CBA3A" w14:textId="3F25CE60" w:rsidR="00D738E4" w:rsidRPr="00C837B3" w:rsidRDefault="00D738E4" w:rsidP="000D6743">
            <w:pPr>
              <w:pStyle w:val="gi"/>
              <w:spacing w:before="0" w:beforeAutospacing="0" w:after="0" w:afterAutospacing="0"/>
              <w:jc w:val="center"/>
              <w:rPr>
                <w:b/>
                <w:bCs/>
                <w:lang w:val="en-US" w:eastAsia="en-US"/>
              </w:rPr>
            </w:pPr>
            <w:r>
              <w:rPr>
                <w:b/>
                <w:bCs/>
                <w:lang w:val="en-US" w:eastAsia="en-US"/>
              </w:rPr>
              <w:t>Yi -</w:t>
            </w:r>
            <w:r w:rsidRPr="00D3590D">
              <w:rPr>
                <w:b/>
                <w:bCs/>
                <w:lang w:val="en-US" w:eastAsia="en-US"/>
              </w:rPr>
              <w:t xml:space="preserve"> </w:t>
            </w:r>
            <w:r w:rsidRPr="003D06E7">
              <w:rPr>
                <w:lang w:val="en-US" w:eastAsia="en-US"/>
              </w:rPr>
              <w:t>Ȳ</w:t>
            </w:r>
          </w:p>
        </w:tc>
        <w:tc>
          <w:tcPr>
            <w:tcW w:w="2773" w:type="dxa"/>
          </w:tcPr>
          <w:p w14:paraId="35013ABB" w14:textId="70F624B0" w:rsidR="00D738E4" w:rsidRPr="00C837B3" w:rsidRDefault="00D738E4" w:rsidP="000D6743">
            <w:pPr>
              <w:pStyle w:val="gi"/>
              <w:spacing w:before="0" w:beforeAutospacing="0" w:after="0" w:afterAutospacing="0"/>
              <w:jc w:val="center"/>
              <w:rPr>
                <w:b/>
                <w:bCs/>
                <w:lang w:val="en-US" w:eastAsia="en-US"/>
              </w:rPr>
            </w:pPr>
            <w:r>
              <w:rPr>
                <w:b/>
                <w:bCs/>
                <w:lang w:val="en-US" w:eastAsia="en-US"/>
              </w:rPr>
              <w:t>(Yi -</w:t>
            </w:r>
            <w:r w:rsidRPr="00D3590D">
              <w:rPr>
                <w:b/>
                <w:bCs/>
                <w:lang w:val="en-US" w:eastAsia="en-US"/>
              </w:rPr>
              <w:t xml:space="preserve"> </w:t>
            </w:r>
            <w:r w:rsidRPr="003D06E7">
              <w:rPr>
                <w:lang w:val="en-US" w:eastAsia="en-US"/>
              </w:rPr>
              <w:t>Ȳ</w:t>
            </w:r>
            <w:r>
              <w:rPr>
                <w:b/>
                <w:lang w:val="en-US" w:eastAsia="en-US"/>
              </w:rPr>
              <w:t>)</w:t>
            </w:r>
            <w:r>
              <w:rPr>
                <w:iCs/>
                <w:vertAlign w:val="superscript"/>
              </w:rPr>
              <w:t xml:space="preserve"> 2</w:t>
            </w:r>
          </w:p>
        </w:tc>
      </w:tr>
      <w:tr w:rsidR="00423693" w:rsidRPr="00C837B3" w14:paraId="2599B0D9" w14:textId="77777777" w:rsidTr="00423693">
        <w:trPr>
          <w:trHeight w:val="342"/>
        </w:trPr>
        <w:tc>
          <w:tcPr>
            <w:tcW w:w="2654" w:type="dxa"/>
          </w:tcPr>
          <w:p w14:paraId="565EC52B" w14:textId="3692D7AB" w:rsidR="00423693" w:rsidRPr="00C837B3" w:rsidRDefault="00423693" w:rsidP="000D6743">
            <w:pPr>
              <w:pStyle w:val="gi"/>
              <w:spacing w:before="0" w:beforeAutospacing="0" w:after="0" w:afterAutospacing="0"/>
              <w:jc w:val="center"/>
              <w:rPr>
                <w:lang w:val="en-US" w:eastAsia="en-US"/>
              </w:rPr>
            </w:pPr>
            <w:r>
              <w:rPr>
                <w:lang w:val="en-US" w:eastAsia="en-US"/>
              </w:rPr>
              <w:t>2500</w:t>
            </w:r>
          </w:p>
        </w:tc>
        <w:tc>
          <w:tcPr>
            <w:tcW w:w="2421" w:type="dxa"/>
          </w:tcPr>
          <w:p w14:paraId="0CBEEEBF" w14:textId="29F84700" w:rsidR="00423693" w:rsidRPr="00C837B3" w:rsidRDefault="00423693" w:rsidP="000D6743">
            <w:pPr>
              <w:pStyle w:val="gi"/>
              <w:spacing w:before="0" w:beforeAutospacing="0" w:after="0" w:afterAutospacing="0"/>
              <w:jc w:val="center"/>
              <w:rPr>
                <w:lang w:val="en-US" w:eastAsia="en-US"/>
              </w:rPr>
            </w:pPr>
            <w:r>
              <w:rPr>
                <w:lang w:val="en-US" w:eastAsia="en-US"/>
              </w:rPr>
              <w:t>2500-2800=300</w:t>
            </w:r>
          </w:p>
        </w:tc>
        <w:tc>
          <w:tcPr>
            <w:tcW w:w="2773" w:type="dxa"/>
          </w:tcPr>
          <w:p w14:paraId="13D9CCFD" w14:textId="685D8B73" w:rsidR="00423693" w:rsidRPr="00C837B3" w:rsidRDefault="00423693" w:rsidP="000D6743">
            <w:pPr>
              <w:pStyle w:val="gi"/>
              <w:spacing w:before="0" w:beforeAutospacing="0" w:after="0" w:afterAutospacing="0"/>
              <w:jc w:val="center"/>
              <w:rPr>
                <w:lang w:val="en-US" w:eastAsia="en-US"/>
              </w:rPr>
            </w:pPr>
            <w:r>
              <w:rPr>
                <w:lang w:val="en-US" w:eastAsia="en-US"/>
              </w:rPr>
              <w:t>(300)</w:t>
            </w:r>
            <w:r>
              <w:rPr>
                <w:iCs/>
                <w:vertAlign w:val="superscript"/>
              </w:rPr>
              <w:t xml:space="preserve"> 2</w:t>
            </w:r>
            <w:r>
              <w:rPr>
                <w:lang w:val="en-US" w:eastAsia="en-US"/>
              </w:rPr>
              <w:t xml:space="preserve"> =90000 </w:t>
            </w:r>
          </w:p>
        </w:tc>
      </w:tr>
      <w:tr w:rsidR="00423693" w:rsidRPr="00C837B3" w14:paraId="5EAB9574" w14:textId="77777777" w:rsidTr="00423693">
        <w:trPr>
          <w:trHeight w:val="335"/>
        </w:trPr>
        <w:tc>
          <w:tcPr>
            <w:tcW w:w="2654" w:type="dxa"/>
          </w:tcPr>
          <w:p w14:paraId="14222B62" w14:textId="3A6893D6" w:rsidR="00423693" w:rsidRPr="00C837B3" w:rsidRDefault="00423693" w:rsidP="000D6743">
            <w:pPr>
              <w:pStyle w:val="gi"/>
              <w:spacing w:before="0" w:beforeAutospacing="0" w:after="0" w:afterAutospacing="0"/>
              <w:jc w:val="center"/>
              <w:rPr>
                <w:lang w:val="en-US" w:eastAsia="en-US"/>
              </w:rPr>
            </w:pPr>
            <w:r>
              <w:rPr>
                <w:lang w:val="en-US" w:eastAsia="en-US"/>
              </w:rPr>
              <w:t>2200</w:t>
            </w:r>
          </w:p>
        </w:tc>
        <w:tc>
          <w:tcPr>
            <w:tcW w:w="2421" w:type="dxa"/>
          </w:tcPr>
          <w:p w14:paraId="7DE70B11" w14:textId="0EA831F5" w:rsidR="00423693" w:rsidRPr="00C837B3" w:rsidRDefault="00423693" w:rsidP="000D6743">
            <w:pPr>
              <w:pStyle w:val="gi"/>
              <w:spacing w:before="0" w:beforeAutospacing="0" w:after="0" w:afterAutospacing="0"/>
              <w:jc w:val="center"/>
              <w:rPr>
                <w:lang w:val="en-US" w:eastAsia="en-US"/>
              </w:rPr>
            </w:pPr>
            <w:r>
              <w:rPr>
                <w:lang w:val="en-US" w:eastAsia="en-US"/>
              </w:rPr>
              <w:t>2200-2800=600</w:t>
            </w:r>
          </w:p>
        </w:tc>
        <w:tc>
          <w:tcPr>
            <w:tcW w:w="2773" w:type="dxa"/>
          </w:tcPr>
          <w:p w14:paraId="23A07B6C" w14:textId="6EBA027E" w:rsidR="00423693" w:rsidRPr="00C837B3" w:rsidRDefault="00423693" w:rsidP="000D6743">
            <w:pPr>
              <w:pStyle w:val="gi"/>
              <w:spacing w:before="0" w:beforeAutospacing="0" w:after="0" w:afterAutospacing="0"/>
              <w:jc w:val="center"/>
              <w:rPr>
                <w:lang w:val="en-US" w:eastAsia="en-US"/>
              </w:rPr>
            </w:pPr>
            <w:r>
              <w:rPr>
                <w:lang w:val="en-US" w:eastAsia="en-US"/>
              </w:rPr>
              <w:t>(600)</w:t>
            </w:r>
            <w:r>
              <w:rPr>
                <w:iCs/>
                <w:vertAlign w:val="superscript"/>
              </w:rPr>
              <w:t xml:space="preserve"> 2</w:t>
            </w:r>
            <w:r>
              <w:rPr>
                <w:lang w:val="en-US" w:eastAsia="en-US"/>
              </w:rPr>
              <w:t xml:space="preserve"> =360000</w:t>
            </w:r>
          </w:p>
        </w:tc>
      </w:tr>
      <w:tr w:rsidR="00423693" w:rsidRPr="00C837B3" w14:paraId="5F336E9A" w14:textId="77777777" w:rsidTr="00423693">
        <w:trPr>
          <w:trHeight w:val="342"/>
        </w:trPr>
        <w:tc>
          <w:tcPr>
            <w:tcW w:w="2654" w:type="dxa"/>
          </w:tcPr>
          <w:p w14:paraId="77917E52" w14:textId="58FC54FA" w:rsidR="00423693" w:rsidRPr="00C837B3" w:rsidRDefault="00423693" w:rsidP="000D6743">
            <w:pPr>
              <w:pStyle w:val="gi"/>
              <w:spacing w:before="0" w:beforeAutospacing="0" w:after="0" w:afterAutospacing="0"/>
              <w:jc w:val="center"/>
              <w:rPr>
                <w:lang w:val="en-US" w:eastAsia="en-US"/>
              </w:rPr>
            </w:pPr>
            <w:r>
              <w:rPr>
                <w:lang w:val="en-US" w:eastAsia="en-US"/>
              </w:rPr>
              <w:t>2900</w:t>
            </w:r>
          </w:p>
        </w:tc>
        <w:tc>
          <w:tcPr>
            <w:tcW w:w="2421" w:type="dxa"/>
          </w:tcPr>
          <w:p w14:paraId="23A8014F" w14:textId="65912DBD" w:rsidR="00423693" w:rsidRPr="00C837B3" w:rsidRDefault="00423693" w:rsidP="000D6743">
            <w:pPr>
              <w:pStyle w:val="gi"/>
              <w:spacing w:before="0" w:beforeAutospacing="0" w:after="0" w:afterAutospacing="0"/>
              <w:jc w:val="center"/>
              <w:rPr>
                <w:lang w:val="en-US" w:eastAsia="en-US"/>
              </w:rPr>
            </w:pPr>
            <w:r>
              <w:rPr>
                <w:lang w:val="en-US" w:eastAsia="en-US"/>
              </w:rPr>
              <w:t>2900-2800=100</w:t>
            </w:r>
          </w:p>
        </w:tc>
        <w:tc>
          <w:tcPr>
            <w:tcW w:w="2773" w:type="dxa"/>
          </w:tcPr>
          <w:p w14:paraId="7F46EE5D" w14:textId="5B0D562A" w:rsidR="00423693" w:rsidRPr="00C837B3" w:rsidRDefault="00423693" w:rsidP="00423693">
            <w:pPr>
              <w:pStyle w:val="gi"/>
              <w:spacing w:before="0" w:beforeAutospacing="0" w:after="0" w:afterAutospacing="0"/>
              <w:ind w:left="720"/>
              <w:rPr>
                <w:lang w:val="en-US" w:eastAsia="en-US"/>
              </w:rPr>
            </w:pPr>
            <w:r>
              <w:rPr>
                <w:lang w:val="en-US" w:eastAsia="en-US"/>
              </w:rPr>
              <w:t>(100)</w:t>
            </w:r>
            <w:r>
              <w:rPr>
                <w:iCs/>
                <w:vertAlign w:val="superscript"/>
              </w:rPr>
              <w:t xml:space="preserve"> 2</w:t>
            </w:r>
            <w:r>
              <w:rPr>
                <w:lang w:val="en-US" w:eastAsia="en-US"/>
              </w:rPr>
              <w:t xml:space="preserve">  =10000</w:t>
            </w:r>
          </w:p>
        </w:tc>
      </w:tr>
      <w:tr w:rsidR="00423693" w:rsidRPr="00C837B3" w14:paraId="77B41CAE" w14:textId="77777777" w:rsidTr="00423693">
        <w:trPr>
          <w:trHeight w:val="335"/>
        </w:trPr>
        <w:tc>
          <w:tcPr>
            <w:tcW w:w="2654" w:type="dxa"/>
          </w:tcPr>
          <w:p w14:paraId="5326FDB5" w14:textId="6354EBA9" w:rsidR="00423693" w:rsidRPr="00C837B3" w:rsidRDefault="00423693" w:rsidP="000D6743">
            <w:pPr>
              <w:pStyle w:val="gi"/>
              <w:spacing w:before="0" w:beforeAutospacing="0" w:after="0" w:afterAutospacing="0"/>
              <w:jc w:val="center"/>
              <w:rPr>
                <w:lang w:val="en-US" w:eastAsia="en-US"/>
              </w:rPr>
            </w:pPr>
            <w:r>
              <w:rPr>
                <w:lang w:val="en-US" w:eastAsia="en-US"/>
              </w:rPr>
              <w:t>4000</w:t>
            </w:r>
          </w:p>
        </w:tc>
        <w:tc>
          <w:tcPr>
            <w:tcW w:w="2421" w:type="dxa"/>
          </w:tcPr>
          <w:p w14:paraId="19DFFAF3" w14:textId="0D948C2C" w:rsidR="00423693" w:rsidRPr="00C837B3" w:rsidRDefault="00423693" w:rsidP="000D6743">
            <w:pPr>
              <w:pStyle w:val="gi"/>
              <w:spacing w:before="0" w:beforeAutospacing="0" w:after="0" w:afterAutospacing="0"/>
              <w:jc w:val="center"/>
              <w:rPr>
                <w:lang w:val="en-US" w:eastAsia="en-US"/>
              </w:rPr>
            </w:pPr>
            <w:r>
              <w:rPr>
                <w:lang w:val="en-US" w:eastAsia="en-US"/>
              </w:rPr>
              <w:t>4000-2800=1200</w:t>
            </w:r>
          </w:p>
        </w:tc>
        <w:tc>
          <w:tcPr>
            <w:tcW w:w="2773" w:type="dxa"/>
          </w:tcPr>
          <w:p w14:paraId="40AAE8DC" w14:textId="487F477F" w:rsidR="00423693" w:rsidRPr="00C837B3" w:rsidRDefault="00423693" w:rsidP="000D6743">
            <w:pPr>
              <w:pStyle w:val="gi"/>
              <w:spacing w:before="0" w:beforeAutospacing="0" w:after="0" w:afterAutospacing="0"/>
              <w:jc w:val="center"/>
              <w:rPr>
                <w:lang w:val="en-US" w:eastAsia="en-US"/>
              </w:rPr>
            </w:pPr>
            <w:r>
              <w:rPr>
                <w:lang w:val="en-US" w:eastAsia="en-US"/>
              </w:rPr>
              <w:t>(1200)</w:t>
            </w:r>
            <w:r>
              <w:rPr>
                <w:iCs/>
                <w:vertAlign w:val="superscript"/>
              </w:rPr>
              <w:t xml:space="preserve"> 2</w:t>
            </w:r>
            <w:r>
              <w:rPr>
                <w:lang w:val="en-US" w:eastAsia="en-US"/>
              </w:rPr>
              <w:t xml:space="preserve">  =1440000</w:t>
            </w:r>
          </w:p>
        </w:tc>
      </w:tr>
      <w:tr w:rsidR="00423693" w:rsidRPr="00C837B3" w14:paraId="2362052E" w14:textId="77777777" w:rsidTr="00423693">
        <w:trPr>
          <w:trHeight w:val="348"/>
        </w:trPr>
        <w:tc>
          <w:tcPr>
            <w:tcW w:w="2654" w:type="dxa"/>
          </w:tcPr>
          <w:p w14:paraId="53BD3A78" w14:textId="4BE1A15D" w:rsidR="00423693" w:rsidRPr="00C837B3" w:rsidRDefault="00423693" w:rsidP="000D6743">
            <w:pPr>
              <w:pStyle w:val="gi"/>
              <w:spacing w:before="0" w:beforeAutospacing="0" w:after="0" w:afterAutospacing="0"/>
              <w:jc w:val="center"/>
              <w:rPr>
                <w:lang w:val="en-US" w:eastAsia="en-US"/>
              </w:rPr>
            </w:pPr>
            <w:r>
              <w:rPr>
                <w:lang w:val="en-US" w:eastAsia="en-US"/>
              </w:rPr>
              <w:t>2400</w:t>
            </w:r>
          </w:p>
        </w:tc>
        <w:tc>
          <w:tcPr>
            <w:tcW w:w="2421" w:type="dxa"/>
          </w:tcPr>
          <w:p w14:paraId="1D78DFCB" w14:textId="16D225AA" w:rsidR="00423693" w:rsidRPr="00C837B3" w:rsidRDefault="00423693" w:rsidP="000D6743">
            <w:pPr>
              <w:pStyle w:val="gi"/>
              <w:spacing w:before="0" w:beforeAutospacing="0" w:after="0" w:afterAutospacing="0"/>
              <w:jc w:val="center"/>
              <w:rPr>
                <w:lang w:val="en-US" w:eastAsia="en-US"/>
              </w:rPr>
            </w:pPr>
            <w:r>
              <w:rPr>
                <w:lang w:val="en-US" w:eastAsia="en-US"/>
              </w:rPr>
              <w:t>2400-2800=400</w:t>
            </w:r>
          </w:p>
        </w:tc>
        <w:tc>
          <w:tcPr>
            <w:tcW w:w="2773" w:type="dxa"/>
          </w:tcPr>
          <w:p w14:paraId="412E2C30" w14:textId="0C39537F" w:rsidR="00423693" w:rsidRPr="00D738E4" w:rsidRDefault="00423693" w:rsidP="00423693">
            <w:pPr>
              <w:pStyle w:val="gi"/>
              <w:spacing w:before="0" w:beforeAutospacing="0" w:after="0" w:afterAutospacing="0"/>
              <w:ind w:left="720"/>
              <w:rPr>
                <w:lang w:val="en-US" w:eastAsia="en-US"/>
              </w:rPr>
            </w:pPr>
            <w:r>
              <w:rPr>
                <w:lang w:val="en-US" w:eastAsia="en-US"/>
              </w:rPr>
              <w:t>(400)</w:t>
            </w:r>
            <w:r>
              <w:rPr>
                <w:iCs/>
                <w:vertAlign w:val="superscript"/>
              </w:rPr>
              <w:t xml:space="preserve"> 2</w:t>
            </w:r>
            <w:r>
              <w:rPr>
                <w:lang w:val="en-US" w:eastAsia="en-US"/>
              </w:rPr>
              <w:t xml:space="preserve">  =160000</w:t>
            </w:r>
          </w:p>
        </w:tc>
      </w:tr>
      <w:tr w:rsidR="00423693" w:rsidRPr="00C837B3" w14:paraId="6F125955" w14:textId="77777777" w:rsidTr="00423693">
        <w:trPr>
          <w:trHeight w:val="348"/>
        </w:trPr>
        <w:tc>
          <w:tcPr>
            <w:tcW w:w="2654" w:type="dxa"/>
          </w:tcPr>
          <w:p w14:paraId="026D8417" w14:textId="77777777" w:rsidR="00423693" w:rsidRDefault="00423693" w:rsidP="000D6743">
            <w:pPr>
              <w:pStyle w:val="gi"/>
              <w:spacing w:before="0" w:beforeAutospacing="0" w:after="0" w:afterAutospacing="0"/>
              <w:jc w:val="center"/>
              <w:rPr>
                <w:lang w:val="en-US" w:eastAsia="en-US"/>
              </w:rPr>
            </w:pPr>
          </w:p>
        </w:tc>
        <w:tc>
          <w:tcPr>
            <w:tcW w:w="2421" w:type="dxa"/>
          </w:tcPr>
          <w:p w14:paraId="3E7119AF" w14:textId="77777777" w:rsidR="00423693" w:rsidRPr="00D738E4" w:rsidRDefault="00423693" w:rsidP="000D6743">
            <w:pPr>
              <w:pStyle w:val="gi"/>
              <w:spacing w:before="0" w:beforeAutospacing="0" w:after="0" w:afterAutospacing="0"/>
              <w:jc w:val="center"/>
              <w:rPr>
                <w:b/>
                <w:lang w:val="en-US" w:eastAsia="en-US"/>
              </w:rPr>
            </w:pPr>
            <w:r w:rsidRPr="00D738E4">
              <w:rPr>
                <w:b/>
                <w:lang w:val="en-US" w:eastAsia="en-US"/>
              </w:rPr>
              <w:t>SUM</w:t>
            </w:r>
          </w:p>
        </w:tc>
        <w:tc>
          <w:tcPr>
            <w:tcW w:w="2773" w:type="dxa"/>
          </w:tcPr>
          <w:p w14:paraId="13F31251" w14:textId="0E44F3D9" w:rsidR="00423693" w:rsidRPr="00D738E4" w:rsidRDefault="00423693" w:rsidP="000D6743">
            <w:pPr>
              <w:pStyle w:val="gi"/>
              <w:spacing w:before="0" w:beforeAutospacing="0" w:after="0" w:afterAutospacing="0"/>
              <w:jc w:val="center"/>
              <w:rPr>
                <w:b/>
                <w:iCs/>
                <w:sz w:val="40"/>
                <w:szCs w:val="40"/>
                <w:vertAlign w:val="superscript"/>
              </w:rPr>
            </w:pPr>
            <w:r>
              <w:rPr>
                <w:b/>
                <w:iCs/>
                <w:sz w:val="40"/>
                <w:szCs w:val="40"/>
                <w:vertAlign w:val="superscript"/>
              </w:rPr>
              <w:t>2060000</w:t>
            </w:r>
          </w:p>
        </w:tc>
      </w:tr>
    </w:tbl>
    <w:p w14:paraId="1DD4D7A4" w14:textId="74E25D1A" w:rsidR="00D738E4" w:rsidRDefault="00423693" w:rsidP="00D738E4">
      <w:pPr>
        <w:pStyle w:val="first-para"/>
      </w:pPr>
      <w:r>
        <w:rPr>
          <w:noProof/>
        </w:rPr>
        <w:drawing>
          <wp:inline distT="0" distB="0" distL="0" distR="0" wp14:anchorId="2B1A939A" wp14:editId="359D36AA">
            <wp:extent cx="1704762" cy="695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04762" cy="695238"/>
                    </a:xfrm>
                    <a:prstGeom prst="rect">
                      <a:avLst/>
                    </a:prstGeom>
                  </pic:spPr>
                </pic:pic>
              </a:graphicData>
            </a:graphic>
          </wp:inline>
        </w:drawing>
      </w:r>
    </w:p>
    <w:p w14:paraId="6B46E8AE" w14:textId="28B59AFB" w:rsidR="00423693" w:rsidRDefault="00423693" w:rsidP="00D738E4">
      <w:pPr>
        <w:pStyle w:val="first-para"/>
      </w:pPr>
      <w:r>
        <w:t xml:space="preserve">         =</w:t>
      </w:r>
      <m:oMath>
        <m:f>
          <m:fPr>
            <m:ctrlPr>
              <w:rPr>
                <w:rFonts w:ascii="Cambria Math" w:hAnsi="Cambria Math"/>
                <w:i/>
              </w:rPr>
            </m:ctrlPr>
          </m:fPr>
          <m:num>
            <m:r>
              <w:rPr>
                <w:rFonts w:ascii="Cambria Math" w:hAnsi="Cambria Math"/>
              </w:rPr>
              <m:t>2060000</m:t>
            </m:r>
          </m:num>
          <m:den>
            <m:r>
              <w:rPr>
                <w:rFonts w:ascii="Cambria Math" w:hAnsi="Cambria Math"/>
              </w:rPr>
              <m:t>4</m:t>
            </m:r>
          </m:den>
        </m:f>
      </m:oMath>
      <w:r>
        <w:t xml:space="preserve"> = 515000</w:t>
      </w:r>
    </w:p>
    <w:p w14:paraId="01C77671" w14:textId="4C08E46B" w:rsidR="00423693" w:rsidRDefault="00423693" w:rsidP="00423693">
      <w:pPr>
        <w:pStyle w:val="first-para"/>
        <w:ind w:left="720"/>
      </w:pPr>
      <w:r>
        <w:t>Sample standard deviation of Y =</w:t>
      </w:r>
      <m:oMath>
        <m:r>
          <w:rPr>
            <w:rFonts w:ascii="Cambria Math" w:hAnsi="Cambria Math"/>
          </w:rPr>
          <m:t>√515000</m:t>
        </m:r>
      </m:oMath>
      <w:r>
        <w:t xml:space="preserve"> = 717.63</w:t>
      </w:r>
    </w:p>
    <w:p w14:paraId="6E1664D2" w14:textId="6C26BF00" w:rsidR="00423693" w:rsidRDefault="00423693" w:rsidP="00423693">
      <w:pPr>
        <w:pStyle w:val="first-para"/>
        <w:ind w:left="720"/>
      </w:pPr>
      <w:r>
        <w:rPr>
          <w:noProof/>
        </w:rPr>
        <w:drawing>
          <wp:inline distT="0" distB="0" distL="0" distR="0" wp14:anchorId="257A66CD" wp14:editId="63C68D6E">
            <wp:extent cx="871220" cy="500380"/>
            <wp:effectExtent l="0" t="0" r="5080" b="0"/>
            <wp:docPr id="14" name="Picture 14"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1220" cy="500380"/>
                    </a:xfrm>
                    <a:prstGeom prst="rect">
                      <a:avLst/>
                    </a:prstGeom>
                    <a:noFill/>
                    <a:ln>
                      <a:noFill/>
                    </a:ln>
                  </pic:spPr>
                </pic:pic>
              </a:graphicData>
            </a:graphic>
          </wp:inline>
        </w:drawing>
      </w:r>
    </w:p>
    <w:p w14:paraId="532C8F53" w14:textId="637183F8" w:rsidR="00423693" w:rsidRDefault="00423693" w:rsidP="00423693">
      <w:pPr>
        <w:pStyle w:val="first-para"/>
        <w:ind w:left="720"/>
        <w:rPr>
          <w:noProof/>
        </w:rPr>
      </w:pPr>
      <w:r>
        <w:lastRenderedPageBreak/>
        <w:t xml:space="preserve">       =</w:t>
      </w:r>
      <w:r>
        <w:rPr>
          <w:noProof/>
        </w:rPr>
        <w:t xml:space="preserve"> </w:t>
      </w:r>
      <m:oMath>
        <m:f>
          <m:fPr>
            <m:ctrlPr>
              <w:rPr>
                <w:rFonts w:ascii="Cambria Math" w:hAnsi="Cambria Math"/>
                <w:i/>
                <w:noProof/>
              </w:rPr>
            </m:ctrlPr>
          </m:fPr>
          <m:num>
            <m:r>
              <w:rPr>
                <w:rFonts w:ascii="Cambria Math" w:hAnsi="Cambria Math"/>
                <w:noProof/>
              </w:rPr>
              <m:t>2931.25</m:t>
            </m:r>
          </m:num>
          <m:den>
            <m:r>
              <w:rPr>
                <w:rFonts w:ascii="Cambria Math" w:hAnsi="Cambria Math"/>
                <w:noProof/>
              </w:rPr>
              <m:t>4.5*717.63</m:t>
            </m:r>
          </m:den>
        </m:f>
      </m:oMath>
      <w:r>
        <w:rPr>
          <w:noProof/>
        </w:rPr>
        <w:t xml:space="preserve"> = </w:t>
      </w:r>
      <m:oMath>
        <m:f>
          <m:fPr>
            <m:ctrlPr>
              <w:rPr>
                <w:rFonts w:ascii="Cambria Math" w:hAnsi="Cambria Math"/>
                <w:i/>
                <w:noProof/>
              </w:rPr>
            </m:ctrlPr>
          </m:fPr>
          <m:num>
            <m:r>
              <w:rPr>
                <w:rFonts w:ascii="Cambria Math" w:hAnsi="Cambria Math"/>
                <w:noProof/>
              </w:rPr>
              <m:t>2931.25</m:t>
            </m:r>
          </m:num>
          <m:den>
            <m:r>
              <w:rPr>
                <w:rFonts w:ascii="Cambria Math" w:hAnsi="Cambria Math"/>
                <w:noProof/>
              </w:rPr>
              <m:t>3229.33</m:t>
            </m:r>
          </m:den>
        </m:f>
      </m:oMath>
      <w:r>
        <w:rPr>
          <w:noProof/>
        </w:rPr>
        <w:t xml:space="preserve"> = 0.9</w:t>
      </w:r>
    </w:p>
    <w:p w14:paraId="5FBA8201" w14:textId="38C1822A" w:rsidR="00D738E4" w:rsidRPr="00D3590D" w:rsidRDefault="00423693" w:rsidP="00B90516">
      <w:pPr>
        <w:pStyle w:val="first-para"/>
        <w:jc w:val="both"/>
      </w:pPr>
      <w:r>
        <w:rPr>
          <w:noProof/>
        </w:rPr>
        <w:t>The positive result show that  Temperature and icecream sales follow strong positive correlation. Which indicates that two variables show tendency to move in same direction.</w:t>
      </w:r>
      <w:r w:rsidR="00D738E4">
        <w:t xml:space="preserve">   </w:t>
      </w:r>
    </w:p>
    <w:p w14:paraId="6C7BE260" w14:textId="4EAA4A43" w:rsidR="00E85804" w:rsidRDefault="00E85804" w:rsidP="00F5745C">
      <w:pPr>
        <w:pStyle w:val="NormalWeb"/>
        <w:jc w:val="both"/>
      </w:pPr>
      <w:r>
        <w:t>The formula used to compute the sample correlation coefficient ensures that its value ranges between –1 and 1.</w:t>
      </w:r>
    </w:p>
    <w:p w14:paraId="4C8377CF" w14:textId="67A86759" w:rsidR="00111095" w:rsidRDefault="00516365" w:rsidP="00516365">
      <w:pPr>
        <w:pStyle w:val="NormalWeb"/>
      </w:pPr>
      <w:r>
        <w:t>We can calculate the covariance matrix for the two variables in our test problem.</w:t>
      </w:r>
    </w:p>
    <w:p w14:paraId="1678761F" w14:textId="77777777" w:rsidR="00516365" w:rsidRDefault="00243059" w:rsidP="00516365">
      <w:pPr>
        <w:pStyle w:val="NormalWeb"/>
      </w:pPr>
      <w:r>
        <w:t>Example:</w:t>
      </w:r>
    </w:p>
    <w:p w14:paraId="2658510A" w14:textId="77777777" w:rsidR="007421C2" w:rsidRDefault="00516365" w:rsidP="00CB1CE3">
      <w:pPr>
        <w:pStyle w:val="NormalWeb"/>
        <w:jc w:val="both"/>
      </w:pPr>
      <w:r>
        <w:rPr>
          <w:noProof/>
        </w:rPr>
        <w:drawing>
          <wp:inline distT="0" distB="0" distL="0" distR="0" wp14:anchorId="168B1300" wp14:editId="7064B18D">
            <wp:extent cx="3333749" cy="17621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685"/>
                    <a:stretch/>
                  </pic:blipFill>
                  <pic:spPr bwMode="auto">
                    <a:xfrm>
                      <a:off x="0" y="0"/>
                      <a:ext cx="3333333" cy="1761905"/>
                    </a:xfrm>
                    <a:prstGeom prst="rect">
                      <a:avLst/>
                    </a:prstGeom>
                    <a:ln>
                      <a:noFill/>
                    </a:ln>
                    <a:extLst>
                      <a:ext uri="{53640926-AAD7-44D8-BBD7-CCE9431645EC}">
                        <a14:shadowObscured xmlns:a14="http://schemas.microsoft.com/office/drawing/2010/main"/>
                      </a:ext>
                    </a:extLst>
                  </pic:spPr>
                </pic:pic>
              </a:graphicData>
            </a:graphic>
          </wp:inline>
        </w:drawing>
      </w:r>
    </w:p>
    <w:p w14:paraId="2529B4F1" w14:textId="77777777" w:rsidR="00516365" w:rsidRDefault="00516365" w:rsidP="00CB1CE3">
      <w:pPr>
        <w:pStyle w:val="NormalWeb"/>
        <w:jc w:val="both"/>
      </w:pPr>
      <w:r>
        <w:t>Output:</w:t>
      </w:r>
    </w:p>
    <w:p w14:paraId="4C0F3FE4" w14:textId="77777777" w:rsidR="00516365" w:rsidRDefault="00516365" w:rsidP="00CB1CE3">
      <w:pPr>
        <w:pStyle w:val="NormalWeb"/>
        <w:jc w:val="both"/>
      </w:pPr>
      <w:r>
        <w:rPr>
          <w:noProof/>
        </w:rPr>
        <w:drawing>
          <wp:inline distT="0" distB="0" distL="0" distR="0" wp14:anchorId="61FC6428" wp14:editId="2A9B4F23">
            <wp:extent cx="2028571" cy="36190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28571" cy="361905"/>
                    </a:xfrm>
                    <a:prstGeom prst="rect">
                      <a:avLst/>
                    </a:prstGeom>
                  </pic:spPr>
                </pic:pic>
              </a:graphicData>
            </a:graphic>
          </wp:inline>
        </w:drawing>
      </w:r>
    </w:p>
    <w:p w14:paraId="0012EC77" w14:textId="77777777" w:rsidR="00516365" w:rsidRPr="00516365" w:rsidRDefault="00516365" w:rsidP="00963627">
      <w:pPr>
        <w:spacing w:before="100" w:beforeAutospacing="1" w:after="100" w:afterAutospacing="1" w:line="240" w:lineRule="auto"/>
        <w:jc w:val="both"/>
        <w:rPr>
          <w:rFonts w:ascii="Times New Roman" w:eastAsia="Times New Roman" w:hAnsi="Times New Roman" w:cs="Times New Roman"/>
          <w:sz w:val="24"/>
          <w:szCs w:val="24"/>
        </w:rPr>
      </w:pPr>
      <w:r w:rsidRPr="00516365">
        <w:rPr>
          <w:rFonts w:ascii="Times New Roman" w:eastAsia="Times New Roman" w:hAnsi="Times New Roman" w:cs="Times New Roman"/>
          <w:sz w:val="24"/>
          <w:szCs w:val="24"/>
        </w:rPr>
        <w:t>The covariance and covariance matrix are used widely within statistics and multivariate analysis to characterize the relationships between two or more variables.</w:t>
      </w:r>
    </w:p>
    <w:p w14:paraId="71065483" w14:textId="77777777" w:rsidR="00516365" w:rsidRPr="00516365" w:rsidRDefault="00516365" w:rsidP="00963627">
      <w:pPr>
        <w:spacing w:before="100" w:beforeAutospacing="1" w:after="100" w:afterAutospacing="1" w:line="240" w:lineRule="auto"/>
        <w:jc w:val="both"/>
        <w:rPr>
          <w:rFonts w:ascii="Times New Roman" w:eastAsia="Times New Roman" w:hAnsi="Times New Roman" w:cs="Times New Roman"/>
          <w:sz w:val="24"/>
          <w:szCs w:val="24"/>
        </w:rPr>
      </w:pPr>
      <w:r w:rsidRPr="00516365">
        <w:rPr>
          <w:rFonts w:ascii="Times New Roman" w:eastAsia="Times New Roman" w:hAnsi="Times New Roman" w:cs="Times New Roman"/>
          <w:sz w:val="24"/>
          <w:szCs w:val="24"/>
        </w:rPr>
        <w:t>Running the example calculates and prints the covariance matrix.</w:t>
      </w:r>
    </w:p>
    <w:p w14:paraId="1AE52A24" w14:textId="77777777" w:rsidR="00516365" w:rsidRPr="00516365" w:rsidRDefault="00516365" w:rsidP="00963627">
      <w:pPr>
        <w:spacing w:before="100" w:beforeAutospacing="1" w:after="100" w:afterAutospacing="1" w:line="240" w:lineRule="auto"/>
        <w:jc w:val="both"/>
        <w:rPr>
          <w:rFonts w:ascii="Times New Roman" w:eastAsia="Times New Roman" w:hAnsi="Times New Roman" w:cs="Times New Roman"/>
          <w:sz w:val="24"/>
          <w:szCs w:val="24"/>
        </w:rPr>
      </w:pPr>
      <w:r w:rsidRPr="00516365">
        <w:rPr>
          <w:rFonts w:ascii="Times New Roman" w:eastAsia="Times New Roman" w:hAnsi="Times New Roman" w:cs="Times New Roman"/>
          <w:sz w:val="24"/>
          <w:szCs w:val="24"/>
        </w:rPr>
        <w:t>B</w:t>
      </w:r>
      <w:r w:rsidR="003501F6">
        <w:rPr>
          <w:rFonts w:ascii="Times New Roman" w:eastAsia="Times New Roman" w:hAnsi="Times New Roman" w:cs="Times New Roman"/>
          <w:sz w:val="24"/>
          <w:szCs w:val="24"/>
        </w:rPr>
        <w:t>ecause the dataset was affected</w:t>
      </w:r>
      <w:r w:rsidRPr="00516365">
        <w:rPr>
          <w:rFonts w:ascii="Times New Roman" w:eastAsia="Times New Roman" w:hAnsi="Times New Roman" w:cs="Times New Roman"/>
          <w:sz w:val="24"/>
          <w:szCs w:val="24"/>
        </w:rPr>
        <w:t xml:space="preserve"> with each variable drawn from a Gaussian distribution and the variables linearly correlated, covariance is a reasonable method for describing the relationship.</w:t>
      </w:r>
    </w:p>
    <w:p w14:paraId="648E74A1" w14:textId="77777777" w:rsidR="00516365" w:rsidRDefault="00516365" w:rsidP="00963627">
      <w:pPr>
        <w:pStyle w:val="NormalWeb"/>
        <w:jc w:val="both"/>
      </w:pPr>
      <w:r>
        <w:t>The covariance between the two variables is 389.75. We can see that it is positive, suggesting the variables change in the same direction as we expect.</w:t>
      </w:r>
    </w:p>
    <w:p w14:paraId="481D1E41" w14:textId="77777777" w:rsidR="00E90E45" w:rsidRDefault="00E90E45" w:rsidP="00963627">
      <w:pPr>
        <w:pStyle w:val="NormalWeb"/>
        <w:jc w:val="both"/>
        <w:rPr>
          <w:b/>
          <w:color w:val="C0504D" w:themeColor="accent2"/>
        </w:rPr>
      </w:pPr>
      <w:r w:rsidRPr="00E90E45">
        <w:rPr>
          <w:b/>
          <w:color w:val="C0504D" w:themeColor="accent2"/>
        </w:rPr>
        <w:t>Difference between covariance and correlation:</w:t>
      </w:r>
    </w:p>
    <w:p w14:paraId="6A602309" w14:textId="57E1630C" w:rsidR="00CB1CE3" w:rsidRDefault="00E90E45" w:rsidP="00CB1CE3">
      <w:pPr>
        <w:pStyle w:val="NormalWeb"/>
        <w:jc w:val="both"/>
      </w:pPr>
      <w:r>
        <w:rPr>
          <w:rStyle w:val="e24kjd"/>
        </w:rPr>
        <w:t xml:space="preserve">Both conditions measure the relationship and the dependency </w:t>
      </w:r>
      <w:r w:rsidRPr="00E90E45">
        <w:rPr>
          <w:rStyle w:val="e24kjd"/>
          <w:bCs/>
        </w:rPr>
        <w:t>among</w:t>
      </w:r>
      <w:r>
        <w:rPr>
          <w:rStyle w:val="e24kjd"/>
        </w:rPr>
        <w:t xml:space="preserve"> two variables. </w:t>
      </w:r>
      <w:r>
        <w:rPr>
          <w:rStyle w:val="e24kjd"/>
          <w:b/>
          <w:bCs/>
        </w:rPr>
        <w:t>Covariance</w:t>
      </w:r>
      <w:r>
        <w:rPr>
          <w:rStyle w:val="e24kjd"/>
        </w:rPr>
        <w:t xml:space="preserve"> demonstrates the direction of the linear relation among variables.</w:t>
      </w:r>
      <w:r w:rsidR="00423153">
        <w:rPr>
          <w:rStyle w:val="e24kjd"/>
        </w:rPr>
        <w:t xml:space="preserve"> </w:t>
      </w:r>
      <w:proofErr w:type="gramStart"/>
      <w:r w:rsidR="00423153">
        <w:rPr>
          <w:rStyle w:val="e24kjd"/>
        </w:rPr>
        <w:t>w</w:t>
      </w:r>
      <w:r>
        <w:rPr>
          <w:rStyle w:val="e24kjd"/>
        </w:rPr>
        <w:t>hereas</w:t>
      </w:r>
      <w:proofErr w:type="gramEnd"/>
      <w:r>
        <w:rPr>
          <w:rStyle w:val="e24kjd"/>
        </w:rPr>
        <w:t xml:space="preserve"> </w:t>
      </w:r>
      <w:r>
        <w:rPr>
          <w:rStyle w:val="e24kjd"/>
          <w:b/>
          <w:bCs/>
        </w:rPr>
        <w:t>Correlation</w:t>
      </w:r>
      <w:r>
        <w:rPr>
          <w:rStyle w:val="e24kjd"/>
        </w:rPr>
        <w:t xml:space="preserve"> demonstrates both the strength and direction of the linear relationship </w:t>
      </w:r>
      <w:r w:rsidRPr="00E90E45">
        <w:rPr>
          <w:rStyle w:val="e24kjd"/>
          <w:bCs/>
        </w:rPr>
        <w:t>among</w:t>
      </w:r>
      <w:r>
        <w:rPr>
          <w:rStyle w:val="e24kjd"/>
        </w:rPr>
        <w:t xml:space="preserve"> two variables.</w:t>
      </w:r>
      <w:r w:rsidR="001369F4">
        <w:t xml:space="preserve"> </w:t>
      </w:r>
    </w:p>
    <w:p w14:paraId="7A7FD581" w14:textId="3E1393D8" w:rsidR="00576827" w:rsidRDefault="00576827" w:rsidP="00CB1CE3">
      <w:pPr>
        <w:pStyle w:val="NormalWeb"/>
        <w:jc w:val="both"/>
        <w:rPr>
          <w:b/>
          <w:color w:val="C0504D" w:themeColor="accent2"/>
        </w:rPr>
      </w:pPr>
      <w:r>
        <w:rPr>
          <w:noProof/>
        </w:rPr>
        <w:lastRenderedPageBreak/>
        <w:drawing>
          <wp:inline distT="0" distB="0" distL="0" distR="0" wp14:anchorId="1A328B78" wp14:editId="52A369D3">
            <wp:extent cx="5736566" cy="4054415"/>
            <wp:effectExtent l="0" t="0" r="0" b="3810"/>
            <wp:docPr id="15" name="Picture 15" descr="Image result for correlation vs covariance ima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rrelation vs covariance images&quot;"/>
                    <pic:cNvPicPr>
                      <a:picLocks noChangeAspect="1" noChangeArrowheads="1"/>
                    </pic:cNvPicPr>
                  </pic:nvPicPr>
                  <pic:blipFill rotWithShape="1">
                    <a:blip r:embed="rId21">
                      <a:extLst>
                        <a:ext uri="{28A0092B-C50C-407E-A947-70E740481C1C}">
                          <a14:useLocalDpi xmlns:a14="http://schemas.microsoft.com/office/drawing/2010/main" val="0"/>
                        </a:ext>
                      </a:extLst>
                    </a:blip>
                    <a:srcRect l="1742" r="1742" b="9211"/>
                    <a:stretch/>
                  </pic:blipFill>
                  <pic:spPr bwMode="auto">
                    <a:xfrm>
                      <a:off x="0" y="0"/>
                      <a:ext cx="5736566" cy="4054415"/>
                    </a:xfrm>
                    <a:prstGeom prst="rect">
                      <a:avLst/>
                    </a:prstGeom>
                    <a:noFill/>
                    <a:ln>
                      <a:noFill/>
                    </a:ln>
                    <a:extLst>
                      <a:ext uri="{53640926-AAD7-44D8-BBD7-CCE9431645EC}">
                        <a14:shadowObscured xmlns:a14="http://schemas.microsoft.com/office/drawing/2010/main"/>
                      </a:ext>
                    </a:extLst>
                  </pic:spPr>
                </pic:pic>
              </a:graphicData>
            </a:graphic>
          </wp:inline>
        </w:drawing>
      </w:r>
    </w:p>
    <w:p w14:paraId="366960DD" w14:textId="77777777" w:rsidR="00576827" w:rsidRDefault="00576827" w:rsidP="00CB1CE3">
      <w:pPr>
        <w:pStyle w:val="NormalWeb"/>
        <w:jc w:val="both"/>
        <w:rPr>
          <w:b/>
          <w:color w:val="C0504D" w:themeColor="accent2"/>
        </w:rPr>
      </w:pPr>
      <w:r>
        <w:rPr>
          <w:b/>
          <w:color w:val="C0504D" w:themeColor="accent2"/>
        </w:rPr>
        <w:t xml:space="preserve">Conclusion: </w:t>
      </w:r>
    </w:p>
    <w:p w14:paraId="0531B753" w14:textId="18628594" w:rsidR="00576827" w:rsidRDefault="00576827" w:rsidP="00CB1CE3">
      <w:pPr>
        <w:pStyle w:val="NormalWeb"/>
        <w:jc w:val="both"/>
        <w:rPr>
          <w:b/>
          <w:color w:val="C0504D" w:themeColor="accent2"/>
        </w:rPr>
      </w:pPr>
      <w:bookmarkStart w:id="0" w:name="_GoBack"/>
      <w:bookmarkEnd w:id="0"/>
      <w:r>
        <w:rPr>
          <w:rStyle w:val="linkify"/>
        </w:rPr>
        <w:t xml:space="preserve">The correlation coefficient </w:t>
      </w:r>
      <w:r>
        <w:rPr>
          <w:rStyle w:val="linkify"/>
        </w:rPr>
        <w:t xml:space="preserve">shows how strong the linear relationship between two variables are. If the correlation is positive, that means both the variables are moving in same direction. </w:t>
      </w:r>
      <w:r>
        <w:rPr>
          <w:rStyle w:val="linkify"/>
        </w:rPr>
        <w:t>Negative correlation indicates</w:t>
      </w:r>
      <w:r>
        <w:rPr>
          <w:rStyle w:val="linkify"/>
        </w:rPr>
        <w:t xml:space="preserve">, when one </w:t>
      </w:r>
      <w:r>
        <w:rPr>
          <w:rStyle w:val="linkify"/>
        </w:rPr>
        <w:t xml:space="preserve">of the </w:t>
      </w:r>
      <w:r>
        <w:rPr>
          <w:rStyle w:val="linkify"/>
        </w:rPr>
        <w:t>variab</w:t>
      </w:r>
      <w:r>
        <w:rPr>
          <w:rStyle w:val="linkify"/>
        </w:rPr>
        <w:t xml:space="preserve">le increases the other </w:t>
      </w:r>
      <w:r>
        <w:rPr>
          <w:rStyle w:val="linkify"/>
        </w:rPr>
        <w:t xml:space="preserve">decreases. If correlation is +/- 0.8 and above, high degree of correlation or the association between the dependent variables are strong. </w:t>
      </w:r>
      <w:proofErr w:type="gramStart"/>
      <w:r>
        <w:rPr>
          <w:rStyle w:val="linkify"/>
        </w:rPr>
        <w:t>correlation</w:t>
      </w:r>
      <w:proofErr w:type="gramEnd"/>
      <w:r>
        <w:rPr>
          <w:rStyle w:val="linkify"/>
        </w:rPr>
        <w:t xml:space="preserve"> between +/- 0.5 to+/_0.8, sufficient degree of correlation and less than +/-0.5, weak correlation.</w:t>
      </w:r>
    </w:p>
    <w:p w14:paraId="621F9985" w14:textId="77777777" w:rsidR="00576827" w:rsidRPr="000646CD" w:rsidRDefault="00576827" w:rsidP="00CB1CE3">
      <w:pPr>
        <w:pStyle w:val="NormalWeb"/>
        <w:jc w:val="both"/>
        <w:rPr>
          <w:b/>
          <w:color w:val="C0504D" w:themeColor="accent2"/>
        </w:rPr>
      </w:pPr>
    </w:p>
    <w:p w14:paraId="052D05E9" w14:textId="77777777" w:rsidR="006901DB" w:rsidRDefault="006901DB"/>
    <w:sectPr w:rsidR="00690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DBA45" w14:textId="77777777" w:rsidR="005A6931" w:rsidRDefault="005A6931" w:rsidP="00842410">
      <w:pPr>
        <w:spacing w:after="0" w:line="240" w:lineRule="auto"/>
      </w:pPr>
      <w:r>
        <w:separator/>
      </w:r>
    </w:p>
  </w:endnote>
  <w:endnote w:type="continuationSeparator" w:id="0">
    <w:p w14:paraId="77401934" w14:textId="77777777" w:rsidR="005A6931" w:rsidRDefault="005A6931" w:rsidP="00842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AC9CF" w14:textId="77777777" w:rsidR="005A6931" w:rsidRDefault="005A6931" w:rsidP="00842410">
      <w:pPr>
        <w:spacing w:after="0" w:line="240" w:lineRule="auto"/>
      </w:pPr>
      <w:r>
        <w:separator/>
      </w:r>
    </w:p>
  </w:footnote>
  <w:footnote w:type="continuationSeparator" w:id="0">
    <w:p w14:paraId="6B31000E" w14:textId="77777777" w:rsidR="005A6931" w:rsidRDefault="005A6931" w:rsidP="008424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1D69"/>
    <w:multiLevelType w:val="multilevel"/>
    <w:tmpl w:val="FE76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B6278"/>
    <w:multiLevelType w:val="hybridMultilevel"/>
    <w:tmpl w:val="6A6E966A"/>
    <w:lvl w:ilvl="0" w:tplc="243C5E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47238"/>
    <w:multiLevelType w:val="hybridMultilevel"/>
    <w:tmpl w:val="42368E3A"/>
    <w:lvl w:ilvl="0" w:tplc="3E582914">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70460"/>
    <w:multiLevelType w:val="hybridMultilevel"/>
    <w:tmpl w:val="2D905B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0C26CC"/>
    <w:multiLevelType w:val="hybridMultilevel"/>
    <w:tmpl w:val="38EC04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634505"/>
    <w:multiLevelType w:val="hybridMultilevel"/>
    <w:tmpl w:val="92BA535E"/>
    <w:lvl w:ilvl="0" w:tplc="2F505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AD1171"/>
    <w:multiLevelType w:val="multilevel"/>
    <w:tmpl w:val="8F48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D70"/>
    <w:rsid w:val="000646CD"/>
    <w:rsid w:val="000657AF"/>
    <w:rsid w:val="00097357"/>
    <w:rsid w:val="000C67E0"/>
    <w:rsid w:val="00111095"/>
    <w:rsid w:val="001369F4"/>
    <w:rsid w:val="00176209"/>
    <w:rsid w:val="0022766E"/>
    <w:rsid w:val="00243059"/>
    <w:rsid w:val="002A507E"/>
    <w:rsid w:val="003501F6"/>
    <w:rsid w:val="003542E6"/>
    <w:rsid w:val="003D06E7"/>
    <w:rsid w:val="00423153"/>
    <w:rsid w:val="00423693"/>
    <w:rsid w:val="004C13B8"/>
    <w:rsid w:val="004D04B6"/>
    <w:rsid w:val="00511F5D"/>
    <w:rsid w:val="00516365"/>
    <w:rsid w:val="0053002D"/>
    <w:rsid w:val="00534B4B"/>
    <w:rsid w:val="00576827"/>
    <w:rsid w:val="005A6931"/>
    <w:rsid w:val="00611288"/>
    <w:rsid w:val="00641476"/>
    <w:rsid w:val="00680C72"/>
    <w:rsid w:val="006901DB"/>
    <w:rsid w:val="00691AC8"/>
    <w:rsid w:val="00736310"/>
    <w:rsid w:val="007421C2"/>
    <w:rsid w:val="007D36D5"/>
    <w:rsid w:val="00842410"/>
    <w:rsid w:val="00900654"/>
    <w:rsid w:val="00906AC1"/>
    <w:rsid w:val="00924D4D"/>
    <w:rsid w:val="00936C2B"/>
    <w:rsid w:val="00954F4F"/>
    <w:rsid w:val="00963627"/>
    <w:rsid w:val="00983DED"/>
    <w:rsid w:val="009A22E3"/>
    <w:rsid w:val="00A23FD5"/>
    <w:rsid w:val="00A7629F"/>
    <w:rsid w:val="00AA1056"/>
    <w:rsid w:val="00B766F1"/>
    <w:rsid w:val="00B84B8C"/>
    <w:rsid w:val="00B90516"/>
    <w:rsid w:val="00C30108"/>
    <w:rsid w:val="00C451F2"/>
    <w:rsid w:val="00C71D70"/>
    <w:rsid w:val="00C837B3"/>
    <w:rsid w:val="00CB1CE3"/>
    <w:rsid w:val="00CB2976"/>
    <w:rsid w:val="00D050C6"/>
    <w:rsid w:val="00D3590D"/>
    <w:rsid w:val="00D738E4"/>
    <w:rsid w:val="00D85576"/>
    <w:rsid w:val="00DC2DDC"/>
    <w:rsid w:val="00DC525E"/>
    <w:rsid w:val="00E56DA6"/>
    <w:rsid w:val="00E85804"/>
    <w:rsid w:val="00E90E45"/>
    <w:rsid w:val="00F26444"/>
    <w:rsid w:val="00F5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0C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2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22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22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1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D70"/>
    <w:rPr>
      <w:rFonts w:ascii="Tahoma" w:hAnsi="Tahoma" w:cs="Tahoma"/>
      <w:sz w:val="16"/>
      <w:szCs w:val="16"/>
    </w:rPr>
  </w:style>
  <w:style w:type="character" w:customStyle="1" w:styleId="Heading1Char">
    <w:name w:val="Heading 1 Char"/>
    <w:basedOn w:val="DefaultParagraphFont"/>
    <w:link w:val="Heading1"/>
    <w:uiPriority w:val="9"/>
    <w:rsid w:val="00680C72"/>
    <w:rPr>
      <w:rFonts w:ascii="Times New Roman" w:eastAsia="Times New Roman" w:hAnsi="Times New Roman" w:cs="Times New Roman"/>
      <w:b/>
      <w:bCs/>
      <w:kern w:val="36"/>
      <w:sz w:val="48"/>
      <w:szCs w:val="48"/>
    </w:rPr>
  </w:style>
  <w:style w:type="paragraph" w:customStyle="1" w:styleId="hl">
    <w:name w:val="hl"/>
    <w:basedOn w:val="Normal"/>
    <w:rsid w:val="00680C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2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410"/>
  </w:style>
  <w:style w:type="paragraph" w:styleId="Footer">
    <w:name w:val="footer"/>
    <w:basedOn w:val="Normal"/>
    <w:link w:val="FooterChar"/>
    <w:uiPriority w:val="99"/>
    <w:unhideWhenUsed/>
    <w:rsid w:val="00842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410"/>
  </w:style>
  <w:style w:type="character" w:styleId="Hyperlink">
    <w:name w:val="Hyperlink"/>
    <w:basedOn w:val="DefaultParagraphFont"/>
    <w:uiPriority w:val="99"/>
    <w:semiHidden/>
    <w:unhideWhenUsed/>
    <w:rsid w:val="009A22E3"/>
    <w:rPr>
      <w:color w:val="0000FF"/>
      <w:u w:val="single"/>
    </w:rPr>
  </w:style>
  <w:style w:type="character" w:customStyle="1" w:styleId="Heading4Char">
    <w:name w:val="Heading 4 Char"/>
    <w:basedOn w:val="DefaultParagraphFont"/>
    <w:link w:val="Heading4"/>
    <w:uiPriority w:val="9"/>
    <w:semiHidden/>
    <w:rsid w:val="009A22E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22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22E3"/>
    <w:rPr>
      <w:i/>
      <w:iCs/>
    </w:rPr>
  </w:style>
  <w:style w:type="character" w:customStyle="1" w:styleId="Heading2Char">
    <w:name w:val="Heading 2 Char"/>
    <w:basedOn w:val="DefaultParagraphFont"/>
    <w:link w:val="Heading2"/>
    <w:uiPriority w:val="9"/>
    <w:semiHidden/>
    <w:rsid w:val="009A22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22E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A22E3"/>
    <w:rPr>
      <w:b/>
      <w:bCs/>
    </w:rPr>
  </w:style>
  <w:style w:type="character" w:customStyle="1" w:styleId="crayon-v">
    <w:name w:val="crayon-v"/>
    <w:basedOn w:val="DefaultParagraphFont"/>
    <w:rsid w:val="00516365"/>
  </w:style>
  <w:style w:type="character" w:customStyle="1" w:styleId="crayon-h">
    <w:name w:val="crayon-h"/>
    <w:basedOn w:val="DefaultParagraphFont"/>
    <w:rsid w:val="00516365"/>
  </w:style>
  <w:style w:type="character" w:customStyle="1" w:styleId="crayon-o">
    <w:name w:val="crayon-o"/>
    <w:basedOn w:val="DefaultParagraphFont"/>
    <w:rsid w:val="00516365"/>
  </w:style>
  <w:style w:type="character" w:customStyle="1" w:styleId="crayon-e">
    <w:name w:val="crayon-e"/>
    <w:basedOn w:val="DefaultParagraphFont"/>
    <w:rsid w:val="00516365"/>
  </w:style>
  <w:style w:type="character" w:customStyle="1" w:styleId="crayon-sy">
    <w:name w:val="crayon-sy"/>
    <w:basedOn w:val="DefaultParagraphFont"/>
    <w:rsid w:val="00516365"/>
  </w:style>
  <w:style w:type="character" w:customStyle="1" w:styleId="e24kjd">
    <w:name w:val="e24kjd"/>
    <w:basedOn w:val="DefaultParagraphFont"/>
    <w:rsid w:val="00E90E45"/>
  </w:style>
  <w:style w:type="paragraph" w:styleId="ListParagraph">
    <w:name w:val="List Paragraph"/>
    <w:basedOn w:val="Normal"/>
    <w:uiPriority w:val="34"/>
    <w:qFormat/>
    <w:rsid w:val="00AA1056"/>
    <w:pPr>
      <w:ind w:left="720"/>
      <w:contextualSpacing/>
    </w:pPr>
  </w:style>
  <w:style w:type="paragraph" w:customStyle="1" w:styleId="gi">
    <w:name w:val="gi"/>
    <w:basedOn w:val="Normal"/>
    <w:rsid w:val="006414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unhideWhenUsed/>
    <w:rsid w:val="00C837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1095"/>
    <w:rPr>
      <w:color w:val="808080"/>
    </w:rPr>
  </w:style>
  <w:style w:type="paragraph" w:customStyle="1" w:styleId="first-para">
    <w:name w:val="first-para"/>
    <w:basedOn w:val="Normal"/>
    <w:rsid w:val="00E858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ify">
    <w:name w:val="linkify"/>
    <w:basedOn w:val="DefaultParagraphFont"/>
    <w:rsid w:val="00576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0C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2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22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A22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1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D70"/>
    <w:rPr>
      <w:rFonts w:ascii="Tahoma" w:hAnsi="Tahoma" w:cs="Tahoma"/>
      <w:sz w:val="16"/>
      <w:szCs w:val="16"/>
    </w:rPr>
  </w:style>
  <w:style w:type="character" w:customStyle="1" w:styleId="Heading1Char">
    <w:name w:val="Heading 1 Char"/>
    <w:basedOn w:val="DefaultParagraphFont"/>
    <w:link w:val="Heading1"/>
    <w:uiPriority w:val="9"/>
    <w:rsid w:val="00680C72"/>
    <w:rPr>
      <w:rFonts w:ascii="Times New Roman" w:eastAsia="Times New Roman" w:hAnsi="Times New Roman" w:cs="Times New Roman"/>
      <w:b/>
      <w:bCs/>
      <w:kern w:val="36"/>
      <w:sz w:val="48"/>
      <w:szCs w:val="48"/>
    </w:rPr>
  </w:style>
  <w:style w:type="paragraph" w:customStyle="1" w:styleId="hl">
    <w:name w:val="hl"/>
    <w:basedOn w:val="Normal"/>
    <w:rsid w:val="00680C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2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410"/>
  </w:style>
  <w:style w:type="paragraph" w:styleId="Footer">
    <w:name w:val="footer"/>
    <w:basedOn w:val="Normal"/>
    <w:link w:val="FooterChar"/>
    <w:uiPriority w:val="99"/>
    <w:unhideWhenUsed/>
    <w:rsid w:val="00842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410"/>
  </w:style>
  <w:style w:type="character" w:styleId="Hyperlink">
    <w:name w:val="Hyperlink"/>
    <w:basedOn w:val="DefaultParagraphFont"/>
    <w:uiPriority w:val="99"/>
    <w:semiHidden/>
    <w:unhideWhenUsed/>
    <w:rsid w:val="009A22E3"/>
    <w:rPr>
      <w:color w:val="0000FF"/>
      <w:u w:val="single"/>
    </w:rPr>
  </w:style>
  <w:style w:type="character" w:customStyle="1" w:styleId="Heading4Char">
    <w:name w:val="Heading 4 Char"/>
    <w:basedOn w:val="DefaultParagraphFont"/>
    <w:link w:val="Heading4"/>
    <w:uiPriority w:val="9"/>
    <w:semiHidden/>
    <w:rsid w:val="009A22E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22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22E3"/>
    <w:rPr>
      <w:i/>
      <w:iCs/>
    </w:rPr>
  </w:style>
  <w:style w:type="character" w:customStyle="1" w:styleId="Heading2Char">
    <w:name w:val="Heading 2 Char"/>
    <w:basedOn w:val="DefaultParagraphFont"/>
    <w:link w:val="Heading2"/>
    <w:uiPriority w:val="9"/>
    <w:semiHidden/>
    <w:rsid w:val="009A22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22E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A22E3"/>
    <w:rPr>
      <w:b/>
      <w:bCs/>
    </w:rPr>
  </w:style>
  <w:style w:type="character" w:customStyle="1" w:styleId="crayon-v">
    <w:name w:val="crayon-v"/>
    <w:basedOn w:val="DefaultParagraphFont"/>
    <w:rsid w:val="00516365"/>
  </w:style>
  <w:style w:type="character" w:customStyle="1" w:styleId="crayon-h">
    <w:name w:val="crayon-h"/>
    <w:basedOn w:val="DefaultParagraphFont"/>
    <w:rsid w:val="00516365"/>
  </w:style>
  <w:style w:type="character" w:customStyle="1" w:styleId="crayon-o">
    <w:name w:val="crayon-o"/>
    <w:basedOn w:val="DefaultParagraphFont"/>
    <w:rsid w:val="00516365"/>
  </w:style>
  <w:style w:type="character" w:customStyle="1" w:styleId="crayon-e">
    <w:name w:val="crayon-e"/>
    <w:basedOn w:val="DefaultParagraphFont"/>
    <w:rsid w:val="00516365"/>
  </w:style>
  <w:style w:type="character" w:customStyle="1" w:styleId="crayon-sy">
    <w:name w:val="crayon-sy"/>
    <w:basedOn w:val="DefaultParagraphFont"/>
    <w:rsid w:val="00516365"/>
  </w:style>
  <w:style w:type="character" w:customStyle="1" w:styleId="e24kjd">
    <w:name w:val="e24kjd"/>
    <w:basedOn w:val="DefaultParagraphFont"/>
    <w:rsid w:val="00E90E45"/>
  </w:style>
  <w:style w:type="paragraph" w:styleId="ListParagraph">
    <w:name w:val="List Paragraph"/>
    <w:basedOn w:val="Normal"/>
    <w:uiPriority w:val="34"/>
    <w:qFormat/>
    <w:rsid w:val="00AA1056"/>
    <w:pPr>
      <w:ind w:left="720"/>
      <w:contextualSpacing/>
    </w:pPr>
  </w:style>
  <w:style w:type="paragraph" w:customStyle="1" w:styleId="gi">
    <w:name w:val="gi"/>
    <w:basedOn w:val="Normal"/>
    <w:rsid w:val="006414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unhideWhenUsed/>
    <w:rsid w:val="00C837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1095"/>
    <w:rPr>
      <w:color w:val="808080"/>
    </w:rPr>
  </w:style>
  <w:style w:type="paragraph" w:customStyle="1" w:styleId="first-para">
    <w:name w:val="first-para"/>
    <w:basedOn w:val="Normal"/>
    <w:rsid w:val="00E858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ify">
    <w:name w:val="linkify"/>
    <w:basedOn w:val="DefaultParagraphFont"/>
    <w:rsid w:val="00576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17947">
      <w:bodyDiv w:val="1"/>
      <w:marLeft w:val="0"/>
      <w:marRight w:val="0"/>
      <w:marTop w:val="0"/>
      <w:marBottom w:val="0"/>
      <w:divBdr>
        <w:top w:val="none" w:sz="0" w:space="0" w:color="auto"/>
        <w:left w:val="none" w:sz="0" w:space="0" w:color="auto"/>
        <w:bottom w:val="none" w:sz="0" w:space="0" w:color="auto"/>
        <w:right w:val="none" w:sz="0" w:space="0" w:color="auto"/>
      </w:divBdr>
      <w:divsChild>
        <w:div w:id="844903497">
          <w:marLeft w:val="0"/>
          <w:marRight w:val="0"/>
          <w:marTop w:val="180"/>
          <w:marBottom w:val="180"/>
          <w:divBdr>
            <w:top w:val="none" w:sz="0" w:space="0" w:color="auto"/>
            <w:left w:val="none" w:sz="0" w:space="0" w:color="auto"/>
            <w:bottom w:val="none" w:sz="0" w:space="0" w:color="auto"/>
            <w:right w:val="none" w:sz="0" w:space="0" w:color="auto"/>
          </w:divBdr>
          <w:divsChild>
            <w:div w:id="1771849176">
              <w:marLeft w:val="0"/>
              <w:marRight w:val="0"/>
              <w:marTop w:val="0"/>
              <w:marBottom w:val="0"/>
              <w:divBdr>
                <w:top w:val="none" w:sz="0" w:space="0" w:color="auto"/>
                <w:left w:val="none" w:sz="0" w:space="0" w:color="auto"/>
                <w:bottom w:val="none" w:sz="0" w:space="0" w:color="auto"/>
                <w:right w:val="none" w:sz="0" w:space="0" w:color="auto"/>
              </w:divBdr>
            </w:div>
            <w:div w:id="1940092731">
              <w:marLeft w:val="0"/>
              <w:marRight w:val="0"/>
              <w:marTop w:val="0"/>
              <w:marBottom w:val="0"/>
              <w:divBdr>
                <w:top w:val="none" w:sz="0" w:space="0" w:color="auto"/>
                <w:left w:val="none" w:sz="0" w:space="0" w:color="auto"/>
                <w:bottom w:val="none" w:sz="0" w:space="0" w:color="auto"/>
                <w:right w:val="none" w:sz="0" w:space="0" w:color="auto"/>
              </w:divBdr>
              <w:divsChild>
                <w:div w:id="2142072944">
                  <w:marLeft w:val="0"/>
                  <w:marRight w:val="0"/>
                  <w:marTop w:val="0"/>
                  <w:marBottom w:val="0"/>
                  <w:divBdr>
                    <w:top w:val="none" w:sz="0" w:space="0" w:color="auto"/>
                    <w:left w:val="none" w:sz="0" w:space="0" w:color="auto"/>
                    <w:bottom w:val="none" w:sz="0" w:space="0" w:color="auto"/>
                    <w:right w:val="none" w:sz="0" w:space="0" w:color="auto"/>
                  </w:divBdr>
                  <w:divsChild>
                    <w:div w:id="400753721">
                      <w:marLeft w:val="0"/>
                      <w:marRight w:val="0"/>
                      <w:marTop w:val="0"/>
                      <w:marBottom w:val="0"/>
                      <w:divBdr>
                        <w:top w:val="none" w:sz="0" w:space="0" w:color="auto"/>
                        <w:left w:val="none" w:sz="0" w:space="0" w:color="auto"/>
                        <w:bottom w:val="none" w:sz="0" w:space="0" w:color="auto"/>
                        <w:right w:val="none" w:sz="0" w:space="0" w:color="auto"/>
                      </w:divBdr>
                    </w:div>
                  </w:divsChild>
                </w:div>
                <w:div w:id="1994723187">
                  <w:marLeft w:val="0"/>
                  <w:marRight w:val="0"/>
                  <w:marTop w:val="0"/>
                  <w:marBottom w:val="0"/>
                  <w:divBdr>
                    <w:top w:val="none" w:sz="0" w:space="0" w:color="auto"/>
                    <w:left w:val="none" w:sz="0" w:space="0" w:color="auto"/>
                    <w:bottom w:val="none" w:sz="0" w:space="0" w:color="auto"/>
                    <w:right w:val="none" w:sz="0" w:space="0" w:color="auto"/>
                  </w:divBdr>
                  <w:divsChild>
                    <w:div w:id="4630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6770">
          <w:marLeft w:val="0"/>
          <w:marRight w:val="0"/>
          <w:marTop w:val="180"/>
          <w:marBottom w:val="180"/>
          <w:divBdr>
            <w:top w:val="none" w:sz="0" w:space="0" w:color="auto"/>
            <w:left w:val="none" w:sz="0" w:space="0" w:color="auto"/>
            <w:bottom w:val="none" w:sz="0" w:space="0" w:color="auto"/>
            <w:right w:val="none" w:sz="0" w:space="0" w:color="auto"/>
          </w:divBdr>
          <w:divsChild>
            <w:div w:id="1627152518">
              <w:marLeft w:val="0"/>
              <w:marRight w:val="0"/>
              <w:marTop w:val="0"/>
              <w:marBottom w:val="0"/>
              <w:divBdr>
                <w:top w:val="none" w:sz="0" w:space="0" w:color="auto"/>
                <w:left w:val="none" w:sz="0" w:space="0" w:color="auto"/>
                <w:bottom w:val="none" w:sz="0" w:space="0" w:color="auto"/>
                <w:right w:val="none" w:sz="0" w:space="0" w:color="auto"/>
              </w:divBdr>
            </w:div>
            <w:div w:id="571357748">
              <w:marLeft w:val="0"/>
              <w:marRight w:val="0"/>
              <w:marTop w:val="0"/>
              <w:marBottom w:val="0"/>
              <w:divBdr>
                <w:top w:val="none" w:sz="0" w:space="0" w:color="auto"/>
                <w:left w:val="none" w:sz="0" w:space="0" w:color="auto"/>
                <w:bottom w:val="none" w:sz="0" w:space="0" w:color="auto"/>
                <w:right w:val="none" w:sz="0" w:space="0" w:color="auto"/>
              </w:divBdr>
              <w:divsChild>
                <w:div w:id="2076588018">
                  <w:marLeft w:val="0"/>
                  <w:marRight w:val="0"/>
                  <w:marTop w:val="0"/>
                  <w:marBottom w:val="0"/>
                  <w:divBdr>
                    <w:top w:val="none" w:sz="0" w:space="0" w:color="auto"/>
                    <w:left w:val="none" w:sz="0" w:space="0" w:color="auto"/>
                    <w:bottom w:val="none" w:sz="0" w:space="0" w:color="auto"/>
                    <w:right w:val="none" w:sz="0" w:space="0" w:color="auto"/>
                  </w:divBdr>
                  <w:divsChild>
                    <w:div w:id="153227512">
                      <w:marLeft w:val="0"/>
                      <w:marRight w:val="0"/>
                      <w:marTop w:val="0"/>
                      <w:marBottom w:val="0"/>
                      <w:divBdr>
                        <w:top w:val="none" w:sz="0" w:space="0" w:color="auto"/>
                        <w:left w:val="none" w:sz="0" w:space="0" w:color="auto"/>
                        <w:bottom w:val="none" w:sz="0" w:space="0" w:color="auto"/>
                        <w:right w:val="none" w:sz="0" w:space="0" w:color="auto"/>
                      </w:divBdr>
                    </w:div>
                  </w:divsChild>
                </w:div>
                <w:div w:id="1103762361">
                  <w:marLeft w:val="0"/>
                  <w:marRight w:val="0"/>
                  <w:marTop w:val="0"/>
                  <w:marBottom w:val="0"/>
                  <w:divBdr>
                    <w:top w:val="none" w:sz="0" w:space="0" w:color="auto"/>
                    <w:left w:val="none" w:sz="0" w:space="0" w:color="auto"/>
                    <w:bottom w:val="none" w:sz="0" w:space="0" w:color="auto"/>
                    <w:right w:val="none" w:sz="0" w:space="0" w:color="auto"/>
                  </w:divBdr>
                  <w:divsChild>
                    <w:div w:id="17407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47829">
      <w:bodyDiv w:val="1"/>
      <w:marLeft w:val="0"/>
      <w:marRight w:val="0"/>
      <w:marTop w:val="0"/>
      <w:marBottom w:val="0"/>
      <w:divBdr>
        <w:top w:val="none" w:sz="0" w:space="0" w:color="auto"/>
        <w:left w:val="none" w:sz="0" w:space="0" w:color="auto"/>
        <w:bottom w:val="none" w:sz="0" w:space="0" w:color="auto"/>
        <w:right w:val="none" w:sz="0" w:space="0" w:color="auto"/>
      </w:divBdr>
    </w:div>
    <w:div w:id="709232136">
      <w:bodyDiv w:val="1"/>
      <w:marLeft w:val="0"/>
      <w:marRight w:val="0"/>
      <w:marTop w:val="0"/>
      <w:marBottom w:val="0"/>
      <w:divBdr>
        <w:top w:val="none" w:sz="0" w:space="0" w:color="auto"/>
        <w:left w:val="none" w:sz="0" w:space="0" w:color="auto"/>
        <w:bottom w:val="none" w:sz="0" w:space="0" w:color="auto"/>
        <w:right w:val="none" w:sz="0" w:space="0" w:color="auto"/>
      </w:divBdr>
    </w:div>
    <w:div w:id="937297770">
      <w:bodyDiv w:val="1"/>
      <w:marLeft w:val="0"/>
      <w:marRight w:val="0"/>
      <w:marTop w:val="0"/>
      <w:marBottom w:val="0"/>
      <w:divBdr>
        <w:top w:val="none" w:sz="0" w:space="0" w:color="auto"/>
        <w:left w:val="none" w:sz="0" w:space="0" w:color="auto"/>
        <w:bottom w:val="none" w:sz="0" w:space="0" w:color="auto"/>
        <w:right w:val="none" w:sz="0" w:space="0" w:color="auto"/>
      </w:divBdr>
    </w:div>
    <w:div w:id="965237899">
      <w:bodyDiv w:val="1"/>
      <w:marLeft w:val="0"/>
      <w:marRight w:val="0"/>
      <w:marTop w:val="0"/>
      <w:marBottom w:val="0"/>
      <w:divBdr>
        <w:top w:val="none" w:sz="0" w:space="0" w:color="auto"/>
        <w:left w:val="none" w:sz="0" w:space="0" w:color="auto"/>
        <w:bottom w:val="none" w:sz="0" w:space="0" w:color="auto"/>
        <w:right w:val="none" w:sz="0" w:space="0" w:color="auto"/>
      </w:divBdr>
    </w:div>
    <w:div w:id="1004863600">
      <w:bodyDiv w:val="1"/>
      <w:marLeft w:val="0"/>
      <w:marRight w:val="0"/>
      <w:marTop w:val="0"/>
      <w:marBottom w:val="0"/>
      <w:divBdr>
        <w:top w:val="none" w:sz="0" w:space="0" w:color="auto"/>
        <w:left w:val="none" w:sz="0" w:space="0" w:color="auto"/>
        <w:bottom w:val="none" w:sz="0" w:space="0" w:color="auto"/>
        <w:right w:val="none" w:sz="0" w:space="0" w:color="auto"/>
      </w:divBdr>
    </w:div>
    <w:div w:id="1149203261">
      <w:bodyDiv w:val="1"/>
      <w:marLeft w:val="0"/>
      <w:marRight w:val="0"/>
      <w:marTop w:val="0"/>
      <w:marBottom w:val="0"/>
      <w:divBdr>
        <w:top w:val="none" w:sz="0" w:space="0" w:color="auto"/>
        <w:left w:val="none" w:sz="0" w:space="0" w:color="auto"/>
        <w:bottom w:val="none" w:sz="0" w:space="0" w:color="auto"/>
        <w:right w:val="none" w:sz="0" w:space="0" w:color="auto"/>
      </w:divBdr>
    </w:div>
    <w:div w:id="1748532535">
      <w:bodyDiv w:val="1"/>
      <w:marLeft w:val="0"/>
      <w:marRight w:val="0"/>
      <w:marTop w:val="0"/>
      <w:marBottom w:val="0"/>
      <w:divBdr>
        <w:top w:val="none" w:sz="0" w:space="0" w:color="auto"/>
        <w:left w:val="none" w:sz="0" w:space="0" w:color="auto"/>
        <w:bottom w:val="none" w:sz="0" w:space="0" w:color="auto"/>
        <w:right w:val="none" w:sz="0" w:space="0" w:color="auto"/>
      </w:divBdr>
    </w:div>
    <w:div w:id="1873957812">
      <w:bodyDiv w:val="1"/>
      <w:marLeft w:val="0"/>
      <w:marRight w:val="0"/>
      <w:marTop w:val="0"/>
      <w:marBottom w:val="0"/>
      <w:divBdr>
        <w:top w:val="none" w:sz="0" w:space="0" w:color="auto"/>
        <w:left w:val="none" w:sz="0" w:space="0" w:color="auto"/>
        <w:bottom w:val="none" w:sz="0" w:space="0" w:color="auto"/>
        <w:right w:val="none" w:sz="0" w:space="0" w:color="auto"/>
      </w:divBdr>
    </w:div>
    <w:div w:id="214160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10</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2019-12-09T06:46:00Z</dcterms:created>
  <dcterms:modified xsi:type="dcterms:W3CDTF">2019-12-11T12:24:00Z</dcterms:modified>
</cp:coreProperties>
</file>