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65B4" w14:textId="477703C8" w:rsidR="001D7B76" w:rsidRDefault="00E901F8" w:rsidP="00AD52FD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GITHUB:</w:t>
      </w:r>
    </w:p>
    <w:p w14:paraId="0DDB43C8" w14:textId="77777777" w:rsidR="001D7B76" w:rsidRDefault="001D7B76" w:rsidP="00AD52FD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DC05272" w14:textId="680AE5F7" w:rsidR="001D7B76" w:rsidRPr="008821A5" w:rsidRDefault="001D7B76" w:rsidP="001D7B76">
      <w:pPr>
        <w:pStyle w:val="Heading2"/>
      </w:pPr>
      <w:r>
        <w:t>Crime Data Analysis on Women</w:t>
      </w:r>
    </w:p>
    <w:p w14:paraId="4094CF79" w14:textId="21A556D7" w:rsidR="000779A3" w:rsidRPr="008821A5" w:rsidRDefault="0022364C" w:rsidP="00DD1D4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1. Statistica</w:t>
      </w:r>
      <w:r w:rsidR="001D7B76">
        <w:rPr>
          <w:rFonts w:ascii="Arial" w:hAnsi="Arial" w:cs="Arial"/>
          <w:b/>
          <w:bCs/>
          <w:sz w:val="22"/>
          <w:szCs w:val="22"/>
        </w:rPr>
        <w:t>l Data</w:t>
      </w:r>
    </w:p>
    <w:p w14:paraId="7FF52174" w14:textId="0DF0BFB8" w:rsidR="00817980" w:rsidRPr="008821A5" w:rsidRDefault="00817980" w:rsidP="00817980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Below are the important findings from the statistical moments and analysis of the crime data on three kinds of crimes, namely: Rape, Kidnapping &amp; Abduction, and Dowry Deaths. Meaning from the column "Rape," the average is 727.86, which is way lower than its median at 348.50, representing extreme values based on a huge standard deviation of 977.02. Indeed, these values support a positively skewed distribution with heavy tails in terms of a high level of skewness at 2.28 and kurtosis at 6.65.</w:t>
      </w:r>
    </w:p>
    <w:p w14:paraId="7A115274" w14:textId="2015C663" w:rsidR="00817980" w:rsidRPr="008821A5" w:rsidRDefault="00817980" w:rsidP="00817980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Similarly, the "K&amp;A" column has a high mean of 1134.54 and a median of 290.00 with a very large standard deviation of 1993.54. The skewness of 3.13 and kurtosis of 12.51 indicate a long-tailed, positively skewed distribution. The "DD" column indicates the lowest mean at 215.69 and a median of 29.00; however, it has the highest skewness of 3.37 and kurtosis of 12.52, indicating rare extreme cases.</w:t>
      </w:r>
    </w:p>
    <w:p w14:paraId="0B3D10B4" w14:textId="05951AF7" w:rsidR="00DD1D45" w:rsidRPr="008821A5" w:rsidRDefault="00817980" w:rsidP="00817980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The correlation matrix reveals a strong relationship of 0.70 between Rape and K&amp;A, and a moderate correlation of 0.55 between Rape and DD. From the descriptive statistics, cases of Rape range from 0 to 6337; K&amp;A cases are from 0 to 15381; and finally, DD ranges between 0 and 2524 with large variability for all measures.</w:t>
      </w:r>
    </w:p>
    <w:p w14:paraId="4470E487" w14:textId="77777777" w:rsidR="00DD1D45" w:rsidRPr="008821A5" w:rsidRDefault="00DD1D45" w:rsidP="00AD52FD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0A27903" w14:textId="0C7C4829" w:rsidR="00925304" w:rsidRPr="008821A5" w:rsidRDefault="00925304" w:rsidP="00AD52FD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1.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9E42AC" w:rsidRPr="008821A5">
        <w:rPr>
          <w:rFonts w:ascii="Arial" w:hAnsi="Arial" w:cs="Arial"/>
          <w:b/>
          <w:bCs/>
          <w:sz w:val="22"/>
          <w:szCs w:val="22"/>
        </w:rPr>
        <w:t>Categorical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A32096" w:rsidRPr="008821A5">
        <w:rPr>
          <w:rFonts w:ascii="Arial" w:hAnsi="Arial" w:cs="Arial"/>
          <w:b/>
          <w:bCs/>
          <w:sz w:val="22"/>
          <w:szCs w:val="22"/>
        </w:rPr>
        <w:t>Graph: Total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9E42AC" w:rsidRPr="008821A5">
        <w:rPr>
          <w:rFonts w:ascii="Arial" w:hAnsi="Arial" w:cs="Arial"/>
          <w:b/>
          <w:bCs/>
          <w:sz w:val="22"/>
          <w:szCs w:val="22"/>
        </w:rPr>
        <w:t>Rapes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9E42AC" w:rsidRPr="008821A5">
        <w:rPr>
          <w:rFonts w:ascii="Arial" w:hAnsi="Arial" w:cs="Arial"/>
          <w:b/>
          <w:bCs/>
          <w:sz w:val="22"/>
          <w:szCs w:val="22"/>
        </w:rPr>
        <w:t>by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b/>
          <w:bCs/>
          <w:sz w:val="22"/>
          <w:szCs w:val="22"/>
        </w:rPr>
        <w:t>State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b/>
          <w:bCs/>
          <w:sz w:val="22"/>
          <w:szCs w:val="22"/>
        </w:rPr>
        <w:t>(Bar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b/>
          <w:bCs/>
          <w:sz w:val="22"/>
          <w:szCs w:val="22"/>
        </w:rPr>
        <w:t>Chart</w:t>
      </w:r>
      <w:r w:rsidRPr="008821A5">
        <w:rPr>
          <w:rFonts w:ascii="Arial" w:hAnsi="Arial" w:cs="Arial"/>
          <w:b/>
          <w:bCs/>
          <w:sz w:val="22"/>
          <w:szCs w:val="22"/>
        </w:rPr>
        <w:t>)</w:t>
      </w:r>
    </w:p>
    <w:p w14:paraId="6D7285BD" w14:textId="282BCB32" w:rsidR="00773BCF" w:rsidRPr="008821A5" w:rsidRDefault="009E42AC" w:rsidP="0094468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following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bar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chart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aggregates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number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AD52FD" w:rsidRPr="008821A5">
        <w:rPr>
          <w:rFonts w:ascii="Arial" w:hAnsi="Arial" w:cs="Arial"/>
          <w:sz w:val="22"/>
          <w:szCs w:val="22"/>
        </w:rPr>
        <w:t>reported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5E1954" w:rsidRPr="008821A5">
        <w:rPr>
          <w:rFonts w:ascii="Arial" w:hAnsi="Arial" w:cs="Arial"/>
          <w:sz w:val="22"/>
          <w:szCs w:val="22"/>
        </w:rPr>
        <w:t>from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5E1954" w:rsidRPr="008821A5">
        <w:rPr>
          <w:rFonts w:ascii="Arial" w:hAnsi="Arial" w:cs="Arial"/>
          <w:sz w:val="22"/>
          <w:szCs w:val="22"/>
        </w:rPr>
        <w:t>different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5E1954" w:rsidRPr="008821A5">
        <w:rPr>
          <w:rFonts w:ascii="Arial" w:hAnsi="Arial" w:cs="Arial"/>
          <w:sz w:val="22"/>
          <w:szCs w:val="22"/>
        </w:rPr>
        <w:t>states</w:t>
      </w:r>
      <w:r w:rsidR="00925304" w:rsidRPr="008821A5">
        <w:rPr>
          <w:rFonts w:ascii="Arial" w:hAnsi="Arial" w:cs="Arial"/>
          <w:sz w:val="22"/>
          <w:szCs w:val="22"/>
        </w:rPr>
        <w:t>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allowing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categorical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comparison.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States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like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Madhya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Pradesh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Rajasthan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have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very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high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bars,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thus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clearly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outliers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with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higher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numbers.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These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reflect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085AEE" w:rsidRPr="008821A5">
        <w:rPr>
          <w:rFonts w:ascii="Arial" w:hAnsi="Arial" w:cs="Arial"/>
          <w:sz w:val="22"/>
          <w:szCs w:val="22"/>
        </w:rPr>
        <w:t>variations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population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size,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socioeconomic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conditions,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cultural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attitudes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toward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reporting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these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crimes.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other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hand,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smaller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states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union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territories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have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reported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lower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numbers,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which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may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not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be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indicative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reality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ground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but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might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reflect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underreporting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lack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reporting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mechanisms.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chart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invaluable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targeting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areas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need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immediate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intervention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resource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allocation.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x-axis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lists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all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states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alphabetical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order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easy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reference,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y-axis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quantifies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total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reported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cases.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visualization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will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enable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regional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analysis,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helping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stakeholders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focus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critical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areas.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Furthermore,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variation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raises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very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important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questions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how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systemic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barriers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like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stigma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poor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law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enforcement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would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then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impact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accuracy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effectiveness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925304" w:rsidRPr="008821A5">
        <w:rPr>
          <w:rFonts w:ascii="Arial" w:hAnsi="Arial" w:cs="Arial"/>
          <w:sz w:val="22"/>
          <w:szCs w:val="22"/>
        </w:rPr>
        <w:t>policies.</w:t>
      </w:r>
    </w:p>
    <w:p w14:paraId="430DB913" w14:textId="732F9495" w:rsidR="00E0728F" w:rsidRPr="008821A5" w:rsidRDefault="00E0728F" w:rsidP="00AD52FD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noProof/>
        </w:rPr>
        <w:drawing>
          <wp:inline distT="0" distB="0" distL="0" distR="0" wp14:anchorId="350BF51A" wp14:editId="259A7850">
            <wp:extent cx="3207327" cy="2978150"/>
            <wp:effectExtent l="0" t="0" r="0" b="0"/>
            <wp:docPr id="1163155812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55812" name="Picture 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66" cy="30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48ED" w14:textId="5E224450" w:rsidR="0020335D" w:rsidRPr="008821A5" w:rsidRDefault="0020335D" w:rsidP="00AD52FD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2.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Relational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Graph: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Total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Cases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of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Rape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Across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the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Years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(Line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Chart)</w:t>
      </w:r>
    </w:p>
    <w:p w14:paraId="44A62B26" w14:textId="57B078FB" w:rsidR="00E901F8" w:rsidRPr="008821A5" w:rsidRDefault="0020335D" w:rsidP="00AD52FD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line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chart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visualizes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trend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total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reported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from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2000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2020,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trends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over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time.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periodic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rises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falls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graph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most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likely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mirror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changes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public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awareness,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legal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reforms,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reporting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mechanisms.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Peaks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timeline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correspond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with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periods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heightened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media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attention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governmental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campaigns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encouraging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reporting,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while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troughs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reflect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underreporting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diminished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public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attention.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visualization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good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how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societal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aspects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reporting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change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over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time.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instance,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one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might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find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sudden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drop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gradual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decline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after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institution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strict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laws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police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reforms.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x-axis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denotes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year,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y-axis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total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with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each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point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interconnected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lines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their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relationship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over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time.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analysis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will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help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policymakers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evaluate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past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interventions,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identify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lagging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periods,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lastRenderedPageBreak/>
        <w:t>propose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new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strategies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geared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toward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reduction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improving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accuracy.</w:t>
      </w:r>
    </w:p>
    <w:p w14:paraId="35C22965" w14:textId="77777777" w:rsidR="00237D0F" w:rsidRPr="008821A5" w:rsidRDefault="00DC017B" w:rsidP="00AD52FD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noProof/>
        </w:rPr>
        <w:drawing>
          <wp:inline distT="0" distB="0" distL="0" distR="0" wp14:anchorId="67914F42" wp14:editId="21F43E2C">
            <wp:extent cx="2901950" cy="2826327"/>
            <wp:effectExtent l="0" t="0" r="0" b="0"/>
            <wp:docPr id="630574903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4903" name="Picture 2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72" cy="28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999A" w14:textId="77777777" w:rsidR="001D7B76" w:rsidRDefault="001D7B76" w:rsidP="00AE278A">
      <w:pPr>
        <w:spacing w:after="100" w:afterAutospacing="1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Pr="001D7B76">
        <w:rPr>
          <w:rFonts w:ascii="Arial" w:hAnsi="Arial" w:cs="Arial"/>
          <w:b/>
          <w:bCs/>
          <w:sz w:val="22"/>
          <w:szCs w:val="22"/>
        </w:rPr>
        <w:t>Heat map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D6EB0BC" w14:textId="1B360C2B" w:rsidR="000D6E6B" w:rsidRDefault="000D6E6B" w:rsidP="00AE278A">
      <w:pPr>
        <w:spacing w:after="100" w:afterAutospacing="1" w:line="240" w:lineRule="auto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heat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illustrates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relationship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among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three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types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crimes: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Kidnapping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&amp;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Abduction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(K&amp;A),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Dowry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Deaths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(DD),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673D5C"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understand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their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interrelationships.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High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correlations,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such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0.70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between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K&amp;A,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indicate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these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often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co-occur,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which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driven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some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common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underlying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factors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like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gender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inequality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social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norms.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Moderate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correlations,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such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0.55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between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DD,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indicate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less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direct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but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still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significant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relationships.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analysis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provides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much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richer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view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ecosystems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aids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policymakers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designing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holistic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intervention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strategies.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21A5">
        <w:rPr>
          <w:rFonts w:ascii="Arial" w:hAnsi="Arial" w:cs="Arial"/>
          <w:sz w:val="22"/>
          <w:szCs w:val="22"/>
        </w:rPr>
        <w:t>color</w:t>
      </w:r>
      <w:proofErr w:type="spellEnd"/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gradients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used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here,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from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strong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correlations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blue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weak,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make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complex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numerical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relationships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visually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intuitive.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square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junction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K&amp;A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points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out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their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strong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interdependence.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heatmap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becomes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very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important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analytical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tool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researchers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authorities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toward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understanding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eventually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solving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issues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domestic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violence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other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gender-based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their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</w:t>
      </w:r>
      <w:r w:rsidR="00AE278A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connectedness.</w:t>
      </w:r>
    </w:p>
    <w:p w14:paraId="35CDF42F" w14:textId="77777777" w:rsidR="001D7B76" w:rsidRPr="008821A5" w:rsidRDefault="001D7B76" w:rsidP="001D7B76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4. Elbow Plot for Optimal Clusters (Line Chart)</w:t>
      </w:r>
    </w:p>
    <w:p w14:paraId="564BD241" w14:textId="391D907B" w:rsidR="001D7B76" w:rsidRPr="008821A5" w:rsidRDefault="001D7B76" w:rsidP="001D7B76">
      <w:pPr>
        <w:spacing w:after="100" w:afterAutospacing="1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An elbow plot visualizes the relation of the number of clusters with the distortion, or inertia, in k-means clustering, used to determine the optimal number of clusters.</w:t>
      </w:r>
    </w:p>
    <w:p w14:paraId="4903AB6D" w14:textId="0D172C2F" w:rsidR="004F4AB1" w:rsidRPr="008821A5" w:rsidRDefault="004F4AB1" w:rsidP="0020335D">
      <w:pPr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noProof/>
        </w:rPr>
        <w:drawing>
          <wp:inline distT="0" distB="0" distL="0" distR="0" wp14:anchorId="5B37F815" wp14:editId="39B32CA4">
            <wp:extent cx="3047932" cy="2826327"/>
            <wp:effectExtent l="0" t="0" r="635" b="0"/>
            <wp:docPr id="487575938" name="Picture 3" descr="A red and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5938" name="Picture 3" descr="A red and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6" cy="283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CA0B" w14:textId="79208480" w:rsidR="004F4AB1" w:rsidRPr="008821A5" w:rsidRDefault="00613524" w:rsidP="0003751D">
      <w:pPr>
        <w:spacing w:after="0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"elbow"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point,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where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distortion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sharply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decreases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before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flattening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out,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indicates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most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efficient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cluster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count—three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clusters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becomes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important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good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segmentation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without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overfitting.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Each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cluster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represents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group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regions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points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sharing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similar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patterns,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such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high-crime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versus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low-crime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areas.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identification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such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groups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enables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implementation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targeted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interventions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tailored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specific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needs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stakeholders.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x-axis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number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clusters,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y-axis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quantifies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distortion.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After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elbow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point,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addition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more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clusters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yields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very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little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terms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separation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meaningful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ways.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plot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ensures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clustering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really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captures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essence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without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adding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unnecessary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complexity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therefore,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critical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step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exploratory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analysis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policy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formulation.</w:t>
      </w:r>
    </w:p>
    <w:p w14:paraId="6AA0F812" w14:textId="591328CE" w:rsidR="00BB1D58" w:rsidRPr="008821A5" w:rsidRDefault="00BB1D58" w:rsidP="0003751D">
      <w:pPr>
        <w:spacing w:after="0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noProof/>
        </w:rPr>
        <w:lastRenderedPageBreak/>
        <w:drawing>
          <wp:inline distT="0" distB="0" distL="0" distR="0" wp14:anchorId="72CE1384" wp14:editId="29C46320">
            <wp:extent cx="2811543" cy="1773382"/>
            <wp:effectExtent l="0" t="0" r="8255" b="0"/>
            <wp:docPr id="240329505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9505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45" cy="17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D542" w14:textId="3FF6EB95" w:rsidR="001428FA" w:rsidRPr="008821A5" w:rsidRDefault="001428FA" w:rsidP="0003751D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5.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Fitting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Plot: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Linear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Regression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Predictions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with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Uncertainty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(Scatter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Plot)</w:t>
      </w:r>
    </w:p>
    <w:p w14:paraId="30B9CD85" w14:textId="5E58E7C4" w:rsidR="001D7B76" w:rsidRDefault="001428FA" w:rsidP="00306FF4">
      <w:pPr>
        <w:spacing w:after="0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scatter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plot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observed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points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with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fitted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regression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line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confidence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intervals,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relationship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between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Kidnapping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&amp;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Abduction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(K&amp;A)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line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best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linear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fit,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="008B2766" w:rsidRPr="008821A5">
        <w:rPr>
          <w:rFonts w:ascii="Arial" w:hAnsi="Arial" w:cs="Arial"/>
          <w:sz w:val="22"/>
          <w:szCs w:val="22"/>
        </w:rPr>
        <w:t>grey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area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shows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95%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confidence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interval,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demonstrating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uncertainty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predictions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within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range.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visualization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very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important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understanding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how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increase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might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predict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rise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abduction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provide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insight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policymakers.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example,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increased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cases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rape,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that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gives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police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opportunity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anticipate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such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crimes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prepare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them.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Also,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error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bars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are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added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to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predicted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values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plot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for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making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analysis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robust.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This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combination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of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observed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data,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fitted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line,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and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quantifying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uncertainty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guarantees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reliable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  <w:r w:rsidRPr="008821A5">
        <w:rPr>
          <w:rFonts w:ascii="Arial" w:hAnsi="Arial" w:cs="Arial"/>
          <w:sz w:val="22"/>
          <w:szCs w:val="22"/>
        </w:rPr>
        <w:t>interpretations.</w:t>
      </w:r>
      <w:r w:rsidR="001636FD" w:rsidRPr="008821A5">
        <w:rPr>
          <w:rFonts w:ascii="Arial" w:hAnsi="Arial" w:cs="Arial"/>
          <w:sz w:val="22"/>
          <w:szCs w:val="22"/>
        </w:rPr>
        <w:t xml:space="preserve"> </w:t>
      </w:r>
    </w:p>
    <w:p w14:paraId="3215C87D" w14:textId="40A5B912" w:rsidR="00613524" w:rsidRPr="008821A5" w:rsidRDefault="001636FD" w:rsidP="0003751D">
      <w:pPr>
        <w:spacing w:after="0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 xml:space="preserve"> </w:t>
      </w:r>
      <w:r w:rsidR="001D7B76" w:rsidRPr="008821A5">
        <w:rPr>
          <w:rFonts w:ascii="Arial" w:hAnsi="Arial" w:cs="Arial"/>
          <w:noProof/>
        </w:rPr>
        <w:drawing>
          <wp:inline distT="0" distB="0" distL="0" distR="0" wp14:anchorId="28AD8F6B" wp14:editId="5B54D734">
            <wp:extent cx="2916382" cy="2520950"/>
            <wp:effectExtent l="0" t="0" r="0" b="0"/>
            <wp:docPr id="1160253523" name="Picture 6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3523" name="Picture 6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87" cy="25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706E" w14:textId="77777777" w:rsidR="00306FF4" w:rsidRDefault="00306FF4" w:rsidP="00306FF4">
      <w:pPr>
        <w:spacing w:after="0"/>
        <w:jc w:val="both"/>
        <w:rPr>
          <w:rFonts w:ascii="Arial" w:hAnsi="Arial" w:cs="Arial"/>
          <w:sz w:val="22"/>
          <w:szCs w:val="22"/>
        </w:rPr>
      </w:pPr>
      <w:r w:rsidRPr="008821A5">
        <w:rPr>
          <w:rFonts w:ascii="Arial" w:hAnsi="Arial" w:cs="Arial"/>
          <w:sz w:val="22"/>
          <w:szCs w:val="22"/>
        </w:rPr>
        <w:t>Such a plot becomes a practical tool for forward-looking crime-prevention strategies and helps to allocate resources effectively in tackling related crimes by adding</w:t>
      </w:r>
    </w:p>
    <w:p w14:paraId="65D2EA86" w14:textId="77777777" w:rsidR="00306FF4" w:rsidRDefault="00306FF4" w:rsidP="00306FF4">
      <w:p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Predictive modelling.</w:t>
      </w:r>
    </w:p>
    <w:p w14:paraId="3165EF04" w14:textId="0D398902" w:rsidR="00870A51" w:rsidRPr="008821A5" w:rsidRDefault="00870A51" w:rsidP="00870A51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8821A5">
        <w:rPr>
          <w:rFonts w:ascii="Arial" w:hAnsi="Arial" w:cs="Arial"/>
          <w:b/>
          <w:bCs/>
          <w:sz w:val="22"/>
          <w:szCs w:val="22"/>
        </w:rPr>
        <w:t>6.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Cluster</w:t>
      </w:r>
      <w:r w:rsidR="00317931">
        <w:rPr>
          <w:rFonts w:ascii="Arial" w:hAnsi="Arial" w:cs="Arial"/>
          <w:b/>
          <w:bCs/>
          <w:sz w:val="22"/>
          <w:szCs w:val="22"/>
        </w:rPr>
        <w:t xml:space="preserve"> Visualization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Prediction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Plot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(Scatter</w:t>
      </w:r>
      <w:r w:rsidR="001636FD" w:rsidRPr="008821A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821A5">
        <w:rPr>
          <w:rFonts w:ascii="Arial" w:hAnsi="Arial" w:cs="Arial"/>
          <w:b/>
          <w:bCs/>
          <w:sz w:val="22"/>
          <w:szCs w:val="22"/>
        </w:rPr>
        <w:t>Plot)</w:t>
      </w:r>
    </w:p>
    <w:p w14:paraId="220D3DD8" w14:textId="5C3FBEBF" w:rsidR="00317931" w:rsidRPr="008821A5" w:rsidRDefault="00317931" w:rsidP="00317931">
      <w:pPr>
        <w:spacing w:after="100" w:afterAutospacing="1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5C9F202" wp14:editId="148581C7">
            <wp:extent cx="2777836" cy="2354939"/>
            <wp:effectExtent l="0" t="0" r="3810" b="7620"/>
            <wp:docPr id="758475060" name="Picture 1" descr="A diagram of a clus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75060" name="Picture 1" descr="A diagram of a clus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56" cy="236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931">
        <w:rPr>
          <w:rFonts w:ascii="Arial" w:hAnsi="Arial" w:cs="Arial"/>
          <w:sz w:val="22"/>
          <w:szCs w:val="22"/>
        </w:rPr>
        <w:t>This plot provides a clear understanding of the pattern of crimes based on the clustering of regions when the features are Rape, Kidnapping &amp; Abduction (K&amp;A), and Dowry Deaths (DD). Cluster 0 (Blue) represents a region with high to medium K&amp;A but relatively low Rape cases, indicating abduction-related crimes. Cluster 1 (Orange) consists of regions having low to moderate levels of Rape and K&amp;A, reflecting a certain balance in crime level that could be the consequence</w:t>
      </w:r>
      <w:r>
        <w:rPr>
          <w:rFonts w:ascii="Arial" w:hAnsi="Arial" w:cs="Arial"/>
          <w:sz w:val="22"/>
          <w:szCs w:val="22"/>
        </w:rPr>
        <w:t xml:space="preserve"> </w:t>
      </w:r>
      <w:r w:rsidRPr="00317931">
        <w:rPr>
          <w:rFonts w:ascii="Arial" w:hAnsi="Arial" w:cs="Arial"/>
          <w:sz w:val="22"/>
          <w:szCs w:val="22"/>
        </w:rPr>
        <w:t xml:space="preserve">of effective control measures. Cluster 2 (Green) represents regions with high levels of crime for both Rape and K&amp;A, categorizing these areas as highly criminalized and thus in need of urgent intervention and resource allocation. Centroids (red X markers) represent the average values in the clusters, giving a bird's view of the crime pattern across regions. Further, new point predictions indicate that a region with moderate crimes such as Rape=800, K&amp;A=600, and DD=100 and a region with Rape=500, K&amp;A=400, and DD=50 fall into Cluster 1, while a region with high crimes of Rape=2000, K&amp;A=1500, and DD=300 falls into Cluster 2, confirming consistency in the model in selecting patterns. </w:t>
      </w:r>
    </w:p>
    <w:sectPr w:rsidR="00317931" w:rsidRPr="008821A5" w:rsidSect="00306FF4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53185" w14:textId="77777777" w:rsidR="00614E1E" w:rsidRDefault="00614E1E" w:rsidP="00306FF4">
      <w:pPr>
        <w:spacing w:after="0" w:line="240" w:lineRule="auto"/>
      </w:pPr>
      <w:r>
        <w:separator/>
      </w:r>
    </w:p>
  </w:endnote>
  <w:endnote w:type="continuationSeparator" w:id="0">
    <w:p w14:paraId="64841EE9" w14:textId="77777777" w:rsidR="00614E1E" w:rsidRDefault="00614E1E" w:rsidP="0030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12259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482F5484" w14:textId="19CD9AC3" w:rsidR="00306FF4" w:rsidRDefault="00306F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6DB72059" w14:textId="77777777" w:rsidR="00306FF4" w:rsidRDefault="0030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B7A8D" w14:textId="77777777" w:rsidR="00614E1E" w:rsidRDefault="00614E1E" w:rsidP="00306FF4">
      <w:pPr>
        <w:spacing w:after="0" w:line="240" w:lineRule="auto"/>
      </w:pPr>
      <w:r>
        <w:separator/>
      </w:r>
    </w:p>
  </w:footnote>
  <w:footnote w:type="continuationSeparator" w:id="0">
    <w:p w14:paraId="07070C2A" w14:textId="77777777" w:rsidR="00614E1E" w:rsidRDefault="00614E1E" w:rsidP="00306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CF"/>
    <w:rsid w:val="0003751D"/>
    <w:rsid w:val="000779A3"/>
    <w:rsid w:val="00085AEE"/>
    <w:rsid w:val="000D6DDB"/>
    <w:rsid w:val="000D6E6B"/>
    <w:rsid w:val="000E6000"/>
    <w:rsid w:val="001428FA"/>
    <w:rsid w:val="001636FD"/>
    <w:rsid w:val="001817C9"/>
    <w:rsid w:val="001D7B76"/>
    <w:rsid w:val="0020335D"/>
    <w:rsid w:val="00222D5E"/>
    <w:rsid w:val="0022364C"/>
    <w:rsid w:val="002367C0"/>
    <w:rsid w:val="00237D0F"/>
    <w:rsid w:val="00306FF4"/>
    <w:rsid w:val="00317931"/>
    <w:rsid w:val="00350B02"/>
    <w:rsid w:val="004F4AB1"/>
    <w:rsid w:val="005E1954"/>
    <w:rsid w:val="00613524"/>
    <w:rsid w:val="00614E1E"/>
    <w:rsid w:val="00673D5C"/>
    <w:rsid w:val="00773BCF"/>
    <w:rsid w:val="00817980"/>
    <w:rsid w:val="00870A51"/>
    <w:rsid w:val="008821A5"/>
    <w:rsid w:val="008B2766"/>
    <w:rsid w:val="00925304"/>
    <w:rsid w:val="00944688"/>
    <w:rsid w:val="009E42AC"/>
    <w:rsid w:val="00A32096"/>
    <w:rsid w:val="00A369B6"/>
    <w:rsid w:val="00AD52FD"/>
    <w:rsid w:val="00AE278A"/>
    <w:rsid w:val="00BB1D58"/>
    <w:rsid w:val="00CB2824"/>
    <w:rsid w:val="00D25B3E"/>
    <w:rsid w:val="00D25D01"/>
    <w:rsid w:val="00DC017B"/>
    <w:rsid w:val="00DD1D45"/>
    <w:rsid w:val="00DF2A05"/>
    <w:rsid w:val="00E0728F"/>
    <w:rsid w:val="00E4113E"/>
    <w:rsid w:val="00E901F8"/>
    <w:rsid w:val="00EF2864"/>
    <w:rsid w:val="00F3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2271"/>
  <w15:chartTrackingRefBased/>
  <w15:docId w15:val="{32A87330-0DFF-4163-B15C-40B3B502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B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F4"/>
  </w:style>
  <w:style w:type="paragraph" w:styleId="Footer">
    <w:name w:val="footer"/>
    <w:basedOn w:val="Normal"/>
    <w:link w:val="FooterChar"/>
    <w:uiPriority w:val="99"/>
    <w:unhideWhenUsed/>
    <w:rsid w:val="00306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0A3D-1483-43AA-B598-66FAE23F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Mallekedi</dc:creator>
  <cp:keywords/>
  <dc:description/>
  <cp:lastModifiedBy>kishore sai</cp:lastModifiedBy>
  <cp:revision>3</cp:revision>
  <dcterms:created xsi:type="dcterms:W3CDTF">2024-12-07T20:59:00Z</dcterms:created>
  <dcterms:modified xsi:type="dcterms:W3CDTF">2024-12-07T21:44:00Z</dcterms:modified>
</cp:coreProperties>
</file>