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0AF"/>
          <w:sz w:val="42"/>
        </w:rPr>
        <w:t>AWS Cloud &amp; Networking Interview Preparation Master Guide</w:t>
        <w:br/>
        <w:t>(Lab 1, Lab 2, Lab 3, Lab 4)</w:t>
      </w:r>
    </w:p>
    <w:p>
      <w:pPr>
        <w:jc w:val="center"/>
      </w:pPr>
      <w:r>
        <w:rPr>
          <w:rFonts w:ascii="Calibri" w:hAnsi="Calibri"/>
          <w:i/>
          <w:color w:val="475569"/>
          <w:sz w:val="24"/>
        </w:rPr>
        <w:t>কোর নেটওয়ার্কিং, এডব্লিউএস ক্লাউড আর্কিটেকচার, সিকিউরিটি এবং ২৫টি ইন্টারভিউ প্রশ্নোত্তর (বাংলায় ব্যাখ্যা সহ)</w:t>
      </w:r>
    </w:p>
    <w:p>
      <w:pPr>
        <w:spacing w:after="160"/>
      </w:pPr>
    </w:p>
    <w:p>
      <w:pPr>
        <w:spacing w:before="280" w:after="80"/>
      </w:pPr>
      <w:r>
        <w:rPr>
          <w:rFonts w:ascii="Calibri" w:hAnsi="Calibri"/>
          <w:b/>
          <w:color w:val="1E40AF"/>
          <w:sz w:val="30"/>
        </w:rPr>
        <w:t>১. প্রজেক্ট ও আর্কিটেকচার ওভারভিউ (Executive Overview)</w:t>
      </w:r>
    </w:p>
    <w:p>
      <w:pPr>
        <w:spacing w:after="80" w:line="276" w:lineRule="auto"/>
      </w:pPr>
      <w:r>
        <w:rPr>
          <w:rFonts w:ascii="Calibri" w:hAnsi="Calibri"/>
          <w:b/>
          <w:color w:val="1E293B"/>
          <w:sz w:val="21"/>
        </w:rPr>
        <w:t xml:space="preserve">• Lab 1 (VPC-Isolated ML via TGW): </w:t>
      </w:r>
      <w:r>
        <w:rPr>
          <w:rFonts w:ascii="Calibri" w:hAnsi="Calibri"/>
          <w:i w:val="0"/>
          <w:color w:val="334155"/>
          <w:sz w:val="21"/>
        </w:rPr>
        <w:t xml:space="preserve"> একটি ভিশন ট্রান্সফরমার (ViT) মডেল সার্ভারকে সম্পূর্ণ ইন্টারনেট-বিহীন আইসোলেটেড প্রাইভেট VPC-তে ডিপ্লয় করা হয়েছে। কোনো IGW বা NAT নেই। ক্লায়েন্ট VPC থেকে AWS Transit Gateway (TGW) দিয়ে প্রাইভেট ব্যাকবোনে সাব-মিলিসেকেন্ড লেটেন্সিতে ইনফারেন্স পরিচালিত হয়।</w:t>
      </w:r>
    </w:p>
    <w:p>
      <w:pPr>
        <w:spacing w:after="80" w:line="276" w:lineRule="auto"/>
      </w:pPr>
      <w:r>
        <w:rPr>
          <w:rFonts w:ascii="Calibri" w:hAnsi="Calibri"/>
          <w:b/>
          <w:color w:val="1E293B"/>
          <w:sz w:val="21"/>
        </w:rPr>
        <w:t xml:space="preserve">• Lab 2 (Multi-Region ML Serving with Dynamic BGP Failover): </w:t>
      </w:r>
      <w:r>
        <w:rPr>
          <w:rFonts w:ascii="Calibri" w:hAnsi="Calibri"/>
          <w:i w:val="0"/>
          <w:color w:val="334155"/>
          <w:sz w:val="21"/>
        </w:rPr>
        <w:t xml:space="preserve"> মিশন-ক্রিটিক্যাল AI মডেল সার্ভিংয়ে ৯৯.৯৯৯% হাই-অ্যাভেইলেবিলিটি নিশ্চিত করতে দুটি আইসোলেটেড ভিপিসিতে Whisper মডেল ডিপ্লয় করা হয়েছে। সেন্ট্রাল BGP রাউটার Anycast VIP ও BGP Local-Pref (Primary: 200, Standby: 100) দিয়ে ৩.৫ সেকেন্ডের ভেতর সাব-সেকেন্ড ডাইনামিক ফেইলওভার পরিচালনা করে এবং প্রমিথিউস/গ্রাফানা দিয়ে রিয়েল-টাইম টেলিমেট্রি দেয়।</w:t>
      </w:r>
    </w:p>
    <w:p>
      <w:pPr>
        <w:spacing w:after="80" w:line="276" w:lineRule="auto"/>
      </w:pPr>
      <w:r>
        <w:rPr>
          <w:rFonts w:ascii="Calibri" w:hAnsi="Calibri"/>
          <w:b/>
          <w:color w:val="1E293B"/>
          <w:sz w:val="21"/>
        </w:rPr>
        <w:t xml:space="preserve">• Lab 3 (Hybrid Cloud IPSec VPN Voice Model): </w:t>
      </w:r>
      <w:r>
        <w:rPr>
          <w:rFonts w:ascii="Calibri" w:hAnsi="Calibri"/>
          <w:i w:val="0"/>
          <w:color w:val="334155"/>
          <w:sz w:val="21"/>
        </w:rPr>
        <w:t xml:space="preserve"> অন-প্রিমিসেস হাসপাতাল নেটওয়ার্ক থেকে এডব্লিউএস ক্লাউডে থাকা Whisper স্পিচ সার্ভারে সংবেদনশীল প্রেসক্রিপশন অডিও পাঠানো হয়। HIPAA কমপ্লায়েন্স রক্ষায় strongSwan ও AWS VGW এর মাঝে Site-to-Site IPSec VPN (IKEv2 + AES-256-GCM, ESP Protocol 50) টানেল প্রতিষ্ঠা করে ডেটা সম্পূর্ণ এনক্রিপ্ট রাখা হয়।</w:t>
      </w:r>
    </w:p>
    <w:p>
      <w:pPr>
        <w:spacing w:after="80" w:line="276" w:lineRule="auto"/>
      </w:pPr>
      <w:r>
        <w:rPr>
          <w:rFonts w:ascii="Calibri" w:hAnsi="Calibri"/>
          <w:b/>
          <w:color w:val="1E293B"/>
          <w:sz w:val="21"/>
        </w:rPr>
        <w:t xml:space="preserve">• Lab 4 (Air-Gapped Model Registry via TGW &amp; Endpoints): </w:t>
      </w:r>
      <w:r>
        <w:rPr>
          <w:rFonts w:ascii="Calibri" w:hAnsi="Calibri"/>
          <w:i w:val="0"/>
          <w:color w:val="334155"/>
          <w:sz w:val="21"/>
        </w:rPr>
        <w:t xml:space="preserve"> তিনটি সম্পূর্ণ ইন্টারনেটবিহীন VPC-র মাঝে একটি সেন্ট্রাল S3-সামঞ্জস্যপূর্ণ MinIO মডেল রেজিস্ট্রি তৈরি করা হয়। AWS Transit Gateway এবং AWS Systems Manager (SSM) Interface Endpoints (PrivateLink) ব্যবহার করে কোনো পাবলিক আইপি বা SSH পোর্ট ২২ ছাড়াই এয়ার-গ্যাপড মডেল ডিস্ট্রিবিউশন নিশ্চিত করা হয়।</w:t>
      </w:r>
    </w:p>
    <w:p>
      <w:pPr>
        <w:spacing w:before="280" w:after="80"/>
      </w:pPr>
      <w:r>
        <w:rPr>
          <w:rFonts w:ascii="Calibri" w:hAnsi="Calibri"/>
          <w:b/>
          <w:color w:val="1E40AF"/>
          <w:sz w:val="30"/>
        </w:rPr>
        <w:t>২. কোর নেটওয়ার্কিং কনসেপ্ট (Core Networking Concepts)</w:t>
      </w:r>
    </w:p>
    <w:tbl>
      <w:tblPr>
        <w:tblW w:type="auto" w:w="0"/>
        <w:jc w:val="center"/>
        <w:tblLook w:firstColumn="1" w:firstRow="1" w:lastColumn="0" w:lastRow="0" w:noHBand="0" w:noVBand="1" w:val="04A0"/>
      </w:tblPr>
      <w:tblGrid>
        <w:gridCol w:w="3408"/>
        <w:gridCol w:w="3408"/>
        <w:gridCol w:w="3408"/>
      </w:tblGrid>
      <w:tr>
        <w:tc>
          <w:tcPr>
            <w:tcW w:type="dxa" w:w="3408"/>
            <w:shd w:val="clear" w:color="auto" w:fill="1E40AF"/>
          </w:tcPr>
          <w:p>
            <w:r>
              <w:rPr>
                <w:b/>
                <w:color w:val="FFFFFF"/>
                <w:sz w:val="20"/>
              </w:rPr>
              <w:t>কনসেপ্ট (Concept)</w:t>
            </w:r>
          </w:p>
        </w:tc>
        <w:tc>
          <w:tcPr>
            <w:tcW w:type="dxa" w:w="3408"/>
            <w:shd w:val="clear" w:color="auto" w:fill="1E40AF"/>
          </w:tcPr>
          <w:p>
            <w:r>
              <w:rPr>
                <w:b/>
                <w:color w:val="FFFFFF"/>
                <w:sz w:val="20"/>
              </w:rPr>
              <w:t>সংজ্ঞা ও প্রযুক্তিগত ব্যাখ্যা</w:t>
            </w:r>
          </w:p>
        </w:tc>
        <w:tc>
          <w:tcPr>
            <w:tcW w:type="dxa" w:w="3408"/>
            <w:shd w:val="clear" w:color="auto" w:fill="1E40AF"/>
          </w:tcPr>
          <w:p>
            <w:r>
              <w:rPr>
                <w:b/>
                <w:color w:val="FFFFFF"/>
                <w:sz w:val="20"/>
              </w:rPr>
              <w:t>প্রজেক্টে কীভাবে ব্যবহৃত হয়েছে</w:t>
            </w:r>
          </w:p>
        </w:tc>
      </w:tr>
      <w:tr>
        <w:tc>
          <w:tcPr>
            <w:tcW w:type="dxa" w:w="3408"/>
            <w:shd w:val="clear" w:color="auto" w:fill="F8FAFC"/>
          </w:tcPr>
          <w:p>
            <w:r>
              <w:rPr>
                <w:sz w:val="19"/>
              </w:rPr>
              <w:t>CIDR &amp; Non-overlapping IP</w:t>
            </w:r>
          </w:p>
        </w:tc>
        <w:tc>
          <w:tcPr>
            <w:tcW w:type="dxa" w:w="3408"/>
            <w:shd w:val="clear" w:color="auto" w:fill="F8FAFC"/>
          </w:tcPr>
          <w:p>
            <w:r>
              <w:rPr>
                <w:sz w:val="19"/>
              </w:rPr>
              <w:t>আইপি অ্যাড্রেস ব্লককে ভাগ করার স্ট্যান্ডার্ড। একাধিক ভিপিসি বা অন-প্রেম কানেক্ট করতে আইপি স্পেস ইউনিক হওয়া বাধ্যতামূলক।</w:t>
            </w:r>
          </w:p>
        </w:tc>
        <w:tc>
          <w:tcPr>
            <w:tcW w:type="dxa" w:w="3408"/>
            <w:shd w:val="clear" w:color="auto" w:fill="F8FAFC"/>
          </w:tcPr>
          <w:p>
            <w:r>
              <w:rPr>
                <w:sz w:val="19"/>
              </w:rPr>
              <w:t>নন-ওভারল্যাপিং আইপি স্পেস: 10.0.0.0/16, 10.1.0.0/16, 172.16.0.0/16, 192.168.0.0/16 নিশ্চিত করা হয়েছে।</w:t>
            </w:r>
          </w:p>
        </w:tc>
      </w:tr>
      <w:tr>
        <w:tc>
          <w:tcPr>
            <w:tcW w:type="dxa" w:w="3408"/>
            <w:shd w:val="clear" w:color="auto" w:fill="FFFFFF"/>
          </w:tcPr>
          <w:p>
            <w:r>
              <w:rPr>
                <w:sz w:val="19"/>
              </w:rPr>
              <w:t>Route Table &amp; Default Route</w:t>
            </w:r>
          </w:p>
        </w:tc>
        <w:tc>
          <w:tcPr>
            <w:tcW w:type="dxa" w:w="3408"/>
            <w:shd w:val="clear" w:color="auto" w:fill="FFFFFF"/>
          </w:tcPr>
          <w:p>
            <w:r>
              <w:rPr>
                <w:sz w:val="19"/>
              </w:rPr>
              <w:t>প্যাকেট কোন পথে যাবে তার রাউটিং রুল। 0.0.0.0/0 মানে সমস্ত ইন্টারনেটমুখী আননোন ট্রাফিক।</w:t>
            </w:r>
          </w:p>
        </w:tc>
        <w:tc>
          <w:tcPr>
            <w:tcW w:type="dxa" w:w="3408"/>
            <w:shd w:val="clear" w:color="auto" w:fill="FFFFFF"/>
          </w:tcPr>
          <w:p>
            <w:r>
              <w:rPr>
                <w:sz w:val="19"/>
              </w:rPr>
              <w:t>মডেল সাবনেটে কোনো 0.0.0.0/0 নেই! ট্রাফিক কেবল লোকাল অথবা TGW/Peering এর দিকে যেতে পারে (True Air-gap)।</w:t>
            </w:r>
          </w:p>
        </w:tc>
      </w:tr>
      <w:tr>
        <w:tc>
          <w:tcPr>
            <w:tcW w:type="dxa" w:w="3408"/>
            <w:shd w:val="clear" w:color="auto" w:fill="F8FAFC"/>
          </w:tcPr>
          <w:p>
            <w:r>
              <w:rPr>
                <w:sz w:val="19"/>
              </w:rPr>
              <w:t>BGP &amp; Local Preference</w:t>
            </w:r>
          </w:p>
        </w:tc>
        <w:tc>
          <w:tcPr>
            <w:tcW w:type="dxa" w:w="3408"/>
            <w:shd w:val="clear" w:color="auto" w:fill="F8FAFC"/>
          </w:tcPr>
          <w:p>
            <w:r>
              <w:rPr>
                <w:sz w:val="19"/>
              </w:rPr>
              <w:t>ইন্টার-ডোমেন রাউটিং প্রোটোকল। LOCAL_PREF বেশি হলে সেই এক্সিট পাথ ট্রাফিকের জন্য অগ্রাধিকার পায়।</w:t>
            </w:r>
          </w:p>
        </w:tc>
        <w:tc>
          <w:tcPr>
            <w:tcW w:type="dxa" w:w="3408"/>
            <w:shd w:val="clear" w:color="auto" w:fill="F8FAFC"/>
          </w:tcPr>
          <w:p>
            <w:r>
              <w:rPr>
                <w:sz w:val="19"/>
              </w:rPr>
              <w:t>Lab 2-তে Region A-কে Local-Pref 200 এবং Region B-কে Local-Pref 100 দিয়ে প্রাইমারি প্রায়োরিটি নির্ধারণ।</w:t>
            </w:r>
          </w:p>
        </w:tc>
      </w:tr>
      <w:tr>
        <w:tc>
          <w:tcPr>
            <w:tcW w:type="dxa" w:w="3408"/>
            <w:shd w:val="clear" w:color="auto" w:fill="FFFFFF"/>
          </w:tcPr>
          <w:p>
            <w:r>
              <w:rPr>
                <w:sz w:val="19"/>
              </w:rPr>
              <w:t>Anycast VIP Routing</w:t>
            </w:r>
          </w:p>
        </w:tc>
        <w:tc>
          <w:tcPr>
            <w:tcW w:type="dxa" w:w="3408"/>
            <w:shd w:val="clear" w:color="auto" w:fill="FFFFFF"/>
          </w:tcPr>
          <w:p>
            <w:r>
              <w:rPr>
                <w:sz w:val="19"/>
              </w:rPr>
              <w:t>একটি ভার্চুয়াল আইপিতে ক্লায়েন্ট ট্রাফিক পাঠায় এবং রাউটার হেলদি ও অপটিমাল ব্যাকএন্ডে ফরোয়ার্ড করে।</w:t>
            </w:r>
          </w:p>
        </w:tc>
        <w:tc>
          <w:tcPr>
            <w:tcW w:type="dxa" w:w="3408"/>
            <w:shd w:val="clear" w:color="auto" w:fill="FFFFFF"/>
          </w:tcPr>
          <w:p>
            <w:r>
              <w:rPr>
                <w:sz w:val="19"/>
              </w:rPr>
              <w:t>Lab 2-তে ক্লায়েন্ট কেবল 52.221.224.85:8000 চেনে, পেছনের ফেইলওভার ক্লায়েন্টের কাছে সম্পূর্ণ স্বচ্ছ।</w:t>
            </w:r>
          </w:p>
        </w:tc>
      </w:tr>
      <w:tr>
        <w:tc>
          <w:tcPr>
            <w:tcW w:type="dxa" w:w="3408"/>
            <w:shd w:val="clear" w:color="auto" w:fill="F8FAFC"/>
          </w:tcPr>
          <w:p>
            <w:r>
              <w:rPr>
                <w:sz w:val="19"/>
              </w:rPr>
              <w:t>AWS Transit Gateway (TGW)</w:t>
            </w:r>
          </w:p>
        </w:tc>
        <w:tc>
          <w:tcPr>
            <w:tcW w:type="dxa" w:w="3408"/>
            <w:shd w:val="clear" w:color="auto" w:fill="F8FAFC"/>
          </w:tcPr>
          <w:p>
            <w:r>
              <w:rPr>
                <w:sz w:val="19"/>
              </w:rPr>
              <w:t>সেন্ট্রালাইজড রিজিওনাল ট্রানজিট হাব যা Hub-and-Spoke মডেলে বহু ভিপিসি যুক্ত করে এবং ট্রানজিটিভ রাউটিং সাপোর্ট করে।</w:t>
            </w:r>
          </w:p>
        </w:tc>
        <w:tc>
          <w:tcPr>
            <w:tcW w:type="dxa" w:w="3408"/>
            <w:shd w:val="clear" w:color="auto" w:fill="F8FAFC"/>
          </w:tcPr>
          <w:p>
            <w:r>
              <w:rPr>
                <w:sz w:val="19"/>
              </w:rPr>
              <w:t>VPC Peering এর জটিলতা দূর করে বহু ভিপিসির ভেতর ফুল প্রাইভেট ইন্টারকানেকশন দিয়েছে।</w:t>
            </w:r>
          </w:p>
        </w:tc>
      </w:tr>
      <w:tr>
        <w:tc>
          <w:tcPr>
            <w:tcW w:type="dxa" w:w="3408"/>
            <w:shd w:val="clear" w:color="auto" w:fill="FFFFFF"/>
          </w:tcPr>
          <w:p>
            <w:r>
              <w:rPr>
                <w:sz w:val="19"/>
              </w:rPr>
              <w:t>IPSec Site-to-Site VPN</w:t>
            </w:r>
          </w:p>
        </w:tc>
        <w:tc>
          <w:tcPr>
            <w:tcW w:type="dxa" w:w="3408"/>
            <w:shd w:val="clear" w:color="auto" w:fill="FFFFFF"/>
          </w:tcPr>
          <w:p>
            <w:r>
              <w:rPr>
                <w:sz w:val="19"/>
              </w:rPr>
              <w:t>পাবলিক ইন্টারনেটের ওপর দিয়ে ক্রিপ্টোগ্রাফিক সুরক্ষায় দুটি রিমোট নেটওয়ার্কের মধ্যে ভার্চুয়াল টানেল।</w:t>
            </w:r>
          </w:p>
        </w:tc>
        <w:tc>
          <w:tcPr>
            <w:tcW w:type="dxa" w:w="3408"/>
            <w:shd w:val="clear" w:color="auto" w:fill="FFFFFF"/>
          </w:tcPr>
          <w:p>
            <w:r>
              <w:rPr>
                <w:sz w:val="19"/>
              </w:rPr>
              <w:t>হাসপাতাল ডেটাসেন্টার ও এডব্লিউএস ভিপিসির মাঝে অন-ওয়্যার এনক্রিপশন তৈরি করেছে।</w:t>
            </w:r>
          </w:p>
        </w:tc>
      </w:tr>
      <w:tr>
        <w:tc>
          <w:tcPr>
            <w:tcW w:type="dxa" w:w="3408"/>
            <w:shd w:val="clear" w:color="auto" w:fill="F8FAFC"/>
          </w:tcPr>
          <w:p>
            <w:r>
              <w:rPr>
                <w:sz w:val="19"/>
              </w:rPr>
              <w:t>IKEv2 &amp; ESP (Protocol 50)</w:t>
            </w:r>
          </w:p>
        </w:tc>
        <w:tc>
          <w:tcPr>
            <w:tcW w:type="dxa" w:w="3408"/>
            <w:shd w:val="clear" w:color="auto" w:fill="F8FAFC"/>
          </w:tcPr>
          <w:p>
            <w:r>
              <w:rPr>
                <w:sz w:val="19"/>
              </w:rPr>
              <w:t>IKEv2 অথেনটিকেশন ও কি এক্সচেঞ্জ করে। ESP প্যাকেটের ভেতরের হেডার ও ডেটা সম্পূর্ণ এনক্রিপ্ট করে।</w:t>
            </w:r>
          </w:p>
        </w:tc>
        <w:tc>
          <w:tcPr>
            <w:tcW w:type="dxa" w:w="3408"/>
            <w:shd w:val="clear" w:color="auto" w:fill="F8FAFC"/>
          </w:tcPr>
          <w:p>
            <w:r>
              <w:rPr>
                <w:sz w:val="19"/>
              </w:rPr>
              <w:t>tcpdump-এ দেখা যায় অডিও ফাইল বাইরে থেকে প্লেইনটেক্সট নয়, কেবল ESP প্যাকেট হিসেবে যাচ্ছে।</w:t>
            </w:r>
          </w:p>
        </w:tc>
      </w:tr>
      <w:tr>
        <w:tc>
          <w:tcPr>
            <w:tcW w:type="dxa" w:w="3408"/>
            <w:shd w:val="clear" w:color="auto" w:fill="FFFFFF"/>
          </w:tcPr>
          <w:p>
            <w:r>
              <w:rPr>
                <w:sz w:val="19"/>
              </w:rPr>
              <w:t>Security Group vs NACL</w:t>
            </w:r>
          </w:p>
        </w:tc>
        <w:tc>
          <w:tcPr>
            <w:tcW w:type="dxa" w:w="3408"/>
            <w:shd w:val="clear" w:color="auto" w:fill="FFFFFF"/>
          </w:tcPr>
          <w:p>
            <w:r>
              <w:rPr>
                <w:sz w:val="19"/>
              </w:rPr>
              <w:t>Security Group স্টেটফুল ও ইনস্ট্যান্স লেভেলে কাজ করে। NACL স্টেটলেস ও সাবনেট লেভেলে ফিল্টার করে।</w:t>
            </w:r>
          </w:p>
        </w:tc>
        <w:tc>
          <w:tcPr>
            <w:tcW w:type="dxa" w:w="3408"/>
            <w:shd w:val="clear" w:color="auto" w:fill="FFFFFF"/>
          </w:tcPr>
          <w:p>
            <w:r>
              <w:rPr>
                <w:sz w:val="19"/>
              </w:rPr>
              <w:t>ইনস্ট্যান্সগুলোতে শুধু অনুমোদিত সাবনেট সিআইডিআর থেকে ইনবাউন্ড পোর্ট অ্যালাউ করা হয়েছে।</w:t>
            </w:r>
          </w:p>
        </w:tc>
      </w:tr>
    </w:tbl>
    <w:p>
      <w:pPr>
        <w:spacing w:after="160"/>
      </w:pPr>
    </w:p>
    <w:p>
      <w:pPr>
        <w:spacing w:before="280" w:after="80"/>
      </w:pPr>
      <w:r>
        <w:rPr>
          <w:rFonts w:ascii="Calibri" w:hAnsi="Calibri"/>
          <w:b/>
          <w:color w:val="1E40AF"/>
          <w:sz w:val="30"/>
        </w:rPr>
        <w:t>৩. এডব্লিউএস ক্লাউড কনসেপ্ট ও সার্ভিসেস (AWS Services)</w:t>
      </w:r>
    </w:p>
    <w:p>
      <w:pPr>
        <w:spacing w:after="80" w:line="276" w:lineRule="auto"/>
      </w:pPr>
      <w:r>
        <w:rPr>
          <w:rFonts w:ascii="Calibri" w:hAnsi="Calibri"/>
          <w:b/>
          <w:color w:val="1E293B"/>
          <w:sz w:val="21"/>
        </w:rPr>
        <w:t xml:space="preserve">• AWS VPC Peering: </w:t>
      </w:r>
      <w:r>
        <w:rPr>
          <w:rFonts w:ascii="Calibri" w:hAnsi="Calibri"/>
          <w:i w:val="0"/>
          <w:color w:val="334155"/>
          <w:sz w:val="21"/>
        </w:rPr>
        <w:t xml:space="preserve"> ক্লাউড ব্যাকবোনে দুটি VPC-র সরাসরি পয়েন্ট-টু-পয়েন্ট সংযোগ। কোনো ইন্টারনেট অতিক্রম করে না এবং সাব-মিলিসেকেন্ড লেটেন্সি প্রদান করে। Lab 2-তে Router থেকে Region A ও Region B-তে ডিরেক্ট পিয়ারিং রুট স্থাপন করা হয়েছে।</w:t>
      </w:r>
    </w:p>
    <w:p>
      <w:pPr>
        <w:spacing w:after="80" w:line="276" w:lineRule="auto"/>
      </w:pPr>
      <w:r>
        <w:rPr>
          <w:rFonts w:ascii="Calibri" w:hAnsi="Calibri"/>
          <w:b/>
          <w:color w:val="1E293B"/>
          <w:sz w:val="21"/>
        </w:rPr>
        <w:t xml:space="preserve">• Telemetry Hub (Prometheus &amp; Grafana): </w:t>
      </w:r>
      <w:r>
        <w:rPr>
          <w:rFonts w:ascii="Calibri" w:hAnsi="Calibri"/>
          <w:i w:val="0"/>
          <w:color w:val="334155"/>
          <w:sz w:val="21"/>
        </w:rPr>
        <w:t xml:space="preserve"> BGP Gateway ও মডেল সার্ভারগুলোর স্বাস্থ্য প্রতি ২ সেকেন্ডে স্ক্র্যাপ করে Prometheus টাইম-সিরিজ ডেটা সংরক্ষণ করে এবং Grafana ড্যাশবোর্ডে রিয়েল-টাইম ফেইলওভার ও লেটেন্সি গ্রাফ প্রদর্শন করে।</w:t>
      </w:r>
    </w:p>
    <w:p>
      <w:pPr>
        <w:spacing w:after="80" w:line="276" w:lineRule="auto"/>
      </w:pPr>
      <w:r>
        <w:rPr>
          <w:rFonts w:ascii="Calibri" w:hAnsi="Calibri"/>
          <w:b/>
          <w:color w:val="1E293B"/>
          <w:sz w:val="21"/>
        </w:rPr>
        <w:t xml:space="preserve">• Virtual Private Gateway (VGW) &amp; Customer Gateway (CGW): </w:t>
      </w:r>
      <w:r>
        <w:rPr>
          <w:rFonts w:ascii="Calibri" w:hAnsi="Calibri"/>
          <w:i w:val="0"/>
          <w:color w:val="334155"/>
          <w:sz w:val="21"/>
        </w:rPr>
        <w:t xml:space="preserve"> ভিপিসির এজ-এ বসে ট্রানজিট গেটওয়ে বা ভিপিএন থেকে অন-প্রেম ট্রাফিক ইন্টারনাল ভিপিসিতে রাউট করে। রুট প্রপাগেশনের মাধ্যমে অন-প্রেম সিআইডিআর স্বয়ংক্রিয়ভাবে রাউট টেবিলে যুক্ত হয়।</w:t>
      </w:r>
    </w:p>
    <w:p>
      <w:pPr>
        <w:spacing w:after="80" w:line="276" w:lineRule="auto"/>
      </w:pPr>
      <w:r>
        <w:rPr>
          <w:rFonts w:ascii="Calibri" w:hAnsi="Calibri"/>
          <w:b/>
          <w:color w:val="1E293B"/>
          <w:sz w:val="21"/>
        </w:rPr>
        <w:t xml:space="preserve">• Gateway Endpoint বনাম Interface Endpoint: </w:t>
      </w:r>
      <w:r>
        <w:rPr>
          <w:rFonts w:ascii="Calibri" w:hAnsi="Calibri"/>
          <w:i w:val="0"/>
          <w:color w:val="334155"/>
          <w:sz w:val="21"/>
        </w:rPr>
        <w:t xml:space="preserve"> কোনো ইন্টারনেট গেটওয়ে ছাড়াই এডব্লিউএস সার্ভিস (S3, SSM) প্রাইভেটলি ব্যবহার করার মাধ্যম। Gateway Endpoint শুধুমাত্র S3/DynamoDB-তে কাজ করে এবং TGW ক্রস করতে পারে না। কিন্তু Interface Endpoint (AWS PrivateLink) সাবনেটে প্রাইভেট আইপি (ENI) তৈরি করে যা TGW ও VPN দিয়েও এক্সেসযোগ্য।</w:t>
      </w:r>
    </w:p>
    <w:p>
      <w:pPr>
        <w:spacing w:after="80" w:line="276" w:lineRule="auto"/>
      </w:pPr>
      <w:r>
        <w:rPr>
          <w:rFonts w:ascii="Calibri" w:hAnsi="Calibri"/>
          <w:b/>
          <w:color w:val="1E293B"/>
          <w:sz w:val="21"/>
        </w:rPr>
        <w:t xml:space="preserve">• AWS Systems Manager (SSM) Session Manager: </w:t>
      </w:r>
      <w:r>
        <w:rPr>
          <w:rFonts w:ascii="Calibri" w:hAnsi="Calibri"/>
          <w:i w:val="0"/>
          <w:color w:val="334155"/>
          <w:sz w:val="21"/>
        </w:rPr>
        <w:t xml:space="preserve"> Bastion Host এবং SSH Port 22 ইন্টারনেটে ওপেন করার দিন শেষ। ৩টি ভিপিসি ইন্টারফেস এন্ডপয়েন্টের মাধ্যমে কোনো পাবলিক আইপি বা কী-পেয়ার ছাড়াই ব্রাউজার/সিএলআই দিয়ে নিরাপদে শেল এক্সেস করা যায়।</w:t>
      </w:r>
    </w:p>
    <w:p>
      <w:pPr>
        <w:spacing w:before="280" w:after="80"/>
      </w:pPr>
      <w:r>
        <w:rPr>
          <w:rFonts w:ascii="Calibri" w:hAnsi="Calibri"/>
          <w:b/>
          <w:color w:val="1E40AF"/>
          <w:sz w:val="30"/>
        </w:rPr>
        <w:t>৪. সিকিউরিটি ও ভ্যালিডেশন মেথডলজি (Verification Methodology)</w:t>
      </w:r>
    </w:p>
    <w:p>
      <w:pPr>
        <w:spacing w:after="80" w:line="276" w:lineRule="auto"/>
      </w:pPr>
      <w:r>
        <w:rPr>
          <w:rFonts w:ascii="Calibri" w:hAnsi="Calibri"/>
          <w:b/>
          <w:color w:val="1E293B"/>
          <w:sz w:val="21"/>
        </w:rPr>
        <w:t xml:space="preserve">১. ৩-ফেজ কেওস ও ফেইলওভার টেস্টিং (Lab 2): </w:t>
      </w:r>
      <w:r>
        <w:rPr>
          <w:rFonts w:ascii="Calibri" w:hAnsi="Calibri"/>
          <w:i w:val="0"/>
          <w:color w:val="334155"/>
          <w:sz w:val="21"/>
        </w:rPr>
        <w:t xml:space="preserve"> প্রাইমারি রিজিওনে ফল্ট ইনজেক্ট করে যাচাই করা যে BGP রাউটার ৩.৫ সেকেন্ডে রুট উইথড্র করে স্বয়ংক্রিয়ভাবে ব্যাকআপ রিজিওনে ১০০% ট্রাফিক পাঠায় এবং রিকভার হলে আবার প্রাইমারিতে ফিরে আসে।</w:t>
      </w:r>
    </w:p>
    <w:p>
      <w:pPr>
        <w:spacing w:after="80" w:line="276" w:lineRule="auto"/>
      </w:pPr>
      <w:r>
        <w:rPr>
          <w:rFonts w:ascii="Calibri" w:hAnsi="Calibri"/>
          <w:b/>
          <w:color w:val="1E293B"/>
          <w:sz w:val="21"/>
        </w:rPr>
        <w:t xml:space="preserve">২. নেগেটিভ পেনিট্রেশন টেস্টিং (Negative Testing): </w:t>
      </w:r>
      <w:r>
        <w:rPr>
          <w:rFonts w:ascii="Calibri" w:hAnsi="Calibri"/>
          <w:i w:val="0"/>
          <w:color w:val="334155"/>
          <w:sz w:val="21"/>
        </w:rPr>
        <w:t xml:space="preserve"> পাবলিক ইন্টারনেট থেকে কার্ল বা পিং টেস্ট করে নিশ্চিত করা যে রিকোয়েস্ট 'Connection timed out' হয় এবং কোনো পাবলিক ফুটপ্রিন্ট নেই।</w:t>
      </w:r>
    </w:p>
    <w:p>
      <w:pPr>
        <w:spacing w:after="80" w:line="276" w:lineRule="auto"/>
      </w:pPr>
      <w:r>
        <w:rPr>
          <w:rFonts w:ascii="Calibri" w:hAnsi="Calibri"/>
          <w:b/>
          <w:color w:val="1E293B"/>
          <w:sz w:val="21"/>
        </w:rPr>
        <w:t xml:space="preserve">৩. পজিটিভ লেটেন্সি বেঞ্চমার্কিং: </w:t>
      </w:r>
      <w:r>
        <w:rPr>
          <w:rFonts w:ascii="Calibri" w:hAnsi="Calibri"/>
          <w:i w:val="0"/>
          <w:color w:val="334155"/>
          <w:sz w:val="21"/>
        </w:rPr>
        <w:t xml:space="preserve"> অনুমোদিত ক্লায়েন্ট ইনস্ট্যান্স থেকে প্রাইভেট আইপিতে ট্রানজিট গেটওয়ে হয়ে সাব-মিলিসেকেন্ড লেটেন্সিতে ইনফারেন্স যাচাই।</w:t>
      </w:r>
    </w:p>
    <w:p>
      <w:pPr>
        <w:spacing w:after="80" w:line="276" w:lineRule="auto"/>
      </w:pPr>
      <w:r>
        <w:rPr>
          <w:rFonts w:ascii="Calibri" w:hAnsi="Calibri"/>
          <w:b/>
          <w:color w:val="1E293B"/>
          <w:sz w:val="21"/>
        </w:rPr>
        <w:t xml:space="preserve">৪. প্যাকেট স্নিফিং ও এনক্রিপশন প্রুফ: </w:t>
      </w:r>
      <w:r>
        <w:rPr>
          <w:rFonts w:ascii="Calibri" w:hAnsi="Calibri"/>
          <w:i w:val="0"/>
          <w:color w:val="334155"/>
          <w:sz w:val="21"/>
        </w:rPr>
        <w:t xml:space="preserve"> লিনাক্স গেটওয়েতে `tcpdump -i eth0 -n esp` কমান্ড দিয়ে প্রমাণ করা যে কোনো প্লেইনটেক্সট অডিও ইন্টারনেটে যাচ্ছে না, কেবল Protocol 50 ESP প্যাকেট আদান-প্রদান হচ্ছে।</w:t>
      </w:r>
    </w:p>
    <w:p>
      <w:pPr>
        <w:spacing w:before="280" w:after="80"/>
      </w:pPr>
      <w:r>
        <w:rPr>
          <w:rFonts w:ascii="Calibri" w:hAnsi="Calibri"/>
          <w:b/>
          <w:color w:val="1E40AF"/>
          <w:sz w:val="30"/>
        </w:rPr>
        <w:t>৫. টপ ২৫টি রিয়েল-ওয়ার্ল্ড ইন্টারভিউ প্রশ্ন ও উত্তর (Top 25 Q&amp;A)</w:t>
      </w: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 </w:t>
            </w:r>
            <w:r>
              <w:rPr>
                <w:rFonts w:ascii="Calibri" w:hAnsi="Calibri"/>
                <w:b/>
                <w:color w:val="0F172A"/>
                <w:sz w:val="22"/>
              </w:rPr>
              <w:t>CIDR ব্লকে সাবনেট মাস্ক /16 এবং /24 এর মধ্যে পার্থক্য কী? এডব্লিউএস একটি সাবনেটে কয়টি আইপি রিজার্ভ করে?</w:t>
            </w:r>
          </w:p>
          <w:p>
            <w:pPr>
              <w:spacing w:before="40" w:after="80" w:line="276" w:lineRule="auto"/>
            </w:pPr>
            <w:r>
              <w:rPr>
                <w:rFonts w:ascii="Calibri" w:hAnsi="Calibri"/>
                <w:b/>
                <w:color w:val="059669"/>
                <w:sz w:val="21"/>
              </w:rPr>
              <w:t xml:space="preserve">উত্তর: </w:t>
            </w:r>
            <w:r>
              <w:rPr>
                <w:rFonts w:ascii="Calibri" w:hAnsi="Calibri"/>
                <w:color w:val="334155"/>
                <w:sz w:val="20"/>
              </w:rPr>
              <w:t>/16 মানে নেটওয়ার্ক বিট ১৬, হোস্টের জন্য ১৬ বিট থাকে অর্থাৎ মোট 65,536 টি আইপি। /24 মানে নেটওয়ার্ক বিট ২৪, হোস্টের জন্য ৮ বিট থাকে অর্থাৎ মোট 256 টি আইপি।</w:t>
              <w:br/>
              <w:t>যেকোনো সাবনেটে এডব্লিউএস সর্বদা ৫টি আইপি রিজার্ভ রাখে (.0 Network, .1 VPC Router, .2 AWS DNS, .3 Future use, .255 Broadcast)। ফলে /24 সাবনেটে ব্যবহারযোগ্য আইপি থাকে ২৫১টি।</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 </w:t>
            </w:r>
            <w:r>
              <w:rPr>
                <w:rFonts w:ascii="Calibri" w:hAnsi="Calibri"/>
                <w:b/>
                <w:color w:val="0F172A"/>
                <w:sz w:val="22"/>
              </w:rPr>
              <w:t>দুটি VPC-র CIDR যদি একই হয় (যেমন 10.0.0.0/16), তবে কি তাদের মধ্যে TGW বা Peering দিয়ে কানেক্ট করা সম্ভব?</w:t>
            </w:r>
          </w:p>
          <w:p>
            <w:pPr>
              <w:spacing w:before="40" w:after="80" w:line="276" w:lineRule="auto"/>
            </w:pPr>
            <w:r>
              <w:rPr>
                <w:rFonts w:ascii="Calibri" w:hAnsi="Calibri"/>
                <w:b/>
                <w:color w:val="059669"/>
                <w:sz w:val="21"/>
              </w:rPr>
              <w:t xml:space="preserve">উত্তর: </w:t>
            </w:r>
            <w:r>
              <w:rPr>
                <w:rFonts w:ascii="Calibri" w:hAnsi="Calibri"/>
                <w:color w:val="334155"/>
                <w:sz w:val="20"/>
              </w:rPr>
              <w:t>না, সরাসরি সম্ভব নয়। একে Overlapping CIDR Problem বলে। রাউটিং কনফ্লিক্ট তৈরি হয়। সমাধান হলো ক্লাউড ডিজাইনের সময় নন-ওভারল্যাপিং আইপি রাখা, অথবা Private NAT Gateway বা AWS PrivateLink ব্যবহার করে ট্রাফিক নির্দিষ্ট প্রাইভেট আইপিতে ট্রানস্লেট করা।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3: </w:t>
            </w:r>
            <w:r>
              <w:rPr>
                <w:rFonts w:ascii="Calibri" w:hAnsi="Calibri"/>
                <w:b/>
                <w:color w:val="0F172A"/>
                <w:sz w:val="22"/>
              </w:rPr>
              <w:t>Default Route (0.0.0.0/0) কী? মডেল সার্ভারের সাবনেটে কেন কোনো 0.0.0.0/0 রাখা হয়নি?</w:t>
            </w:r>
          </w:p>
          <w:p>
            <w:pPr>
              <w:spacing w:before="40" w:after="80" w:line="276" w:lineRule="auto"/>
            </w:pPr>
            <w:r>
              <w:rPr>
                <w:rFonts w:ascii="Calibri" w:hAnsi="Calibri"/>
                <w:b/>
                <w:color w:val="059669"/>
                <w:sz w:val="21"/>
              </w:rPr>
              <w:t xml:space="preserve">উত্তর: </w:t>
            </w:r>
            <w:r>
              <w:rPr>
                <w:rFonts w:ascii="Calibri" w:hAnsi="Calibri"/>
                <w:color w:val="334155"/>
                <w:sz w:val="20"/>
              </w:rPr>
              <w:t>0.0.0.0/0 মানে সমস্ত অজ্ঞাত বা বাইরের ইন্টারনেট ট্রাফিক। সাধারণ পাবলিক সাবনেটে এটি Internet Gateway বা NAT-এর দিকে নির্দেশ করা থাকে। মডেল সার্ভারে এটি সম্পূর্ণ বাদ দেওয়া হয়েছে যাতে কোনো ডেটা বা কোড ইন্টারনেটের দিকে লিক হতে না পারে (Complete Air-gapped Isolation)।</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4: </w:t>
            </w:r>
            <w:r>
              <w:rPr>
                <w:rFonts w:ascii="Calibri" w:hAnsi="Calibri"/>
                <w:b/>
                <w:color w:val="0F172A"/>
                <w:sz w:val="22"/>
              </w:rPr>
              <w:t>Security Group এবং Network ACL (NACL) এর মূল পার্থক্য কী?</w:t>
            </w:r>
          </w:p>
          <w:p>
            <w:pPr>
              <w:spacing w:before="40" w:after="80" w:line="276" w:lineRule="auto"/>
            </w:pPr>
            <w:r>
              <w:rPr>
                <w:rFonts w:ascii="Calibri" w:hAnsi="Calibri"/>
                <w:b/>
                <w:color w:val="059669"/>
                <w:sz w:val="21"/>
              </w:rPr>
              <w:t xml:space="preserve">উত্তর: </w:t>
            </w:r>
            <w:r>
              <w:rPr>
                <w:rFonts w:ascii="Calibri" w:hAnsi="Calibri"/>
                <w:color w:val="334155"/>
                <w:sz w:val="20"/>
              </w:rPr>
              <w:t>Security Group কাজ করে ভার্চুয়াল ইন্টারফেস (ENI) লেভেলে এবং এটি Stateful (ইনবাউন্ড অ্যালাউ করলে আউটবাউন্ড অটোমেটিক যায়)। এতে শুধু Allow রুল দেওয়া যায়।</w:t>
              <w:br/>
              <w:t>NACL কাজ করে সাবনেট লেভেলে এবং এটি Stateless (ইনবাউন্ড ও আউটবাউন্ড পৃথক রুল লিখতে হয়)। এতে Allow এবং Deny উভয় রুল অগ্রাধিকার নম্বর সহ লেখা যায়।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5: </w:t>
            </w:r>
            <w:r>
              <w:rPr>
                <w:rFonts w:ascii="Calibri" w:hAnsi="Calibri"/>
                <w:b/>
                <w:color w:val="0F172A"/>
                <w:sz w:val="22"/>
              </w:rPr>
              <w:t>BGP Local Preference (LOCAL_PREF) কী এবং এটি কীভাবে মাল্টি-রিজিওন ক্লাউড রাউটিং নির্ধারণ করে?</w:t>
            </w:r>
          </w:p>
          <w:p>
            <w:pPr>
              <w:spacing w:before="40" w:after="80" w:line="276" w:lineRule="auto"/>
            </w:pPr>
            <w:r>
              <w:rPr>
                <w:rFonts w:ascii="Calibri" w:hAnsi="Calibri"/>
                <w:b/>
                <w:color w:val="059669"/>
                <w:sz w:val="21"/>
              </w:rPr>
              <w:t xml:space="preserve">উত্তর: </w:t>
            </w:r>
            <w:r>
              <w:rPr>
                <w:rFonts w:ascii="Calibri" w:hAnsi="Calibri"/>
                <w:color w:val="334155"/>
                <w:sz w:val="20"/>
              </w:rPr>
              <w:t>LOCAL_PREF হলো একটি BGP পাথ অ্যাট্রিবিউট যা AS-এর অভ্যন্তরীণ রাউটারদের জানায় কোন এক্সিট পাথটি ট্রাফিকের জন্য অগ্রাধিকার পাবে। যে পাথের LOCAL_PREF বেশি, ট্রাফিক সর্বদা সেদিক দিয়ে যায়।</w:t>
              <w:br/>
              <w:t>Lab 2-তে Region A-কে 200 এবং Region B-কে 100 দেওয়া হয়েছে। ফলে স্বাভাবিক অবস্থায় 100% ট্রাফিক Region A দিয়ে যায়; Region A ডাউন হলে রুট প্রত্যাহার হয়ে স্বয়ংক্রিয়ভাবে Region B স্ট্যান্ডবাই সক্রিয় হয়।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6: </w:t>
            </w:r>
            <w:r>
              <w:rPr>
                <w:rFonts w:ascii="Calibri" w:hAnsi="Calibri"/>
                <w:b/>
                <w:color w:val="0F172A"/>
                <w:sz w:val="22"/>
              </w:rPr>
              <w:t>BGP Anycast VIP এবং Route 53 DNS-ভিত্তিক ফেইলওভারের মধ্যে মূল পার্থক্য কী?</w:t>
            </w:r>
          </w:p>
          <w:p>
            <w:pPr>
              <w:spacing w:before="40" w:after="80" w:line="276" w:lineRule="auto"/>
            </w:pPr>
            <w:r>
              <w:rPr>
                <w:rFonts w:ascii="Calibri" w:hAnsi="Calibri"/>
                <w:b/>
                <w:color w:val="059669"/>
                <w:sz w:val="21"/>
              </w:rPr>
              <w:t xml:space="preserve">উত্তর: </w:t>
            </w:r>
            <w:r>
              <w:rPr>
                <w:rFonts w:ascii="Calibri" w:hAnsi="Calibri"/>
                <w:color w:val="334155"/>
                <w:sz w:val="20"/>
              </w:rPr>
              <w:t>১. গতি: DNS ফেইলওভারে ক্লায়েন্ট ক্যাশিং ও TTL থাকার কারণে ৩০-৩০০ সেকেন্ড সময় লাগতে পারে। কিন্তু BGP Anycast লেয়ার ৩/৪ এ কাজ করে ৩.৫ সেকেন্ডের ভেতর সাব-সেকেন্ড ফেইলওভার দিতে পারে।</w:t>
              <w:br/>
              <w:t>২. ক্লায়েন্ট স্বচ্ছতা: Anycast-এ ক্লায়েন্ট একটাই আইপি চেনে, ফেইলওভার ঘটলেও ক্লায়েন্টকে কোনো DNS লুকআপ বা আইপি পরিবর্তন করতে হয় না।</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7: </w:t>
            </w:r>
            <w:r>
              <w:rPr>
                <w:rFonts w:ascii="Calibri" w:hAnsi="Calibri"/>
                <w:b/>
                <w:color w:val="0F172A"/>
                <w:sz w:val="22"/>
              </w:rPr>
              <w:t>Route Flapping কী এবং মাল্টি-রিজিওন সিস্টেমে কীভাবে এটি প্রতিরোধ করা হয়?</w:t>
            </w:r>
          </w:p>
          <w:p>
            <w:pPr>
              <w:spacing w:before="40" w:after="80" w:line="276" w:lineRule="auto"/>
            </w:pPr>
            <w:r>
              <w:rPr>
                <w:rFonts w:ascii="Calibri" w:hAnsi="Calibri"/>
                <w:b/>
                <w:color w:val="059669"/>
                <w:sz w:val="21"/>
              </w:rPr>
              <w:t xml:space="preserve">উত্তর: </w:t>
            </w:r>
            <w:r>
              <w:rPr>
                <w:rFonts w:ascii="Calibri" w:hAnsi="Calibri"/>
                <w:color w:val="334155"/>
                <w:sz w:val="20"/>
              </w:rPr>
              <w:t>কোনো লিংক বা সার্ভার যদি বারবার ক্ষণে ক্ষণে আপ-ডাউন করে, তবে রাউটার অবিরাম রুট প্রত্যাহার ও বিজ্ঞাপন করতে থাকে। একে Route Flapping বলে, যা চরম সিপিইউ ও প্যাকেট ড্রপ ঘটায়।</w:t>
              <w:br/>
              <w:t>প্রতিরোধে Flap Dampening এবং কনজিকিউটিভ হেলথ চেক থ্রেশহোল্ড (যেমন পর পর ২টি ফেইল না হওয়া পর্যন্ত রুট ডাউন না করা) ব্যবহার করা হয়।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8: </w:t>
            </w:r>
            <w:r>
              <w:rPr>
                <w:rFonts w:ascii="Calibri" w:hAnsi="Calibri"/>
                <w:b/>
                <w:color w:val="0F172A"/>
                <w:sz w:val="22"/>
              </w:rPr>
              <w:t>VPC Peering কেন ট্রানজিটিভ রাউটিং সাপোর্ট করে না এবং Lab 2-তে কীভাবে তা সমাধান করা হয়েছে?</w:t>
            </w:r>
          </w:p>
          <w:p>
            <w:pPr>
              <w:spacing w:before="40" w:after="80" w:line="276" w:lineRule="auto"/>
            </w:pPr>
            <w:r>
              <w:rPr>
                <w:rFonts w:ascii="Calibri" w:hAnsi="Calibri"/>
                <w:b/>
                <w:color w:val="059669"/>
                <w:sz w:val="21"/>
              </w:rPr>
              <w:t xml:space="preserve">উত্তর: </w:t>
            </w:r>
            <w:r>
              <w:rPr>
                <w:rFonts w:ascii="Calibri" w:hAnsi="Calibri"/>
                <w:color w:val="334155"/>
                <w:sz w:val="20"/>
              </w:rPr>
              <w:t>AWS VPC Peering এজ-টু-এজ ট্রানজিটিভ প্যাকেট রাউটিং নিষিদ্ধ করে (A -&gt; Router -&gt; B সরাসরি প্যাকেট যাওয়া ব্লক)।</w:t>
              <w:br/>
              <w:t>Lab 2-তে সেন্ট্রাল গেটওয়ে রাউটার একটি লেয়ার-৭ রিভার্স প্রক্সি হিসেবে কাজ করে ইনকামিং কানেকশন টার্মিনেট করে এবং নতুন রিকোয়েস্ট তৈরি করে সংশ্লিষ্ট পিয়ারিং লিংকে পাঠায়।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9: </w:t>
            </w:r>
            <w:r>
              <w:rPr>
                <w:rFonts w:ascii="Calibri" w:hAnsi="Calibri"/>
                <w:b/>
                <w:color w:val="0F172A"/>
                <w:sz w:val="22"/>
              </w:rPr>
              <w:t>এন্টারপ্রাইজ MLOps সার্ভিংয়ে Prometheus ও Grafana টেলিমেট্রির ভূমিকা কী?</w:t>
            </w:r>
          </w:p>
          <w:p>
            <w:pPr>
              <w:spacing w:before="40" w:after="80" w:line="276" w:lineRule="auto"/>
            </w:pPr>
            <w:r>
              <w:rPr>
                <w:rFonts w:ascii="Calibri" w:hAnsi="Calibri"/>
                <w:b/>
                <w:color w:val="059669"/>
                <w:sz w:val="21"/>
              </w:rPr>
              <w:t xml:space="preserve">উত্তর: </w:t>
            </w:r>
            <w:r>
              <w:rPr>
                <w:rFonts w:ascii="Calibri" w:hAnsi="Calibri"/>
                <w:color w:val="334155"/>
                <w:sz w:val="20"/>
              </w:rPr>
              <w:t>১. bgp_peer_status দিয়ে পিয়ারিং হেলথ পর্যবেক্ষণ করা।</w:t>
              <w:br/>
              <w:t>২. ml_inference_latency_avg_seconds এবং bgp_peer_rtt_milliseconds দিয়ে নেটওয়ার্ক আরটিটি ও মডেল ইনফারেন্স টাইম আলাদাভাবে মেপে SLA নিশ্চিত করা।</w:t>
              <w:br/>
              <w:t>৩. bgp_failover_events_total দিয়ে স্বয়ংক্রিয় ফেইলওভার অডিট ও এলার্ট পাঠানো।</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10: </w:t>
            </w:r>
            <w:r>
              <w:rPr>
                <w:rFonts w:ascii="Calibri" w:hAnsi="Calibri"/>
                <w:b/>
                <w:color w:val="0F172A"/>
                <w:sz w:val="22"/>
              </w:rPr>
              <w:t>VPC Peering থাকতেও এন্টারপ্রাইজে AWS Transit Gateway (TGW) কেন ব্যবহার করা হয়?</w:t>
            </w:r>
          </w:p>
          <w:p>
            <w:pPr>
              <w:spacing w:before="40" w:after="80" w:line="276" w:lineRule="auto"/>
            </w:pPr>
            <w:r>
              <w:rPr>
                <w:rFonts w:ascii="Calibri" w:hAnsi="Calibri"/>
                <w:b/>
                <w:color w:val="059669"/>
                <w:sz w:val="21"/>
              </w:rPr>
              <w:t xml:space="preserve">উত্তর: </w:t>
            </w:r>
            <w:r>
              <w:rPr>
                <w:rFonts w:ascii="Calibri" w:hAnsi="Calibri"/>
                <w:color w:val="334155"/>
                <w:sz w:val="20"/>
              </w:rPr>
              <w:t>১. স্কেলেবিলিটি: ৫০টি ভিপিসির জন্য পিয়ারিং করলে ১২২৫টি কানেকশন লাগে (N*(N-1)/2), যা TGW মাত্র ৫০টি অ্যাটাচমেন্টে সমাধান করে।</w:t>
              <w:br/>
              <w:t>২. ট্রানজিটিভ রাউটিং: Transit Gateway ট্রানজিটিভ রাউটিং সাপোর্ট করায় বহু ভিপিসি সহজেই একে অন্যের সাথে ডেটা বিনিময় করতে পারে।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11: </w:t>
            </w:r>
            <w:r>
              <w:rPr>
                <w:rFonts w:ascii="Calibri" w:hAnsi="Calibri"/>
                <w:b/>
                <w:color w:val="0F172A"/>
                <w:sz w:val="22"/>
              </w:rPr>
              <w:t>Site-to-Site IPSec VPN-এ Customer Gateway (CGW) এবং Virtual Private Gateway (VGW) এর ভূমিকা কী?</w:t>
            </w:r>
          </w:p>
          <w:p>
            <w:pPr>
              <w:spacing w:before="40" w:after="80" w:line="276" w:lineRule="auto"/>
            </w:pPr>
            <w:r>
              <w:rPr>
                <w:rFonts w:ascii="Calibri" w:hAnsi="Calibri"/>
                <w:b/>
                <w:color w:val="059669"/>
                <w:sz w:val="21"/>
              </w:rPr>
              <w:t xml:space="preserve">উত্তর: </w:t>
            </w:r>
            <w:r>
              <w:rPr>
                <w:rFonts w:ascii="Calibri" w:hAnsi="Calibri"/>
                <w:color w:val="334155"/>
                <w:sz w:val="20"/>
              </w:rPr>
              <w:t>CGW হলো এডব্লিউএস কনসোলে অন-প্রিমিসেস রাউটার বা সফটওয়্যার অ্যাপ্লায়েন্সের (যেমন strongSwan) লজিক্যাল রিপ্রেজেন্টেশন যা অন-প্রেমের পাবলিক আইপি ধারণ করে। VGW হলো এডব্লিউএস ক্লাউড ভিপিসির প্রান্তে থাকা ভার্চুয়াল ভিপিএন টার্মিনেটর যা অন-প্রেম ট্রাফিক গ্রহণ করে এবং ভিপিসিতে পাঠায়।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12: </w:t>
            </w:r>
            <w:r>
              <w:rPr>
                <w:rFonts w:ascii="Calibri" w:hAnsi="Calibri"/>
                <w:b/>
                <w:color w:val="0F172A"/>
                <w:sz w:val="22"/>
              </w:rPr>
              <w:t>IPSec প্রোটোকলে IKE Phase 1 এবং Phase 2 এর মধ্যে পার্থক্য কী?</w:t>
            </w:r>
          </w:p>
          <w:p>
            <w:pPr>
              <w:spacing w:before="40" w:after="80" w:line="276" w:lineRule="auto"/>
            </w:pPr>
            <w:r>
              <w:rPr>
                <w:rFonts w:ascii="Calibri" w:hAnsi="Calibri"/>
                <w:b/>
                <w:color w:val="059669"/>
                <w:sz w:val="21"/>
              </w:rPr>
              <w:t xml:space="preserve">উত্তর: </w:t>
            </w:r>
            <w:r>
              <w:rPr>
                <w:rFonts w:ascii="Calibri" w:hAnsi="Calibri"/>
                <w:color w:val="334155"/>
                <w:sz w:val="20"/>
              </w:rPr>
              <w:t>IKE Phase 1 (IKE SA): প্রি-শেয়ার্ড কি (PSK) দিয়ে পিয়ারদের প্রমাণীকরণ করে এবং ডিফি-হেলম্যান (DH) কি এক্সচেঞ্জের মাধ্যমে একটি সুরক্ষিত চ্যানেল গড়ে তোলে।</w:t>
              <w:br/>
              <w:t>IKE Phase 2 (Child SA): ফেজ ১-এর সুরক্ষিত চ্যানেলের ভেতর আসল ডেটা এনক্রিপ্ট করার জন্য অ্যালগরিদম (যেমন AES-256-GCM) ও সেশন কি নির্ধারণ করে টানেল চালু করে।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13: </w:t>
            </w:r>
            <w:r>
              <w:rPr>
                <w:rFonts w:ascii="Calibri" w:hAnsi="Calibri"/>
                <w:b/>
                <w:color w:val="0F172A"/>
                <w:sz w:val="22"/>
              </w:rPr>
              <w:t>কেন ESP (Encapsulating Security Payload - Protocol 50) ব্যবহার করা হয়?</w:t>
            </w:r>
          </w:p>
          <w:p>
            <w:pPr>
              <w:spacing w:before="40" w:after="80" w:line="276" w:lineRule="auto"/>
            </w:pPr>
            <w:r>
              <w:rPr>
                <w:rFonts w:ascii="Calibri" w:hAnsi="Calibri"/>
                <w:b/>
                <w:color w:val="059669"/>
                <w:sz w:val="21"/>
              </w:rPr>
              <w:t xml:space="preserve">উত্তর: </w:t>
            </w:r>
            <w:r>
              <w:rPr>
                <w:rFonts w:ascii="Calibri" w:hAnsi="Calibri"/>
                <w:color w:val="334155"/>
                <w:sz w:val="20"/>
              </w:rPr>
              <w:t>TCP বা UDP ডেটা এনক্রিপ্ট করে না। কিন্তু Protocol 50 ESP মূল প্যাকেটের ট্রান্সপোর্ট হেডার এবং ডেটা পেলোড সম্পূর্ণ এনক্রিপ্ট করে নতুন বাইরের আইপি হেডারের ভেতরে ঢুকিয়ে দেয়। ফলে ইন্টারনেটের কোনো রাউটার বা হ্যাকার ভেতরের ডেটা দেখতে পারে না।</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14: </w:t>
            </w:r>
            <w:r>
              <w:rPr>
                <w:rFonts w:ascii="Calibri" w:hAnsi="Calibri"/>
                <w:b/>
                <w:color w:val="0F172A"/>
                <w:sz w:val="22"/>
              </w:rPr>
              <w:t>লিনাক্সে tcpdump দিয়ে কীভাবে প্রমাণ করবেন যে ভিপিএন ট্রাফিক এনক্রিপ্টেড?</w:t>
            </w:r>
          </w:p>
          <w:p>
            <w:pPr>
              <w:spacing w:before="40" w:after="80" w:line="276" w:lineRule="auto"/>
            </w:pPr>
            <w:r>
              <w:rPr>
                <w:rFonts w:ascii="Calibri" w:hAnsi="Calibri"/>
                <w:b/>
                <w:color w:val="059669"/>
                <w:sz w:val="21"/>
              </w:rPr>
              <w:t xml:space="preserve">উত্তর: </w:t>
            </w:r>
            <w:r>
              <w:rPr>
                <w:rFonts w:ascii="Calibri" w:hAnsi="Calibri"/>
                <w:color w:val="334155"/>
                <w:sz w:val="20"/>
              </w:rPr>
              <w:t>অন-প্রেম গেটওয়ের পাবলিক ইন্টারফেসে `sudo tcpdump -i eth0 -n esp` কমান্ড চালানো হবে। অডিও পাঠানোর সময় যদি টার্মিনালে শুধু `ESP(spi=..., seq=...)` প্যাকেট আসে এবং কোনো প্লেইনটেক্সট HTTP বা অডিও বাইনারি না দেখা যায়, তবে প্রমাণিত হয় ট্রাফিক অন-ওয়্যার এনক্রিপ্টেড।</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15: </w:t>
            </w:r>
            <w:r>
              <w:rPr>
                <w:rFonts w:ascii="Calibri" w:hAnsi="Calibri"/>
                <w:b/>
                <w:color w:val="0F172A"/>
                <w:sz w:val="22"/>
              </w:rPr>
              <w:t>S3 Gateway Endpoint এবং Interface Endpoint এর মধ্যে মূল পার্থক্য কী? Lab 4-এ কেন Interface Endpoint দরকার হলো?</w:t>
            </w:r>
          </w:p>
          <w:p>
            <w:pPr>
              <w:spacing w:before="40" w:after="80" w:line="276" w:lineRule="auto"/>
            </w:pPr>
            <w:r>
              <w:rPr>
                <w:rFonts w:ascii="Calibri" w:hAnsi="Calibri"/>
                <w:b/>
                <w:color w:val="059669"/>
                <w:sz w:val="21"/>
              </w:rPr>
              <w:t xml:space="preserve">উত্তর: </w:t>
            </w:r>
            <w:r>
              <w:rPr>
                <w:rFonts w:ascii="Calibri" w:hAnsi="Calibri"/>
                <w:color w:val="334155"/>
                <w:sz w:val="20"/>
              </w:rPr>
              <w:t>Gateway Endpoint রুট টেবিলে কাজ করে, ফ্রি, কিন্তু ট্রানজিট গেটওয়ে বা ভিপিএন ক্রস করতে পারে না।</w:t>
              <w:br/>
              <w:t>Interface Endpoint (PrivateLink) সাবনেটে প্রাইভেট আইপি (ENI) বসায়, যা ট্রানজিট গেটওয়ে পার হয়ে অন্য ভিপিসি থেকেও এক্সেস করা যায়। Lab 4-এ কনজিউমার ভিপিসিগুলো TGW পার হয়ে সেন্ট্রাল S3/MinIO তে পৌঁছাবে বলেই Interface Endpoint ব্যবহার করা হয়েছে।</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16: </w:t>
            </w:r>
            <w:r>
              <w:rPr>
                <w:rFonts w:ascii="Calibri" w:hAnsi="Calibri"/>
                <w:b/>
                <w:color w:val="0F172A"/>
                <w:sz w:val="22"/>
              </w:rPr>
              <w:t>Bastion Host বা SSH Port 22-এর বদলে AWS Systems Manager (SSM) Session Manager কেন সেরা?</w:t>
            </w:r>
          </w:p>
          <w:p>
            <w:pPr>
              <w:spacing w:before="40" w:after="80" w:line="276" w:lineRule="auto"/>
            </w:pPr>
            <w:r>
              <w:rPr>
                <w:rFonts w:ascii="Calibri" w:hAnsi="Calibri"/>
                <w:b/>
                <w:color w:val="059669"/>
                <w:sz w:val="21"/>
              </w:rPr>
              <w:t xml:space="preserve">উত্তর: </w:t>
            </w:r>
            <w:r>
              <w:rPr>
                <w:rFonts w:ascii="Calibri" w:hAnsi="Calibri"/>
                <w:color w:val="334155"/>
                <w:sz w:val="20"/>
              </w:rPr>
              <w:t>১. কোনো ইনবাউন্ড পোর্ট (এমনকি পোর্ট ২২) ওপেন করতে হয় না।</w:t>
              <w:br/>
              <w:t>২. কোনো পাবলিক আইপি বা ব্যাস্টিয়ন হোস্ট দরকার হয় না।</w:t>
              <w:br/>
              <w:t>৩. কোনো এসএসএইচ কি-পেয়ার (.pem) লিক হওয়ার ভয় নেই।</w:t>
              <w:br/>
              <w:t>৪. IAM রোল দিয়ে সেন্ট্রাল রোল-বেসড এক্সেস এবং সম্পূর্ণ সেশন লগিং অডিট ট্রেইল পাওয়া যায়।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17: </w:t>
            </w:r>
            <w:r>
              <w:rPr>
                <w:rFonts w:ascii="Calibri" w:hAnsi="Calibri"/>
                <w:b/>
                <w:color w:val="0F172A"/>
                <w:sz w:val="22"/>
              </w:rPr>
              <w:t>একটি প্রাইভেট EC2 ইনস্ট্যান্স যাতে কোনো ইন্টারনেট নেই, সে কীভাবে SSM-এ কানেক্ট হয়?</w:t>
            </w:r>
          </w:p>
          <w:p>
            <w:pPr>
              <w:spacing w:before="40" w:after="80" w:line="276" w:lineRule="auto"/>
            </w:pPr>
            <w:r>
              <w:rPr>
                <w:rFonts w:ascii="Calibri" w:hAnsi="Calibri"/>
                <w:b/>
                <w:color w:val="059669"/>
                <w:sz w:val="21"/>
              </w:rPr>
              <w:t xml:space="preserve">উত্তর: </w:t>
            </w:r>
            <w:r>
              <w:rPr>
                <w:rFonts w:ascii="Calibri" w:hAnsi="Calibri"/>
                <w:color w:val="334155"/>
                <w:sz w:val="20"/>
              </w:rPr>
              <w:t>VPC-তে ৩টি VPC Interface Endpoint (ssm, ssmmessages, ec2messages) তৈরি করা হয় এবং ইনস্ট্যান্সে AmazonSSMManagedInstanceCore পলিসি সহ IAM Role দেওয়া হয়। ইনস্ট্যান্সের ভেতরের SSM Agent লোকাল সাবনেটের এই প্রাইভেট এন্ডপয়েন্টগুলোর মাধ্যমে সরাসরি এডব্লিউএস কন্ট্রোল প্লেনে কানেক্ট থাকে।</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18: </w:t>
            </w:r>
            <w:r>
              <w:rPr>
                <w:rFonts w:ascii="Calibri" w:hAnsi="Calibri"/>
                <w:b/>
                <w:color w:val="0F172A"/>
                <w:sz w:val="22"/>
              </w:rPr>
              <w:t>AI/ML সিস্টেমে একটি Private Model Registry কেন অত্যন্ত গুরুত্বপূর্ণ?</w:t>
            </w:r>
          </w:p>
          <w:p>
            <w:pPr>
              <w:spacing w:before="40" w:after="80" w:line="276" w:lineRule="auto"/>
            </w:pPr>
            <w:r>
              <w:rPr>
                <w:rFonts w:ascii="Calibri" w:hAnsi="Calibri"/>
                <w:b/>
                <w:color w:val="059669"/>
                <w:sz w:val="21"/>
              </w:rPr>
              <w:t xml:space="preserve">উত্তর: </w:t>
            </w:r>
            <w:r>
              <w:rPr>
                <w:rFonts w:ascii="Calibri" w:hAnsi="Calibri"/>
                <w:color w:val="334155"/>
                <w:sz w:val="20"/>
              </w:rPr>
              <w:t>১. সাপ্লাই চেইন সিকিউরিটি: পাবলিক হাব থেকে ম্যালিশিয়াস বা ব্যাকডোরযুক্ত পিকল মডেল ফাইল প্রবেশ রোধ করা।</w:t>
              <w:br/>
              <w:t>২. আইপি প্রটেকশন: নিজস্ব মডেল ওয়েট যাতে বাইরে লিক না হয়।</w:t>
              <w:br/>
              <w:t>৩. হাই স্পিড ও রিলায়্যাবিলিটি: এডব্লিউএস ক্লাউড ব্যাকবোনে ১০+ Gbps গতিতে কোনো ইন্টারনেট ট্রাফিক খরচ ছাড়াই সুপারফাস্ট মডেল পুল করা যায়।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19: </w:t>
            </w:r>
            <w:r>
              <w:rPr>
                <w:rFonts w:ascii="Calibri" w:hAnsi="Calibri"/>
                <w:b/>
                <w:color w:val="0F172A"/>
                <w:sz w:val="22"/>
              </w:rPr>
              <w:t>সিনারিও: Client VPC থেকে Model VPC-তে কার্ল করলে 'Connection Timed Out' দিচ্ছে। কীভাবে ট্রাবলশুট করবেন?</w:t>
            </w:r>
          </w:p>
          <w:p>
            <w:pPr>
              <w:spacing w:before="40" w:after="80" w:line="276" w:lineRule="auto"/>
            </w:pPr>
            <w:r>
              <w:rPr>
                <w:rFonts w:ascii="Calibri" w:hAnsi="Calibri"/>
                <w:b/>
                <w:color w:val="059669"/>
                <w:sz w:val="21"/>
              </w:rPr>
              <w:t xml:space="preserve">উত্তর: </w:t>
            </w:r>
            <w:r>
              <w:rPr>
                <w:rFonts w:ascii="Calibri" w:hAnsi="Calibri"/>
                <w:color w:val="334155"/>
                <w:sz w:val="20"/>
              </w:rPr>
              <w:t>১. ক্লায়েন্ট ও মডেল উভয় সাবনেটের রুট টেবিলে বিপরীত সিআইডিআর TGW-এর দিকে নির্দেশ করা আছে কিনা তা দেখা (রিটার্ন রুট চেক)।</w:t>
              <w:br/>
              <w:t>২. TGW রুট টেবিলে অ্যাসোসিয়েশন ও প্রপাগেশন ঠিক আছে কিনা দেখা।</w:t>
              <w:br/>
              <w:t>৩. মডেল সার্ভারের সিকিউরিটি গ্রুপে ক্লায়েন্ট সিআইডিআর থেকে পোর্ট ৮০০০ অ্যালাউ কিনা তা দেখা।</w:t>
              <w:br/>
              <w:t>৪. মডেল সার্ভারে সার্ভিসটি 0.0.0.0:8000 এ রান করছে কিনা তা দেখা।</w:t>
              <w:br/>
              <w:t>৫. VPC Flow Logs-এ রিজেক্টেড প্যাকেট চেক করা।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20: </w:t>
            </w:r>
            <w:r>
              <w:rPr>
                <w:rFonts w:ascii="Calibri" w:hAnsi="Calibri"/>
                <w:b/>
                <w:color w:val="0F172A"/>
                <w:sz w:val="22"/>
              </w:rPr>
              <w:t>সিনারিও: IPSec VPN টানেল 'Down' দেখাচ্ছে। কারণ কী হতে পারে?</w:t>
            </w:r>
          </w:p>
          <w:p>
            <w:pPr>
              <w:spacing w:before="40" w:after="80" w:line="276" w:lineRule="auto"/>
            </w:pPr>
            <w:r>
              <w:rPr>
                <w:rFonts w:ascii="Calibri" w:hAnsi="Calibri"/>
                <w:b/>
                <w:color w:val="059669"/>
                <w:sz w:val="21"/>
              </w:rPr>
              <w:t xml:space="preserve">উত্তর: </w:t>
            </w:r>
            <w:r>
              <w:rPr>
                <w:rFonts w:ascii="Calibri" w:hAnsi="Calibri"/>
                <w:color w:val="334155"/>
                <w:sz w:val="20"/>
              </w:rPr>
              <w:t>১. Pre-Shared Key (PSK) দুই প্রান্তে এক না হওয়া।</w:t>
              <w:br/>
              <w:t>২. ফেজ ১ বা ফেজ ২ এর অ্যালগরিদম (AES, SHA, DH Group) মিসম্যাচ হওয়া।</w:t>
              <w:br/>
              <w:t>৩. ফায়ারওয়ালে UDP Port 500, UDP 4500 বা Protocol 50 (ESP) ব্লক থাকা।</w:t>
              <w:br/>
              <w:t>৪. Customer Gateway-তে অন-প্রেমের সঠিক পাবলিক আইপি না থাকা।</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21: </w:t>
            </w:r>
            <w:r>
              <w:rPr>
                <w:rFonts w:ascii="Calibri" w:hAnsi="Calibri"/>
                <w:b/>
                <w:color w:val="0F172A"/>
                <w:sz w:val="22"/>
              </w:rPr>
              <w:t>সিনারিও: BGP Gateway ফেইলওভারের সময় ক্লায়েন্ট ট্রাফিক ড্রপ ঠেকাতে কী আর্কিটেকচারাল প্যাটার্ন নেওয়া যায়?</w:t>
            </w:r>
          </w:p>
          <w:p>
            <w:pPr>
              <w:spacing w:before="40" w:after="80" w:line="276" w:lineRule="auto"/>
            </w:pPr>
            <w:r>
              <w:rPr>
                <w:rFonts w:ascii="Calibri" w:hAnsi="Calibri"/>
                <w:b/>
                <w:color w:val="059669"/>
                <w:sz w:val="21"/>
              </w:rPr>
              <w:t xml:space="preserve">উত্তর: </w:t>
            </w:r>
            <w:r>
              <w:rPr>
                <w:rFonts w:ascii="Calibri" w:hAnsi="Calibri"/>
                <w:color w:val="334155"/>
                <w:sz w:val="20"/>
              </w:rPr>
              <w:t>১. রাউটার প্রান্তে: ফাস্ট হেলথ চেক ও প্যাসিভ সার্কিট ব্রেকার প্যাটার্ন (ফেইলওভার ট্রিগারের সাথে সাথে পেন্ডিং রিকোয়েস্ট অটোমেটিক সেকেন্ডারি এন্ডপয়েন্টে রি-ট্রাই)।</w:t>
              <w:br/>
              <w:t>২. ক্লায়েন্ট প্রান্তে: Exponential Backoff সহ ইডিমপোটেন্ট রি-ট্রাই মেকানিজম প্রয়োগ করা।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22: </w:t>
            </w:r>
            <w:r>
              <w:rPr>
                <w:rFonts w:ascii="Calibri" w:hAnsi="Calibri"/>
                <w:b/>
                <w:color w:val="0F172A"/>
                <w:sz w:val="22"/>
              </w:rPr>
              <w:t>AWS Transit Gateway-তে 'Association' এবং 'Propagation' এর পার্থক্য কী?</w:t>
            </w:r>
          </w:p>
          <w:p>
            <w:pPr>
              <w:spacing w:before="40" w:after="80" w:line="276" w:lineRule="auto"/>
            </w:pPr>
            <w:r>
              <w:rPr>
                <w:rFonts w:ascii="Calibri" w:hAnsi="Calibri"/>
                <w:b/>
                <w:color w:val="059669"/>
                <w:sz w:val="21"/>
              </w:rPr>
              <w:t xml:space="preserve">উত্তর: </w:t>
            </w:r>
            <w:r>
              <w:rPr>
                <w:rFonts w:ascii="Calibri" w:hAnsi="Calibri"/>
                <w:color w:val="334155"/>
                <w:sz w:val="20"/>
              </w:rPr>
              <w:t>Association ঠিক করে কোন ভিপিসি অ্যাটাচমেন্ট কোন TGW রুট টেবিল ফলো করবে (একটি অ্যাটাচমেন্ট শুধু একটি রুট টেবিলে অ্যাসোসিয়েট হতে পারে)।</w:t>
              <w:br/>
              <w:t>Propagation হলো ভিপিসির নিজস্ব সাবনেট সিআইডিআর অটোমেটিক TGW রুট টেবিলে রেজিস্টার বা বিজ্ঞাপন করা।</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23: </w:t>
            </w:r>
            <w:r>
              <w:rPr>
                <w:rFonts w:ascii="Calibri" w:hAnsi="Calibri"/>
                <w:b/>
                <w:color w:val="0F172A"/>
                <w:sz w:val="22"/>
              </w:rPr>
              <w:t>VPC Flow Logs কী এবং কেন প্রয়োজন?</w:t>
            </w:r>
          </w:p>
          <w:p>
            <w:pPr>
              <w:spacing w:before="40" w:after="80" w:line="276" w:lineRule="auto"/>
            </w:pPr>
            <w:r>
              <w:rPr>
                <w:rFonts w:ascii="Calibri" w:hAnsi="Calibri"/>
                <w:b/>
                <w:color w:val="059669"/>
                <w:sz w:val="21"/>
              </w:rPr>
              <w:t xml:space="preserve">উত্তর: </w:t>
            </w:r>
            <w:r>
              <w:rPr>
                <w:rFonts w:ascii="Calibri" w:hAnsi="Calibri"/>
                <w:color w:val="334155"/>
                <w:sz w:val="20"/>
              </w:rPr>
              <w:t>এটি নেটওয়ার্ক ইন্টারফেসগুলোর সমস্ত আইপি ট্রাফিকের মেটাডাটা (Source/Dest IP, Port, Action: ACCEPT/REJECT) রেকর্ড করে। সিকিউরিটি ইন্ট্রুশন ডিটেকশন, ফায়ারওয়াল রুল ডিবাগিং এবং এন্টারপ্রাইজ কমপ্লায়েন্স অডিটের জন্য এটি অপরিহার্য।</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24: </w:t>
            </w:r>
            <w:r>
              <w:rPr>
                <w:rFonts w:ascii="Calibri" w:hAnsi="Calibri"/>
                <w:b/>
                <w:color w:val="0F172A"/>
                <w:sz w:val="22"/>
              </w:rPr>
              <w:t>রেগুলেটেড ইন্ডাস্ট্রিতে (ব্যাংক/স্বাস্থ্যসেবা) ক্লাউড এমএল ডিপ্লয়মেন্টের প্রধান ৩টি সিকিউরিটি পিলার কী?</w:t>
            </w:r>
          </w:p>
          <w:p>
            <w:pPr>
              <w:spacing w:before="40" w:after="80" w:line="276" w:lineRule="auto"/>
            </w:pPr>
            <w:r>
              <w:rPr>
                <w:rFonts w:ascii="Calibri" w:hAnsi="Calibri"/>
                <w:b/>
                <w:color w:val="059669"/>
                <w:sz w:val="21"/>
              </w:rPr>
              <w:t xml:space="preserve">উত্তর: </w:t>
            </w:r>
            <w:r>
              <w:rPr>
                <w:rFonts w:ascii="Calibri" w:hAnsi="Calibri"/>
                <w:color w:val="334155"/>
                <w:sz w:val="20"/>
              </w:rPr>
              <w:t>১. Network Isolation: কোনো মডেলের সরাসরি ইন্টারনেট বা পাবলিক আইপি থাকবে না (TGW বা Peering দিয়ে সীমাবদ্ধ)।</w:t>
              <w:br/>
              <w:t>২. Cryptographic Encryption: ট্রানজিটে IPSec/TLS 1.3 এবং রেস্টে KMS এনক্রিপশন।</w:t>
              <w:br/>
              <w:t>৩. Least Privilege &amp; Audit: কোনো ফিক্সড কী বা পাসওয়ার্ড নেই, IAM Role এবং SSM Session Manager ভিত্তিক অডিটেড এক্সেস।</w:t>
            </w:r>
          </w:p>
        </w:tc>
      </w:tr>
    </w:tbl>
    <w:p>
      <w:pPr>
        <w:spacing w:after="80"/>
      </w:pPr>
    </w:p>
    <w:tbl>
      <w:tblPr>
        <w:tblW w:type="auto" w:w="0"/>
        <w:jc w:val="center"/>
        <w:tblLook w:firstColumn="1" w:firstRow="1" w:lastColumn="0" w:lastRow="0" w:noHBand="0" w:noVBand="1" w:val="04A0"/>
      </w:tblPr>
      <w:tblGrid>
        <w:gridCol w:w="10224"/>
      </w:tblGrid>
      <w:tr>
        <w:tc>
          <w:tcPr>
            <w:tcW w:type="dxa" w:w="10080"/>
            <w:shd w:val="clear" w:color="auto" w:fill="F1F5F9"/>
          </w:tcPr>
          <w:p>
            <w:pPr>
              <w:spacing w:before="80" w:after="80"/>
            </w:pPr>
            <w:r>
              <w:rPr>
                <w:rFonts w:ascii="Calibri" w:hAnsi="Calibri"/>
                <w:b/>
                <w:color w:val="1E40AF"/>
                <w:sz w:val="22"/>
              </w:rPr>
              <w:t xml:space="preserve">প্রশ্ন 25: </w:t>
            </w:r>
            <w:r>
              <w:rPr>
                <w:rFonts w:ascii="Calibri" w:hAnsi="Calibri"/>
                <w:b/>
                <w:color w:val="0F172A"/>
                <w:sz w:val="22"/>
              </w:rPr>
              <w:t>ইন্টারভিউ কনক্লুশন: আপনি এই ৪টি ল্যাব থেকে কী রিয়েল-লাইফ দক্ষতা অর্জন করেছেন?</w:t>
            </w:r>
          </w:p>
          <w:p>
            <w:pPr>
              <w:spacing w:before="40" w:after="80" w:line="276" w:lineRule="auto"/>
            </w:pPr>
            <w:r>
              <w:rPr>
                <w:rFonts w:ascii="Calibri" w:hAnsi="Calibri"/>
                <w:b/>
                <w:color w:val="059669"/>
                <w:sz w:val="21"/>
              </w:rPr>
              <w:t xml:space="preserve">উত্তর: </w:t>
            </w:r>
            <w:r>
              <w:rPr>
                <w:rFonts w:ascii="Calibri" w:hAnsi="Calibri"/>
                <w:color w:val="334155"/>
                <w:sz w:val="20"/>
              </w:rPr>
              <w:t>১. ল্যাব ১: ট্রানজিট গেটওয়ে দিয়ে উচ্চমূল্যের AI মডেল সুরক্ষায় মাল্টি-ভিপিসি আইসোলেটেড ইনফারেন্স নেটওয়ার্ক আর্কিটেকচার।</w:t>
              <w:br/>
              <w:t>২. ল্যাব ২: মাল্টি-রিজিওন AI ইনফারেন্সে BGP Local-Pref ডাইনামিক ফেইলওভার, Anycast VIP এবং প্রমিথিউস/গ্রাফানা ফুল-স্ট্যাক টেলিমেট্রি বাস্তবায়ন।</w:t>
              <w:br/>
              <w:t>৩. ল্যাব ৩: সাইট-টু-সাইট আইপিসেক ভিপিএন (IKEv2, ESP) এর মাধ্যমে অন-প্রেম টু এডব্লিউএস কমপ্লায়েন্ট হাইব্রিড ক্লাউড ভয়েস এআই সিস্টেম।</w:t>
              <w:br/>
              <w:t>৪. ল্যাব ৪: এয়ার-গ্যাপড সেন্ট্রালাইজড প্রাইভেট মডেল রেজিস্ট্রি, ভিপিসি ইন্টারফেস এন্ডপয়েন্টস এবং ব্যাস্টিয়ন-লেস এসএসএম অপারেশন্স।</w:t>
            </w:r>
          </w:p>
        </w:tc>
      </w:tr>
    </w:tbl>
    <w:p>
      <w:pPr>
        <w:spacing w:after="8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