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80FF46" w14:textId="77777777" w:rsidR="00683D90" w:rsidRDefault="00683D90" w:rsidP="00683D90">
      <w:pPr>
        <w:jc w:val="center"/>
        <w:rPr>
          <w:b/>
          <w:bCs/>
          <w:sz w:val="28"/>
          <w:szCs w:val="28"/>
        </w:rPr>
      </w:pPr>
      <w:r w:rsidRPr="00683D90">
        <w:rPr>
          <w:b/>
          <w:bCs/>
          <w:sz w:val="28"/>
          <w:szCs w:val="28"/>
        </w:rPr>
        <w:t xml:space="preserve">Microprocessor Systems Design </w:t>
      </w:r>
    </w:p>
    <w:p w14:paraId="63C6ED18" w14:textId="7BE3E52F" w:rsidR="003F50A5" w:rsidRPr="00C760FF" w:rsidRDefault="00683D90" w:rsidP="00683D90">
      <w:pPr>
        <w:jc w:val="center"/>
        <w:rPr>
          <w:b/>
          <w:bCs/>
          <w:sz w:val="28"/>
          <w:szCs w:val="28"/>
        </w:rPr>
      </w:pPr>
      <w:r w:rsidRPr="00683D90">
        <w:rPr>
          <w:b/>
          <w:bCs/>
          <w:sz w:val="28"/>
          <w:szCs w:val="28"/>
        </w:rPr>
        <w:t>EEE42101</w:t>
      </w:r>
    </w:p>
    <w:p w14:paraId="0123B65E" w14:textId="0FD41BF9" w:rsidR="003F50A5" w:rsidRPr="00C760FF" w:rsidRDefault="003F50A5" w:rsidP="003F50A5">
      <w:pPr>
        <w:jc w:val="center"/>
        <w:rPr>
          <w:b/>
          <w:bCs/>
          <w:sz w:val="28"/>
          <w:szCs w:val="28"/>
          <w:rtl/>
        </w:rPr>
      </w:pPr>
      <w:r w:rsidRPr="00C760FF">
        <w:rPr>
          <w:b/>
          <w:bCs/>
          <w:sz w:val="28"/>
          <w:szCs w:val="28"/>
        </w:rPr>
        <w:t xml:space="preserve">Experiment </w:t>
      </w:r>
      <w:r w:rsidR="00073652">
        <w:rPr>
          <w:b/>
          <w:bCs/>
          <w:sz w:val="28"/>
          <w:szCs w:val="28"/>
        </w:rPr>
        <w:t>3</w:t>
      </w:r>
      <w:r w:rsidR="001A5FF5">
        <w:rPr>
          <w:b/>
          <w:bCs/>
          <w:sz w:val="28"/>
          <w:szCs w:val="28"/>
        </w:rPr>
        <w:t>:</w:t>
      </w:r>
      <w:r w:rsidR="00073652">
        <w:rPr>
          <w:b/>
          <w:bCs/>
          <w:sz w:val="28"/>
          <w:szCs w:val="28"/>
        </w:rPr>
        <w:t xml:space="preserve"> </w:t>
      </w:r>
      <w:r w:rsidR="00A148AB">
        <w:rPr>
          <w:b/>
          <w:bCs/>
          <w:sz w:val="28"/>
          <w:szCs w:val="28"/>
        </w:rPr>
        <w:t>Communication</w:t>
      </w:r>
      <w:r w:rsidR="00295B19">
        <w:rPr>
          <w:b/>
          <w:bCs/>
          <w:sz w:val="28"/>
          <w:szCs w:val="28"/>
        </w:rPr>
        <w:t xml:space="preserve"> Modules</w:t>
      </w:r>
      <w:r w:rsidR="00A148AB">
        <w:rPr>
          <w:b/>
          <w:bCs/>
          <w:sz w:val="28"/>
          <w:szCs w:val="28"/>
        </w:rPr>
        <w:t>: UART</w:t>
      </w:r>
      <w:r w:rsidR="00295B19">
        <w:rPr>
          <w:b/>
          <w:bCs/>
          <w:sz w:val="28"/>
          <w:szCs w:val="28"/>
        </w:rPr>
        <w:t xml:space="preserve"> Peripheral</w:t>
      </w:r>
      <w:r w:rsidR="00A148AB">
        <w:rPr>
          <w:b/>
          <w:bCs/>
          <w:sz w:val="28"/>
          <w:szCs w:val="28"/>
        </w:rPr>
        <w:t xml:space="preserve"> and Logging</w:t>
      </w:r>
    </w:p>
    <w:p w14:paraId="2DE72A9C" w14:textId="15653C48" w:rsidR="003F50A5" w:rsidRDefault="003F50A5" w:rsidP="00CC46F9">
      <w:pPr>
        <w:pStyle w:val="Heading1"/>
        <w:numPr>
          <w:ilvl w:val="0"/>
          <w:numId w:val="6"/>
        </w:numPr>
      </w:pPr>
      <w:r>
        <w:t xml:space="preserve">Objectives: </w:t>
      </w:r>
    </w:p>
    <w:p w14:paraId="6646D1F8" w14:textId="77777777" w:rsidR="00A148AB" w:rsidRDefault="00A148AB" w:rsidP="00A148AB">
      <w:pPr>
        <w:pStyle w:val="ListParagraph"/>
        <w:numPr>
          <w:ilvl w:val="0"/>
          <w:numId w:val="1"/>
        </w:numPr>
      </w:pPr>
      <w:r>
        <w:t>Put hand on the communication module</w:t>
      </w:r>
    </w:p>
    <w:p w14:paraId="05778E7E" w14:textId="00BE9209" w:rsidR="00A148AB" w:rsidRDefault="00C1457E" w:rsidP="00A148AB">
      <w:pPr>
        <w:pStyle w:val="ListParagraph"/>
        <w:numPr>
          <w:ilvl w:val="0"/>
          <w:numId w:val="1"/>
        </w:numPr>
      </w:pPr>
      <w:r>
        <w:t xml:space="preserve">Acquire knowledge about microcontrollers </w:t>
      </w:r>
      <w:r w:rsidR="00A148AB">
        <w:t>debugging</w:t>
      </w:r>
      <w:r w:rsidR="00295B19">
        <w:t xml:space="preserve"> techniques</w:t>
      </w:r>
      <w:r>
        <w:t>.</w:t>
      </w:r>
    </w:p>
    <w:p w14:paraId="3BF1B274" w14:textId="29F51459" w:rsidR="00C1457E" w:rsidRDefault="00F81B1A" w:rsidP="00C1457E">
      <w:pPr>
        <w:pStyle w:val="ListParagraph"/>
        <w:numPr>
          <w:ilvl w:val="0"/>
          <w:numId w:val="1"/>
        </w:numPr>
      </w:pPr>
      <w:r>
        <w:t>Display the information handled in the microcontroller unit</w:t>
      </w:r>
      <w:r w:rsidR="00295B19">
        <w:t>.</w:t>
      </w:r>
    </w:p>
    <w:p w14:paraId="373F0B57" w14:textId="3F97ECFE" w:rsidR="00317F35" w:rsidRDefault="00317F35" w:rsidP="00CC46F9">
      <w:pPr>
        <w:pStyle w:val="Heading1"/>
        <w:numPr>
          <w:ilvl w:val="0"/>
          <w:numId w:val="6"/>
        </w:numPr>
      </w:pPr>
      <w:r>
        <w:t xml:space="preserve">Tools: </w:t>
      </w:r>
    </w:p>
    <w:p w14:paraId="426BA8F6" w14:textId="113BF98D" w:rsidR="00317F35" w:rsidRDefault="0011777C" w:rsidP="00317F35">
      <w:pPr>
        <w:pStyle w:val="ListParagraph"/>
        <w:numPr>
          <w:ilvl w:val="0"/>
          <w:numId w:val="2"/>
        </w:numPr>
      </w:pPr>
      <w:r>
        <w:t>PC</w:t>
      </w:r>
    </w:p>
    <w:p w14:paraId="0A3F8240" w14:textId="41175A0F" w:rsidR="00317F35" w:rsidRDefault="0011777C" w:rsidP="00317F35">
      <w:pPr>
        <w:pStyle w:val="ListParagraph"/>
        <w:numPr>
          <w:ilvl w:val="0"/>
          <w:numId w:val="2"/>
        </w:numPr>
      </w:pPr>
      <w:r>
        <w:t xml:space="preserve">Arduino Nano </w:t>
      </w:r>
      <w:r w:rsidR="00D635C6">
        <w:t>board</w:t>
      </w:r>
    </w:p>
    <w:p w14:paraId="6E3E2135" w14:textId="2521E2B4" w:rsidR="00317F35" w:rsidRDefault="0011777C" w:rsidP="00317F35">
      <w:pPr>
        <w:pStyle w:val="ListParagraph"/>
        <w:numPr>
          <w:ilvl w:val="0"/>
          <w:numId w:val="2"/>
        </w:numPr>
      </w:pPr>
      <w:r>
        <w:t>Testing board</w:t>
      </w:r>
    </w:p>
    <w:p w14:paraId="5364F3A6" w14:textId="29C3CC18" w:rsidR="00317F35" w:rsidRDefault="0011777C" w:rsidP="00317F35">
      <w:pPr>
        <w:pStyle w:val="ListParagraph"/>
        <w:numPr>
          <w:ilvl w:val="0"/>
          <w:numId w:val="2"/>
        </w:numPr>
      </w:pPr>
      <w:r>
        <w:t>MiniB-USB cable</w:t>
      </w:r>
    </w:p>
    <w:p w14:paraId="57798856" w14:textId="356F6906" w:rsidR="000C149B" w:rsidRDefault="000C149B" w:rsidP="000C149B">
      <w:r>
        <w:t xml:space="preserve">Note: all material and sources of this course will be available on: </w:t>
      </w:r>
    </w:p>
    <w:p w14:paraId="0E1CD7C3" w14:textId="156EFE4F" w:rsidR="000C149B" w:rsidRDefault="006166AF" w:rsidP="000C149B">
      <w:hyperlink r:id="rId8" w:history="1">
        <w:r w:rsidR="00FE7BE4" w:rsidRPr="005756B8">
          <w:rPr>
            <w:rStyle w:val="Hyperlink"/>
          </w:rPr>
          <w:t>https://github.com/ashrafmalraheem/Microprocessor_Course</w:t>
        </w:r>
      </w:hyperlink>
      <w:r w:rsidR="000C149B">
        <w:t xml:space="preserve"> </w:t>
      </w:r>
    </w:p>
    <w:p w14:paraId="498361AC" w14:textId="3BAAC7AA" w:rsidR="000C149B" w:rsidRDefault="000C149B" w:rsidP="000C149B">
      <w:r>
        <w:t>Feel free to download, study and modify for you</w:t>
      </w:r>
      <w:r w:rsidR="007E5F6A">
        <w:t>r</w:t>
      </w:r>
      <w:r>
        <w:t xml:space="preserve"> </w:t>
      </w:r>
      <w:r w:rsidR="0020089E">
        <w:t xml:space="preserve">own </w:t>
      </w:r>
      <w:r w:rsidR="008260AB">
        <w:t>projects</w:t>
      </w:r>
      <w:r>
        <w:t>.</w:t>
      </w:r>
    </w:p>
    <w:p w14:paraId="78254218" w14:textId="0130EE51" w:rsidR="00A4670B" w:rsidRDefault="00A4670B" w:rsidP="00CC46F9">
      <w:pPr>
        <w:pStyle w:val="Heading1"/>
        <w:numPr>
          <w:ilvl w:val="0"/>
          <w:numId w:val="6"/>
        </w:numPr>
      </w:pPr>
      <w:r>
        <w:t>Communication Modules:</w:t>
      </w:r>
    </w:p>
    <w:p w14:paraId="4D334D0D" w14:textId="075BF966" w:rsidR="00A4670B" w:rsidRDefault="00295B19" w:rsidP="00A4670B">
      <w:r>
        <w:t xml:space="preserve">For a microcontroller to communicate with other devices outside its die, there are several </w:t>
      </w:r>
      <w:r w:rsidR="00D11F1B" w:rsidRPr="00D11F1B">
        <w:rPr>
          <w:b/>
          <w:bCs/>
        </w:rPr>
        <w:t>serial</w:t>
      </w:r>
      <w:r w:rsidR="00D11F1B">
        <w:t xml:space="preserve"> </w:t>
      </w:r>
      <w:r>
        <w:t xml:space="preserve">communication protocols used: </w:t>
      </w:r>
    </w:p>
    <w:p w14:paraId="5C671E9C" w14:textId="4AB13F4F" w:rsidR="00295B19" w:rsidRDefault="00295B19" w:rsidP="00295B19">
      <w:pPr>
        <w:pStyle w:val="ListParagraph"/>
        <w:numPr>
          <w:ilvl w:val="0"/>
          <w:numId w:val="8"/>
        </w:numPr>
      </w:pPr>
      <w:r>
        <w:t>USART</w:t>
      </w:r>
      <w:r w:rsidR="00915979">
        <w:t>(UART)</w:t>
      </w:r>
      <w:r>
        <w:t xml:space="preserve">: </w:t>
      </w:r>
      <w:r w:rsidRPr="00295B19">
        <w:rPr>
          <w:b/>
          <w:bCs/>
        </w:rPr>
        <w:t>U</w:t>
      </w:r>
      <w:r>
        <w:t xml:space="preserve">niversal </w:t>
      </w:r>
      <w:r w:rsidR="00915979">
        <w:t>(</w:t>
      </w:r>
      <w:r w:rsidRPr="00295B19">
        <w:rPr>
          <w:b/>
          <w:bCs/>
        </w:rPr>
        <w:t>S</w:t>
      </w:r>
      <w:r>
        <w:t>ynchronous</w:t>
      </w:r>
      <w:r w:rsidR="00915979">
        <w:t>)</w:t>
      </w:r>
      <w:r>
        <w:t xml:space="preserve"> </w:t>
      </w:r>
      <w:r w:rsidRPr="00295B19">
        <w:rPr>
          <w:b/>
          <w:bCs/>
        </w:rPr>
        <w:t>A</w:t>
      </w:r>
      <w:r>
        <w:t xml:space="preserve">synchronous </w:t>
      </w:r>
      <w:r w:rsidRPr="00295B19">
        <w:rPr>
          <w:b/>
          <w:bCs/>
        </w:rPr>
        <w:t>R</w:t>
      </w:r>
      <w:r>
        <w:t xml:space="preserve">eceiver &amp; </w:t>
      </w:r>
      <w:r w:rsidRPr="00295B19">
        <w:rPr>
          <w:b/>
          <w:bCs/>
        </w:rPr>
        <w:t>T</w:t>
      </w:r>
      <w:r>
        <w:t>ransmitter</w:t>
      </w:r>
      <w:r w:rsidR="00BB3F13">
        <w:t>.</w:t>
      </w:r>
    </w:p>
    <w:p w14:paraId="5DFA8F6D" w14:textId="468684DB" w:rsidR="00BB3F13" w:rsidRDefault="00BB3F13" w:rsidP="00295B19">
      <w:pPr>
        <w:pStyle w:val="ListParagraph"/>
        <w:numPr>
          <w:ilvl w:val="0"/>
          <w:numId w:val="8"/>
        </w:numPr>
      </w:pPr>
      <w:r>
        <w:t>I</w:t>
      </w:r>
      <w:r w:rsidRPr="00BB3F13">
        <w:rPr>
          <w:vertAlign w:val="superscript"/>
        </w:rPr>
        <w:t>2</w:t>
      </w:r>
      <w:r>
        <w:t xml:space="preserve">C: </w:t>
      </w:r>
      <w:r w:rsidRPr="00BB3F13">
        <w:rPr>
          <w:b/>
          <w:bCs/>
        </w:rPr>
        <w:t>I</w:t>
      </w:r>
      <w:r>
        <w:t>nter-</w:t>
      </w:r>
      <w:r w:rsidRPr="00BB3F13">
        <w:rPr>
          <w:b/>
          <w:bCs/>
        </w:rPr>
        <w:t>I</w:t>
      </w:r>
      <w:r>
        <w:t xml:space="preserve">ntegrated </w:t>
      </w:r>
      <w:r w:rsidRPr="00BB3F13">
        <w:rPr>
          <w:b/>
          <w:bCs/>
        </w:rPr>
        <w:t>C</w:t>
      </w:r>
      <w:r>
        <w:t>ircuit.</w:t>
      </w:r>
    </w:p>
    <w:p w14:paraId="4597BFC0" w14:textId="1F7D70F1" w:rsidR="00BB3F13" w:rsidRDefault="00BB3F13" w:rsidP="00295B19">
      <w:pPr>
        <w:pStyle w:val="ListParagraph"/>
        <w:numPr>
          <w:ilvl w:val="0"/>
          <w:numId w:val="8"/>
        </w:numPr>
      </w:pPr>
      <w:r>
        <w:t xml:space="preserve">SPI: </w:t>
      </w:r>
      <w:r w:rsidR="00DA65E3" w:rsidRPr="00DA65E3">
        <w:rPr>
          <w:b/>
          <w:bCs/>
        </w:rPr>
        <w:t>S</w:t>
      </w:r>
      <w:r w:rsidR="00DA65E3">
        <w:t xml:space="preserve">erial </w:t>
      </w:r>
      <w:r w:rsidR="00DA65E3" w:rsidRPr="00DA65E3">
        <w:rPr>
          <w:b/>
          <w:bCs/>
        </w:rPr>
        <w:t>P</w:t>
      </w:r>
      <w:r w:rsidR="00DA65E3">
        <w:t xml:space="preserve">eripheral </w:t>
      </w:r>
      <w:r w:rsidR="00DA65E3" w:rsidRPr="00DA65E3">
        <w:rPr>
          <w:b/>
          <w:bCs/>
        </w:rPr>
        <w:t>I</w:t>
      </w:r>
      <w:r w:rsidR="00DA65E3">
        <w:t>nterface.</w:t>
      </w:r>
    </w:p>
    <w:p w14:paraId="2A62872C" w14:textId="744C1FE3" w:rsidR="00DA65E3" w:rsidRDefault="001D488D" w:rsidP="00295B19">
      <w:pPr>
        <w:pStyle w:val="ListParagraph"/>
        <w:numPr>
          <w:ilvl w:val="0"/>
          <w:numId w:val="8"/>
        </w:numPr>
      </w:pPr>
      <w:r>
        <w:t>CAN, I</w:t>
      </w:r>
      <w:r w:rsidRPr="001D488D">
        <w:rPr>
          <w:vertAlign w:val="superscript"/>
        </w:rPr>
        <w:t>2</w:t>
      </w:r>
      <w:r>
        <w:t xml:space="preserve">S, … etc. </w:t>
      </w:r>
    </w:p>
    <w:p w14:paraId="277033D0" w14:textId="165F51D5" w:rsidR="001D488D" w:rsidRDefault="001D488D" w:rsidP="001D488D">
      <w:r>
        <w:t xml:space="preserve">In this experiment we </w:t>
      </w:r>
      <w:r w:rsidR="001A3756">
        <w:t>are</w:t>
      </w:r>
      <w:r>
        <w:t xml:space="preserve"> interested </w:t>
      </w:r>
      <w:r w:rsidR="001A3756">
        <w:t xml:space="preserve">only </w:t>
      </w:r>
      <w:r>
        <w:t xml:space="preserve">in UART. </w:t>
      </w:r>
    </w:p>
    <w:p w14:paraId="12E16782" w14:textId="3B721F7F" w:rsidR="00D11F1B" w:rsidRDefault="00D11F1B" w:rsidP="00570964">
      <w:pPr>
        <w:pStyle w:val="ListParagraph"/>
        <w:numPr>
          <w:ilvl w:val="1"/>
          <w:numId w:val="6"/>
        </w:numPr>
        <w:ind w:left="709" w:hanging="425"/>
      </w:pPr>
      <w:r w:rsidRPr="00D11F1B">
        <w:rPr>
          <w:rStyle w:val="Heading2Char"/>
        </w:rPr>
        <w:t>U</w:t>
      </w:r>
      <w:r w:rsidR="00915979">
        <w:rPr>
          <w:rStyle w:val="Heading2Char"/>
        </w:rPr>
        <w:t>S</w:t>
      </w:r>
      <w:r w:rsidRPr="00D11F1B">
        <w:rPr>
          <w:rStyle w:val="Heading2Char"/>
        </w:rPr>
        <w:t>ART</w:t>
      </w:r>
      <w:r>
        <w:t>:</w:t>
      </w:r>
    </w:p>
    <w:p w14:paraId="3D35276F" w14:textId="5328E979" w:rsidR="00CB1E05" w:rsidRDefault="00CB1E05" w:rsidP="001D488D">
      <w:r>
        <w:t>The USART module</w:t>
      </w:r>
      <w:r w:rsidR="00FE6A77">
        <w:t xml:space="preserve"> is</w:t>
      </w:r>
      <w:r>
        <w:t xml:space="preserve"> used to communicate between two devices by sending data as a sequence of blocks. Each block has:</w:t>
      </w:r>
    </w:p>
    <w:p w14:paraId="310E595E" w14:textId="77777777" w:rsidR="00CB1E05" w:rsidRDefault="00CB1E05" w:rsidP="00CB1E05">
      <w:pPr>
        <w:pStyle w:val="ListParagraph"/>
        <w:numPr>
          <w:ilvl w:val="0"/>
          <w:numId w:val="9"/>
        </w:numPr>
      </w:pPr>
      <w:r>
        <w:t xml:space="preserve"> start bit to indicate the beginning to transmission</w:t>
      </w:r>
    </w:p>
    <w:p w14:paraId="7F0EC457" w14:textId="77777777" w:rsidR="00CB1E05" w:rsidRDefault="00CB1E05" w:rsidP="00CB1E05">
      <w:pPr>
        <w:pStyle w:val="ListParagraph"/>
        <w:numPr>
          <w:ilvl w:val="0"/>
          <w:numId w:val="9"/>
        </w:numPr>
      </w:pPr>
      <w:r>
        <w:t>Data bits vary from 5-9 bits. Most common is 7 bits ASCII.</w:t>
      </w:r>
    </w:p>
    <w:p w14:paraId="51906E59" w14:textId="77777777" w:rsidR="00CB1E05" w:rsidRDefault="00CB1E05" w:rsidP="00CB1E05">
      <w:pPr>
        <w:pStyle w:val="ListParagraph"/>
        <w:numPr>
          <w:ilvl w:val="0"/>
          <w:numId w:val="9"/>
        </w:numPr>
      </w:pPr>
      <w:r>
        <w:t xml:space="preserve">Parity bit, even or odd parity. </w:t>
      </w:r>
    </w:p>
    <w:p w14:paraId="6C410F44" w14:textId="25F80511" w:rsidR="00CB1E05" w:rsidRDefault="00CB1E05" w:rsidP="00CB1E05">
      <w:pPr>
        <w:pStyle w:val="ListParagraph"/>
        <w:numPr>
          <w:ilvl w:val="0"/>
          <w:numId w:val="9"/>
        </w:numPr>
      </w:pPr>
      <w:r>
        <w:t>Stop bit. On or two bits.</w:t>
      </w:r>
    </w:p>
    <w:p w14:paraId="36E714A0" w14:textId="66CB8D79" w:rsidR="00594AEC" w:rsidRDefault="00594AEC" w:rsidP="00594AEC">
      <w:pPr>
        <w:jc w:val="center"/>
      </w:pPr>
      <w:r>
        <w:rPr>
          <w:noProof/>
        </w:rPr>
        <w:lastRenderedPageBreak/>
        <w:drawing>
          <wp:inline distT="0" distB="0" distL="0" distR="0" wp14:anchorId="7EC5D348" wp14:editId="06477B8D">
            <wp:extent cx="4294505" cy="15861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327074" cy="1598132"/>
                    </a:xfrm>
                    <a:prstGeom prst="rect">
                      <a:avLst/>
                    </a:prstGeom>
                    <a:noFill/>
                    <a:ln>
                      <a:noFill/>
                    </a:ln>
                  </pic:spPr>
                </pic:pic>
              </a:graphicData>
            </a:graphic>
          </wp:inline>
        </w:drawing>
      </w:r>
    </w:p>
    <w:p w14:paraId="29FF3C71" w14:textId="660D815C" w:rsidR="00594AEC" w:rsidRDefault="00594AEC" w:rsidP="00594AEC">
      <w:pPr>
        <w:pStyle w:val="Caption"/>
        <w:jc w:val="center"/>
      </w:pPr>
      <w:r>
        <w:t xml:space="preserve">Figure </w:t>
      </w:r>
      <w:r>
        <w:fldChar w:fldCharType="begin"/>
      </w:r>
      <w:r>
        <w:instrText xml:space="preserve"> SEQ Figure \* ARABIC </w:instrText>
      </w:r>
      <w:r>
        <w:fldChar w:fldCharType="separate"/>
      </w:r>
      <w:r w:rsidR="000549C8">
        <w:rPr>
          <w:noProof/>
        </w:rPr>
        <w:t>1</w:t>
      </w:r>
      <w:r>
        <w:fldChar w:fldCharType="end"/>
      </w:r>
      <w:r>
        <w:t xml:space="preserve"> UART Data Frame</w:t>
      </w:r>
    </w:p>
    <w:p w14:paraId="43BA2525" w14:textId="503DC479" w:rsidR="00514668" w:rsidRDefault="00CB1E05" w:rsidP="00514668">
      <w:r>
        <w:t xml:space="preserve">User can send any form of data using ASCII format using the USART as sequence of characters. </w:t>
      </w:r>
      <w:r w:rsidR="00057859">
        <w:t>The Tx/Rx pin are usually high (5V or Vcc).</w:t>
      </w:r>
      <w:r w:rsidR="00570964">
        <w:t xml:space="preserve"> W</w:t>
      </w:r>
      <w:r w:rsidR="00057859">
        <w:t xml:space="preserve">hen the transmission start, it is driven to low (0V). The duration for the electrical signal to remain high/low to indicate either 1/0 is known as baud rate. </w:t>
      </w:r>
      <w:r w:rsidR="00514668">
        <w:t xml:space="preserve">Baud rate is the speed of sending one bit. Transmitter and receiver should have the same baud rate, same parity, same no. of data and the same no. of stop bits in order to work correctly. If there is a mismatch in </w:t>
      </w:r>
      <w:r w:rsidR="005D7513">
        <w:t xml:space="preserve">one of </w:t>
      </w:r>
      <w:r w:rsidR="00514668">
        <w:t>these settings the receive</w:t>
      </w:r>
      <w:r w:rsidR="005D7513">
        <w:t>d</w:t>
      </w:r>
      <w:r w:rsidR="00514668">
        <w:t xml:space="preserve"> data</w:t>
      </w:r>
      <w:r w:rsidR="005D7513">
        <w:t xml:space="preserve"> will be corrupted</w:t>
      </w:r>
      <w:r w:rsidR="00514668">
        <w:t xml:space="preserve">. </w:t>
      </w:r>
    </w:p>
    <w:p w14:paraId="23F42748" w14:textId="2F7BD72F" w:rsidR="00D11F1B" w:rsidRDefault="00D11F1B" w:rsidP="001D488D">
      <w:r>
        <w:t xml:space="preserve">The USART module has the following characteristics: </w:t>
      </w:r>
    </w:p>
    <w:p w14:paraId="4A020549" w14:textId="70B58767" w:rsidR="00D11F1B" w:rsidRDefault="00EE582A" w:rsidP="00D11F1B">
      <w:pPr>
        <w:pStyle w:val="ListParagraph"/>
        <w:numPr>
          <w:ilvl w:val="0"/>
          <w:numId w:val="1"/>
        </w:numPr>
      </w:pPr>
      <w:r>
        <w:t>Simple serial communication protocol</w:t>
      </w:r>
    </w:p>
    <w:p w14:paraId="7F18785F" w14:textId="64EAAFCA" w:rsidR="00EE582A" w:rsidRDefault="00EE582A" w:rsidP="00D11F1B">
      <w:pPr>
        <w:pStyle w:val="ListParagraph"/>
        <w:numPr>
          <w:ilvl w:val="0"/>
          <w:numId w:val="1"/>
        </w:numPr>
      </w:pPr>
      <w:r>
        <w:t>Bidirectional data transfer support full duplex.</w:t>
      </w:r>
    </w:p>
    <w:p w14:paraId="59D92446" w14:textId="4D9243F9" w:rsidR="00EE582A" w:rsidRDefault="00EE582A" w:rsidP="00D11F1B">
      <w:pPr>
        <w:pStyle w:val="ListParagraph"/>
        <w:numPr>
          <w:ilvl w:val="0"/>
          <w:numId w:val="1"/>
        </w:numPr>
      </w:pPr>
      <w:r>
        <w:t>2 Data lines (Tx and Rx).</w:t>
      </w:r>
    </w:p>
    <w:p w14:paraId="7F4673F5" w14:textId="78B6D3A8" w:rsidR="00EE582A" w:rsidRDefault="00EE582A" w:rsidP="00D11F1B">
      <w:pPr>
        <w:pStyle w:val="ListParagraph"/>
        <w:numPr>
          <w:ilvl w:val="0"/>
          <w:numId w:val="1"/>
        </w:numPr>
      </w:pPr>
      <w:r>
        <w:t>Can work synchronous (needs more wires</w:t>
      </w:r>
      <w:r w:rsidR="006B7C92">
        <w:t xml:space="preserve"> for clock</w:t>
      </w:r>
      <w:r>
        <w:t>) and asynchronous.</w:t>
      </w:r>
    </w:p>
    <w:p w14:paraId="74FD5644" w14:textId="70F2ABB9" w:rsidR="00EE582A" w:rsidRDefault="00EE582A" w:rsidP="00D11F1B">
      <w:pPr>
        <w:pStyle w:val="ListParagraph"/>
        <w:numPr>
          <w:ilvl w:val="0"/>
          <w:numId w:val="1"/>
        </w:numPr>
      </w:pPr>
      <w:r>
        <w:t>Data transmitted in frames blocks</w:t>
      </w:r>
      <w:r w:rsidR="00F32F8B">
        <w:rPr>
          <w:rFonts w:hint="cs"/>
          <w:rtl/>
        </w:rPr>
        <w:t xml:space="preserve"> </w:t>
      </w:r>
      <w:r w:rsidR="00F32F8B">
        <w:t>(Start bit, Data, parity, Stop bit)</w:t>
      </w:r>
      <w:r>
        <w:t xml:space="preserve">. </w:t>
      </w:r>
    </w:p>
    <w:p w14:paraId="7535C250" w14:textId="55F2237E" w:rsidR="00EE582A" w:rsidRDefault="00EE582A" w:rsidP="00D11F1B">
      <w:pPr>
        <w:pStyle w:val="ListParagraph"/>
        <w:numPr>
          <w:ilvl w:val="0"/>
          <w:numId w:val="1"/>
        </w:numPr>
      </w:pPr>
      <w:r>
        <w:t>Data transmission speed called baud rate (</w:t>
      </w:r>
      <w:r>
        <w:rPr>
          <w:rStyle w:val="hgkelc"/>
        </w:rPr>
        <w:t xml:space="preserve">110, 300, 600, 1200, </w:t>
      </w:r>
      <w:r w:rsidR="0012529C">
        <w:rPr>
          <w:rStyle w:val="hgkelc"/>
        </w:rPr>
        <w:t xml:space="preserve">2400 </w:t>
      </w:r>
      <w:r w:rsidR="0012529C" w:rsidRPr="00150467">
        <w:rPr>
          <w:rStyle w:val="hgkelc"/>
          <w:b/>
          <w:bCs/>
          <w:u w:val="single"/>
        </w:rPr>
        <w:t>bps</w:t>
      </w:r>
      <w:r>
        <w:rPr>
          <w:rStyle w:val="hgkelc"/>
        </w:rPr>
        <w:t xml:space="preserve"> </w:t>
      </w:r>
      <w:r w:rsidR="00150467">
        <w:rPr>
          <w:rStyle w:val="hgkelc"/>
        </w:rPr>
        <w:t>‘</w:t>
      </w:r>
      <w:r w:rsidR="00EE64D4">
        <w:rPr>
          <w:rStyle w:val="hgkelc"/>
        </w:rPr>
        <w:t>bit per second</w:t>
      </w:r>
      <w:r w:rsidR="00150467">
        <w:rPr>
          <w:rStyle w:val="hgkelc"/>
        </w:rPr>
        <w:t>’</w:t>
      </w:r>
      <w:r w:rsidR="00EE64D4">
        <w:rPr>
          <w:rStyle w:val="hgkelc"/>
        </w:rPr>
        <w:t xml:space="preserve"> </w:t>
      </w:r>
      <w:r>
        <w:rPr>
          <w:rStyle w:val="hgkelc"/>
        </w:rPr>
        <w:t>…etc.</w:t>
      </w:r>
      <w:r>
        <w:t xml:space="preserve">) the two devices should have the same baud rate. </w:t>
      </w:r>
    </w:p>
    <w:p w14:paraId="148DDAD7" w14:textId="300409C8" w:rsidR="00D37960" w:rsidRDefault="00D37960" w:rsidP="00D37960">
      <w:pPr>
        <w:keepNext/>
        <w:jc w:val="center"/>
        <w:rPr>
          <w:rFonts w:hint="cs"/>
          <w:rtl/>
        </w:rPr>
      </w:pPr>
    </w:p>
    <w:p w14:paraId="424116E6" w14:textId="77777777" w:rsidR="00DA7A56" w:rsidRDefault="00DA7A56" w:rsidP="00DA7A56">
      <w:pPr>
        <w:keepNext/>
        <w:jc w:val="center"/>
      </w:pPr>
      <w:r>
        <w:rPr>
          <w:noProof/>
        </w:rPr>
        <w:drawing>
          <wp:inline distT="0" distB="0" distL="0" distR="0" wp14:anchorId="18808E9B" wp14:editId="75909F1B">
            <wp:extent cx="3962302" cy="164465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65489" cy="1645973"/>
                    </a:xfrm>
                    <a:prstGeom prst="rect">
                      <a:avLst/>
                    </a:prstGeom>
                  </pic:spPr>
                </pic:pic>
              </a:graphicData>
            </a:graphic>
          </wp:inline>
        </w:drawing>
      </w:r>
    </w:p>
    <w:p w14:paraId="70AD96CB" w14:textId="4E6B1D0E" w:rsidR="008A58FA" w:rsidRDefault="00DA7A56" w:rsidP="00DA7A56">
      <w:pPr>
        <w:pStyle w:val="Caption"/>
        <w:jc w:val="center"/>
      </w:pPr>
      <w:r>
        <w:t xml:space="preserve">Figure </w:t>
      </w:r>
      <w:r>
        <w:fldChar w:fldCharType="begin"/>
      </w:r>
      <w:r>
        <w:instrText xml:space="preserve"> SEQ Figure \* ARABIC </w:instrText>
      </w:r>
      <w:r>
        <w:fldChar w:fldCharType="separate"/>
      </w:r>
      <w:r w:rsidR="000549C8">
        <w:rPr>
          <w:noProof/>
        </w:rPr>
        <w:t>2</w:t>
      </w:r>
      <w:r>
        <w:fldChar w:fldCharType="end"/>
      </w:r>
      <w:r>
        <w:t xml:space="preserve"> UART Data physical layer</w:t>
      </w:r>
    </w:p>
    <w:p w14:paraId="56201C8F" w14:textId="77777777" w:rsidR="005E0F96" w:rsidRDefault="005E0F96" w:rsidP="005E0F96">
      <w:pPr>
        <w:keepNext/>
        <w:jc w:val="center"/>
      </w:pPr>
      <w:r>
        <w:rPr>
          <w:noProof/>
        </w:rPr>
        <w:drawing>
          <wp:inline distT="0" distB="0" distL="0" distR="0" wp14:anchorId="7A7B0315" wp14:editId="182701EF">
            <wp:extent cx="1507352" cy="969641"/>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50742" cy="997553"/>
                    </a:xfrm>
                    <a:prstGeom prst="rect">
                      <a:avLst/>
                    </a:prstGeom>
                  </pic:spPr>
                </pic:pic>
              </a:graphicData>
            </a:graphic>
          </wp:inline>
        </w:drawing>
      </w:r>
    </w:p>
    <w:p w14:paraId="70B83832" w14:textId="22771EC1" w:rsidR="005E0F96" w:rsidRPr="005E0F96" w:rsidRDefault="005E0F96" w:rsidP="005E0F96">
      <w:pPr>
        <w:pStyle w:val="Caption"/>
        <w:jc w:val="center"/>
      </w:pPr>
      <w:r>
        <w:t xml:space="preserve">Figure </w:t>
      </w:r>
      <w:r>
        <w:fldChar w:fldCharType="begin"/>
      </w:r>
      <w:r>
        <w:instrText xml:space="preserve"> SEQ Figure \* ARABIC </w:instrText>
      </w:r>
      <w:r>
        <w:fldChar w:fldCharType="separate"/>
      </w:r>
      <w:r w:rsidR="000549C8">
        <w:rPr>
          <w:noProof/>
        </w:rPr>
        <w:t>3</w:t>
      </w:r>
      <w:r>
        <w:fldChar w:fldCharType="end"/>
      </w:r>
      <w:r>
        <w:t xml:space="preserve"> UART Connection</w:t>
      </w:r>
      <w:r w:rsidR="00D45958">
        <w:rPr>
          <w:rStyle w:val="FootnoteReference"/>
        </w:rPr>
        <w:footnoteReference w:id="1"/>
      </w:r>
    </w:p>
    <w:p w14:paraId="600E2F9B" w14:textId="77777777" w:rsidR="008A58FA" w:rsidRDefault="008A58FA" w:rsidP="009012B1">
      <w:pPr>
        <w:keepNext/>
      </w:pPr>
      <w:r>
        <w:rPr>
          <w:noProof/>
        </w:rPr>
        <w:lastRenderedPageBreak/>
        <w:drawing>
          <wp:inline distT="0" distB="0" distL="0" distR="0" wp14:anchorId="6C865119" wp14:editId="306F881F">
            <wp:extent cx="5581317" cy="5858510"/>
            <wp:effectExtent l="0" t="0" r="63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178"/>
                    <a:stretch/>
                  </pic:blipFill>
                  <pic:spPr bwMode="auto">
                    <a:xfrm>
                      <a:off x="0" y="0"/>
                      <a:ext cx="5587338" cy="5864830"/>
                    </a:xfrm>
                    <a:prstGeom prst="rect">
                      <a:avLst/>
                    </a:prstGeom>
                    <a:ln>
                      <a:noFill/>
                    </a:ln>
                    <a:extLst>
                      <a:ext uri="{53640926-AAD7-44D8-BBD7-CCE9431645EC}">
                        <a14:shadowObscured xmlns:a14="http://schemas.microsoft.com/office/drawing/2010/main"/>
                      </a:ext>
                    </a:extLst>
                  </pic:spPr>
                </pic:pic>
              </a:graphicData>
            </a:graphic>
          </wp:inline>
        </w:drawing>
      </w:r>
    </w:p>
    <w:p w14:paraId="72724898" w14:textId="046B623A" w:rsidR="008A58FA" w:rsidRDefault="008A58FA" w:rsidP="008A58FA">
      <w:pPr>
        <w:pStyle w:val="Caption"/>
        <w:jc w:val="center"/>
      </w:pPr>
      <w:r>
        <w:t xml:space="preserve">Figure </w:t>
      </w:r>
      <w:r>
        <w:fldChar w:fldCharType="begin"/>
      </w:r>
      <w:r>
        <w:instrText xml:space="preserve"> SEQ Figure \* ARABIC </w:instrText>
      </w:r>
      <w:r>
        <w:fldChar w:fldCharType="separate"/>
      </w:r>
      <w:r w:rsidR="000549C8">
        <w:rPr>
          <w:noProof/>
        </w:rPr>
        <w:t>4</w:t>
      </w:r>
      <w:r>
        <w:fldChar w:fldCharType="end"/>
      </w:r>
      <w:r>
        <w:t xml:space="preserve"> USART Block Diagram ATmega328P</w:t>
      </w:r>
      <w:r w:rsidR="006E540C">
        <w:rPr>
          <w:rStyle w:val="FootnoteReference"/>
        </w:rPr>
        <w:footnoteReference w:id="2"/>
      </w:r>
    </w:p>
    <w:p w14:paraId="57FE8D3F" w14:textId="06515A8B" w:rsidR="00CD733A" w:rsidRDefault="00CD733A" w:rsidP="00CD733A">
      <w:pPr>
        <w:pStyle w:val="Heading1"/>
      </w:pPr>
      <w:r>
        <w:t>Part 1: Sending One character using UART</w:t>
      </w:r>
    </w:p>
    <w:p w14:paraId="7A0B3C4B" w14:textId="2FAD5730" w:rsidR="00CD733A" w:rsidRDefault="00CD733A" w:rsidP="00CD733A">
      <w:r>
        <w:t xml:space="preserve">In this experiment, you should try to send one character through UART module in your microcontroller. </w:t>
      </w:r>
      <w:r w:rsidR="0012529C">
        <w:t xml:space="preserve">You need to send: </w:t>
      </w:r>
      <w:r w:rsidR="0012529C" w:rsidRPr="0012529C">
        <w:rPr>
          <w:b/>
          <w:bCs/>
        </w:rPr>
        <w:t>7-bit characters</w:t>
      </w:r>
      <w:r w:rsidR="0012529C">
        <w:t xml:space="preserve">, </w:t>
      </w:r>
      <w:r w:rsidR="0012529C" w:rsidRPr="0012529C">
        <w:rPr>
          <w:b/>
          <w:bCs/>
        </w:rPr>
        <w:t>even parity</w:t>
      </w:r>
      <w:r w:rsidR="0012529C">
        <w:t xml:space="preserve">, </w:t>
      </w:r>
      <w:r w:rsidR="0012529C" w:rsidRPr="0012529C">
        <w:rPr>
          <w:b/>
          <w:bCs/>
        </w:rPr>
        <w:t>one stop</w:t>
      </w:r>
      <w:r w:rsidR="0012529C">
        <w:t xml:space="preserve"> bit and baud rate </w:t>
      </w:r>
      <w:r w:rsidR="0012529C" w:rsidRPr="0012529C">
        <w:rPr>
          <w:b/>
          <w:bCs/>
        </w:rPr>
        <w:t xml:space="preserve">is </w:t>
      </w:r>
      <w:r w:rsidR="00307731">
        <w:rPr>
          <w:b/>
          <w:bCs/>
        </w:rPr>
        <w:t>1</w:t>
      </w:r>
      <w:r w:rsidR="0012529C" w:rsidRPr="0012529C">
        <w:rPr>
          <w:b/>
          <w:bCs/>
        </w:rPr>
        <w:t>9</w:t>
      </w:r>
      <w:r w:rsidR="00307731">
        <w:rPr>
          <w:b/>
          <w:bCs/>
        </w:rPr>
        <w:t>2</w:t>
      </w:r>
      <w:r w:rsidR="0012529C" w:rsidRPr="0012529C">
        <w:rPr>
          <w:b/>
          <w:bCs/>
        </w:rPr>
        <w:t>00 bps</w:t>
      </w:r>
      <w:r w:rsidR="0012529C">
        <w:t xml:space="preserve">. </w:t>
      </w:r>
      <w:r>
        <w:t xml:space="preserve">To activate the UART modules you need to make the following configurations: </w:t>
      </w:r>
    </w:p>
    <w:p w14:paraId="768522A6" w14:textId="77777777" w:rsidR="005075FB" w:rsidRDefault="005075FB" w:rsidP="005075FB">
      <w:pPr>
        <w:keepNext/>
        <w:jc w:val="center"/>
      </w:pPr>
      <w:r>
        <w:rPr>
          <w:noProof/>
        </w:rPr>
        <w:drawing>
          <wp:inline distT="0" distB="0" distL="0" distR="0" wp14:anchorId="1076EF24" wp14:editId="088E943D">
            <wp:extent cx="4826000" cy="76927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08326" cy="782396"/>
                    </a:xfrm>
                    <a:prstGeom prst="rect">
                      <a:avLst/>
                    </a:prstGeom>
                  </pic:spPr>
                </pic:pic>
              </a:graphicData>
            </a:graphic>
          </wp:inline>
        </w:drawing>
      </w:r>
    </w:p>
    <w:p w14:paraId="4B55358D" w14:textId="26CC3DA5" w:rsidR="005075FB" w:rsidRDefault="005075FB" w:rsidP="005075FB">
      <w:pPr>
        <w:pStyle w:val="Caption"/>
        <w:jc w:val="center"/>
      </w:pPr>
      <w:r>
        <w:t xml:space="preserve">Figure </w:t>
      </w:r>
      <w:r>
        <w:fldChar w:fldCharType="begin"/>
      </w:r>
      <w:r>
        <w:instrText xml:space="preserve"> SEQ Figure \* ARABIC </w:instrText>
      </w:r>
      <w:r>
        <w:fldChar w:fldCharType="separate"/>
      </w:r>
      <w:r w:rsidR="000549C8">
        <w:rPr>
          <w:noProof/>
        </w:rPr>
        <w:t>5</w:t>
      </w:r>
      <w:r>
        <w:fldChar w:fldCharType="end"/>
      </w:r>
      <w:r>
        <w:t xml:space="preserve"> UCSR0C UART control register</w:t>
      </w:r>
    </w:p>
    <w:p w14:paraId="6EB9F4B9" w14:textId="60B20957" w:rsidR="00CD733A" w:rsidRDefault="00CD733A" w:rsidP="00CD733A">
      <w:pPr>
        <w:pStyle w:val="ListParagraph"/>
        <w:numPr>
          <w:ilvl w:val="0"/>
          <w:numId w:val="10"/>
        </w:numPr>
      </w:pPr>
      <w:r>
        <w:t>Set character size through (</w:t>
      </w:r>
      <w:r w:rsidRPr="00CD733A">
        <w:rPr>
          <w:b/>
          <w:bCs/>
        </w:rPr>
        <w:t>UCSZ</w:t>
      </w:r>
      <w:r w:rsidR="005075FB">
        <w:rPr>
          <w:b/>
          <w:bCs/>
        </w:rPr>
        <w:t>0</w:t>
      </w:r>
      <w:r>
        <w:t xml:space="preserve">) </w:t>
      </w:r>
      <w:r w:rsidR="00866FC4">
        <w:t xml:space="preserve">bits in </w:t>
      </w:r>
      <w:r w:rsidR="00866FC4" w:rsidRPr="00032596">
        <w:rPr>
          <w:b/>
          <w:bCs/>
        </w:rPr>
        <w:t>UCSR</w:t>
      </w:r>
      <w:r w:rsidR="005075FB">
        <w:rPr>
          <w:b/>
          <w:bCs/>
        </w:rPr>
        <w:t>0</w:t>
      </w:r>
      <w:r w:rsidR="00866FC4" w:rsidRPr="00032596">
        <w:rPr>
          <w:b/>
          <w:bCs/>
        </w:rPr>
        <w:t>C</w:t>
      </w:r>
      <w:r w:rsidR="00866FC4">
        <w:t xml:space="preserve"> control register</w:t>
      </w:r>
      <w:r>
        <w:t>:</w:t>
      </w:r>
    </w:p>
    <w:p w14:paraId="65291D8B" w14:textId="77777777" w:rsidR="00CD733A" w:rsidRDefault="00CD733A" w:rsidP="00CD733A">
      <w:pPr>
        <w:keepNext/>
        <w:jc w:val="center"/>
      </w:pPr>
      <w:r>
        <w:rPr>
          <w:noProof/>
        </w:rPr>
        <w:lastRenderedPageBreak/>
        <w:drawing>
          <wp:inline distT="0" distB="0" distL="0" distR="0" wp14:anchorId="62B3A356" wp14:editId="5AD033DC">
            <wp:extent cx="5607050" cy="9345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35833" cy="939305"/>
                    </a:xfrm>
                    <a:prstGeom prst="rect">
                      <a:avLst/>
                    </a:prstGeom>
                  </pic:spPr>
                </pic:pic>
              </a:graphicData>
            </a:graphic>
          </wp:inline>
        </w:drawing>
      </w:r>
    </w:p>
    <w:p w14:paraId="516E799C" w14:textId="25EBF86E" w:rsidR="00CD733A" w:rsidRDefault="00CD733A" w:rsidP="00CD733A">
      <w:pPr>
        <w:pStyle w:val="Caption"/>
        <w:jc w:val="center"/>
      </w:pPr>
      <w:r>
        <w:t xml:space="preserve">Figure </w:t>
      </w:r>
      <w:r>
        <w:fldChar w:fldCharType="begin"/>
      </w:r>
      <w:r>
        <w:instrText xml:space="preserve"> SEQ Figure \* ARABIC </w:instrText>
      </w:r>
      <w:r>
        <w:fldChar w:fldCharType="separate"/>
      </w:r>
      <w:r w:rsidR="000549C8">
        <w:rPr>
          <w:noProof/>
        </w:rPr>
        <w:t>6</w:t>
      </w:r>
      <w:r>
        <w:fldChar w:fldCharType="end"/>
      </w:r>
      <w:r>
        <w:t xml:space="preserve"> Character size control register</w:t>
      </w:r>
    </w:p>
    <w:p w14:paraId="5C916D5B" w14:textId="05707DD3" w:rsidR="00CD733A" w:rsidRDefault="00CD733A" w:rsidP="00CD733A">
      <w:pPr>
        <w:pStyle w:val="ListParagraph"/>
        <w:numPr>
          <w:ilvl w:val="0"/>
          <w:numId w:val="10"/>
        </w:numPr>
      </w:pPr>
      <w:r>
        <w:t>Set the parity mode</w:t>
      </w:r>
      <w:r w:rsidR="005075FB">
        <w:t xml:space="preserve"> using </w:t>
      </w:r>
      <w:r w:rsidR="005075FB" w:rsidRPr="005075FB">
        <w:rPr>
          <w:b/>
          <w:bCs/>
        </w:rPr>
        <w:t>UPM0n</w:t>
      </w:r>
      <w:r w:rsidR="005075FB">
        <w:t xml:space="preserve"> bits</w:t>
      </w:r>
      <w:r w:rsidR="005075FB" w:rsidRPr="005075FB">
        <w:t xml:space="preserve"> </w:t>
      </w:r>
      <w:r w:rsidR="005075FB">
        <w:t xml:space="preserve">in </w:t>
      </w:r>
      <w:r w:rsidR="005075FB" w:rsidRPr="00032596">
        <w:rPr>
          <w:b/>
          <w:bCs/>
        </w:rPr>
        <w:t>UCSR</w:t>
      </w:r>
      <w:r w:rsidR="005075FB">
        <w:rPr>
          <w:b/>
          <w:bCs/>
        </w:rPr>
        <w:t>0</w:t>
      </w:r>
      <w:r w:rsidR="005075FB" w:rsidRPr="00032596">
        <w:rPr>
          <w:b/>
          <w:bCs/>
        </w:rPr>
        <w:t>C</w:t>
      </w:r>
      <w:r w:rsidR="005075FB">
        <w:t xml:space="preserve"> control register:</w:t>
      </w:r>
    </w:p>
    <w:p w14:paraId="5C7881EF" w14:textId="77777777" w:rsidR="00866FC4" w:rsidRDefault="00866FC4" w:rsidP="00866FC4">
      <w:pPr>
        <w:keepNext/>
        <w:jc w:val="center"/>
      </w:pPr>
      <w:r>
        <w:rPr>
          <w:noProof/>
        </w:rPr>
        <w:drawing>
          <wp:inline distT="0" distB="0" distL="0" distR="0" wp14:anchorId="36ABB176" wp14:editId="35B57D52">
            <wp:extent cx="5943600" cy="9823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982345"/>
                    </a:xfrm>
                    <a:prstGeom prst="rect">
                      <a:avLst/>
                    </a:prstGeom>
                  </pic:spPr>
                </pic:pic>
              </a:graphicData>
            </a:graphic>
          </wp:inline>
        </w:drawing>
      </w:r>
    </w:p>
    <w:p w14:paraId="44373389" w14:textId="4DF2861D" w:rsidR="00866FC4" w:rsidRDefault="00866FC4" w:rsidP="00866FC4">
      <w:pPr>
        <w:pStyle w:val="Caption"/>
        <w:jc w:val="center"/>
      </w:pPr>
      <w:r>
        <w:t xml:space="preserve">Figure </w:t>
      </w:r>
      <w:r>
        <w:fldChar w:fldCharType="begin"/>
      </w:r>
      <w:r>
        <w:instrText xml:space="preserve"> SEQ Figure \* ARABIC </w:instrText>
      </w:r>
      <w:r>
        <w:fldChar w:fldCharType="separate"/>
      </w:r>
      <w:r w:rsidR="000549C8">
        <w:rPr>
          <w:noProof/>
        </w:rPr>
        <w:t>7</w:t>
      </w:r>
      <w:r>
        <w:fldChar w:fldCharType="end"/>
      </w:r>
      <w:r>
        <w:t xml:space="preserve"> Parity mode control bits.</w:t>
      </w:r>
    </w:p>
    <w:p w14:paraId="06B6D73E" w14:textId="0A2CD930" w:rsidR="00265465" w:rsidRDefault="00265465" w:rsidP="00265465">
      <w:pPr>
        <w:pStyle w:val="ListParagraph"/>
        <w:numPr>
          <w:ilvl w:val="0"/>
          <w:numId w:val="10"/>
        </w:numPr>
      </w:pPr>
      <w:r>
        <w:t>Set no. of stop bits using</w:t>
      </w:r>
      <w:r w:rsidR="00EA231B">
        <w:t xml:space="preserve"> </w:t>
      </w:r>
      <w:r w:rsidR="00EA231B" w:rsidRPr="00EA231B">
        <w:rPr>
          <w:b/>
          <w:bCs/>
        </w:rPr>
        <w:t>USBS0</w:t>
      </w:r>
      <w:r>
        <w:t xml:space="preserve"> bits in </w:t>
      </w:r>
      <w:r w:rsidRPr="00032596">
        <w:rPr>
          <w:b/>
          <w:bCs/>
        </w:rPr>
        <w:t>UCSR</w:t>
      </w:r>
      <w:r>
        <w:rPr>
          <w:b/>
          <w:bCs/>
        </w:rPr>
        <w:t>0</w:t>
      </w:r>
      <w:r w:rsidRPr="00032596">
        <w:rPr>
          <w:b/>
          <w:bCs/>
        </w:rPr>
        <w:t>C</w:t>
      </w:r>
      <w:r>
        <w:t xml:space="preserve"> control register:</w:t>
      </w:r>
    </w:p>
    <w:p w14:paraId="29969921" w14:textId="77777777" w:rsidR="00EA231B" w:rsidRDefault="00EA231B" w:rsidP="00EA231B">
      <w:pPr>
        <w:keepNext/>
        <w:jc w:val="center"/>
      </w:pPr>
      <w:r>
        <w:rPr>
          <w:noProof/>
        </w:rPr>
        <w:drawing>
          <wp:inline distT="0" distB="0" distL="0" distR="0" wp14:anchorId="44992D8A" wp14:editId="094B4958">
            <wp:extent cx="5943600" cy="6883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88340"/>
                    </a:xfrm>
                    <a:prstGeom prst="rect">
                      <a:avLst/>
                    </a:prstGeom>
                  </pic:spPr>
                </pic:pic>
              </a:graphicData>
            </a:graphic>
          </wp:inline>
        </w:drawing>
      </w:r>
    </w:p>
    <w:p w14:paraId="7594AC80" w14:textId="04BD203E" w:rsidR="00EA231B" w:rsidRDefault="00EA231B" w:rsidP="00EA231B">
      <w:pPr>
        <w:pStyle w:val="Caption"/>
        <w:jc w:val="center"/>
      </w:pPr>
      <w:r>
        <w:t xml:space="preserve">Figure </w:t>
      </w:r>
      <w:r>
        <w:fldChar w:fldCharType="begin"/>
      </w:r>
      <w:r>
        <w:instrText xml:space="preserve"> SEQ Figure \* ARABIC </w:instrText>
      </w:r>
      <w:r>
        <w:fldChar w:fldCharType="separate"/>
      </w:r>
      <w:r w:rsidR="000549C8">
        <w:rPr>
          <w:noProof/>
        </w:rPr>
        <w:t>8</w:t>
      </w:r>
      <w:r>
        <w:fldChar w:fldCharType="end"/>
      </w:r>
      <w:r>
        <w:t xml:space="preserve"> No. of Stop bits</w:t>
      </w:r>
    </w:p>
    <w:p w14:paraId="084F64F2" w14:textId="52D2EBEC" w:rsidR="00CD2DBF" w:rsidRDefault="00A44845" w:rsidP="00CD2DBF">
      <w:pPr>
        <w:pStyle w:val="ListParagraph"/>
        <w:numPr>
          <w:ilvl w:val="0"/>
          <w:numId w:val="10"/>
        </w:numPr>
      </w:pPr>
      <w:r>
        <w:t xml:space="preserve">Set the baud rate using registers </w:t>
      </w:r>
      <w:r w:rsidRPr="00A44845">
        <w:rPr>
          <w:b/>
          <w:bCs/>
        </w:rPr>
        <w:t>UBRR0H</w:t>
      </w:r>
      <w:r>
        <w:t xml:space="preserve"> and </w:t>
      </w:r>
      <w:r w:rsidRPr="00A44845">
        <w:rPr>
          <w:b/>
          <w:bCs/>
        </w:rPr>
        <w:t>UBRR0L</w:t>
      </w:r>
      <w:r w:rsidRPr="00A44845">
        <w:t>:</w:t>
      </w:r>
    </w:p>
    <w:p w14:paraId="00B1AAE2" w14:textId="37E2AC28" w:rsidR="00A44845" w:rsidRDefault="00A44845" w:rsidP="00A44845">
      <w:r>
        <w:t xml:space="preserve">The formula to calculate baud rate register value: </w:t>
      </w:r>
    </w:p>
    <w:p w14:paraId="0BBD4416" w14:textId="323AB0A2" w:rsidR="006E21A8" w:rsidRPr="006E21A8" w:rsidRDefault="00A44845" w:rsidP="006E21A8">
      <w:pPr>
        <w:jc w:val="center"/>
        <w:rPr>
          <w:rFonts w:eastAsiaTheme="minorEastAsia"/>
        </w:rPr>
      </w:pPr>
      <m:oMathPara>
        <m:oMath>
          <m:r>
            <w:rPr>
              <w:rFonts w:ascii="Cambria Math" w:hAnsi="Cambria Math"/>
            </w:rPr>
            <m:t>UBRR=</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CPU</m:t>
                  </m:r>
                </m:sub>
              </m:sSub>
            </m:num>
            <m:den>
              <m:r>
                <w:rPr>
                  <w:rFonts w:ascii="Cambria Math" w:hAnsi="Cambria Math"/>
                </w:rPr>
                <m:t>16*bau</m:t>
              </m:r>
              <m:sSub>
                <m:sSubPr>
                  <m:ctrlPr>
                    <w:rPr>
                      <w:rFonts w:ascii="Cambria Math" w:hAnsi="Cambria Math"/>
                      <w:i/>
                    </w:rPr>
                  </m:ctrlPr>
                </m:sSubPr>
                <m:e>
                  <m:r>
                    <w:rPr>
                      <w:rFonts w:ascii="Cambria Math" w:hAnsi="Cambria Math"/>
                    </w:rPr>
                    <m:t>d</m:t>
                  </m:r>
                </m:e>
                <m:sub>
                  <m:r>
                    <w:rPr>
                      <w:rFonts w:ascii="Cambria Math" w:hAnsi="Cambria Math"/>
                    </w:rPr>
                    <m:t>rate</m:t>
                  </m:r>
                </m:sub>
              </m:sSub>
            </m:den>
          </m:f>
          <m:r>
            <w:rPr>
              <w:rFonts w:ascii="Cambria Math" w:hAnsi="Cambria Math"/>
            </w:rPr>
            <m:t>-1</m:t>
          </m:r>
        </m:oMath>
      </m:oMathPara>
    </w:p>
    <w:p w14:paraId="1096F3EC" w14:textId="6D80BFFD" w:rsidR="006E21A8" w:rsidRDefault="006E21A8" w:rsidP="006E21A8">
      <w:pPr>
        <w:rPr>
          <w:rFonts w:eastAsiaTheme="minorEastAsia"/>
        </w:rPr>
      </w:pPr>
      <w:r>
        <w:rPr>
          <w:rFonts w:eastAsiaTheme="minorEastAsia"/>
        </w:rPr>
        <w:t xml:space="preserve">Then: </w:t>
      </w:r>
    </w:p>
    <w:p w14:paraId="7F524E62" w14:textId="7E6EA8F4" w:rsidR="006E21A8" w:rsidRPr="0000157A" w:rsidRDefault="006E21A8" w:rsidP="006E21A8">
      <w:pPr>
        <w:jc w:val="center"/>
        <w:rPr>
          <w:rFonts w:eastAsiaTheme="minorEastAsia"/>
        </w:rPr>
      </w:pPr>
      <m:oMath>
        <m:r>
          <w:rPr>
            <w:rFonts w:ascii="Cambria Math" w:eastAsiaTheme="minorEastAsia" w:hAnsi="Cambria Math"/>
          </w:rPr>
          <m:t>UBRR0H=UBRR</m:t>
        </m:r>
        <m:r>
          <w:rPr>
            <w:rFonts w:ascii="Cambria Math" w:eastAsiaTheme="minorEastAsia" w:hAnsi="Cambria Math"/>
          </w:rPr>
          <m:t>≫8;</m:t>
        </m:r>
      </m:oMath>
      <w:r w:rsidR="00FD2B66">
        <w:rPr>
          <w:rFonts w:eastAsiaTheme="minorEastAsia"/>
        </w:rPr>
        <w:t>// shift to the right by 8 to obtain MSB</w:t>
      </w:r>
    </w:p>
    <w:p w14:paraId="499D221F" w14:textId="79E6B1A7" w:rsidR="0000157A" w:rsidRPr="00047620" w:rsidRDefault="0000157A" w:rsidP="006E21A8">
      <w:pPr>
        <w:jc w:val="center"/>
        <w:rPr>
          <w:rFonts w:eastAsiaTheme="minorEastAsia"/>
        </w:rPr>
      </w:pPr>
      <m:oMathPara>
        <m:oMath>
          <m:r>
            <w:rPr>
              <w:rFonts w:ascii="Cambria Math" w:eastAsiaTheme="minorEastAsia" w:hAnsi="Cambria Math"/>
            </w:rPr>
            <m:t>UBRR0L=UBRR;</m:t>
          </m:r>
        </m:oMath>
      </m:oMathPara>
    </w:p>
    <w:p w14:paraId="223A3AB2" w14:textId="71C44FB3" w:rsidR="00047620" w:rsidRDefault="00047620" w:rsidP="00047620">
      <w:pPr>
        <w:pStyle w:val="ListParagraph"/>
        <w:numPr>
          <w:ilvl w:val="0"/>
          <w:numId w:val="10"/>
        </w:numPr>
        <w:rPr>
          <w:rFonts w:eastAsiaTheme="minorEastAsia"/>
        </w:rPr>
      </w:pPr>
      <w:r>
        <w:rPr>
          <w:rFonts w:eastAsiaTheme="minorEastAsia"/>
        </w:rPr>
        <w:t>Finally enable the transmit and receive bits (</w:t>
      </w:r>
      <w:r w:rsidRPr="00047620">
        <w:rPr>
          <w:rFonts w:eastAsiaTheme="minorEastAsia"/>
          <w:b/>
          <w:bCs/>
        </w:rPr>
        <w:t>RXEN0</w:t>
      </w:r>
      <w:r>
        <w:rPr>
          <w:rFonts w:eastAsiaTheme="minorEastAsia"/>
        </w:rPr>
        <w:t xml:space="preserve">, </w:t>
      </w:r>
      <w:r w:rsidRPr="00047620">
        <w:rPr>
          <w:rFonts w:eastAsiaTheme="minorEastAsia"/>
          <w:b/>
          <w:bCs/>
        </w:rPr>
        <w:t>TXEN0</w:t>
      </w:r>
      <w:r>
        <w:rPr>
          <w:rFonts w:eastAsiaTheme="minorEastAsia"/>
        </w:rPr>
        <w:t xml:space="preserve">) in </w:t>
      </w:r>
      <w:r w:rsidRPr="00047620">
        <w:rPr>
          <w:rFonts w:eastAsiaTheme="minorEastAsia"/>
          <w:b/>
          <w:bCs/>
        </w:rPr>
        <w:t>UCSR0B</w:t>
      </w:r>
      <w:r>
        <w:rPr>
          <w:rFonts w:eastAsiaTheme="minorEastAsia"/>
          <w:b/>
          <w:bCs/>
        </w:rPr>
        <w:t xml:space="preserve"> </w:t>
      </w:r>
      <w:r w:rsidRPr="00047620">
        <w:rPr>
          <w:rFonts w:eastAsiaTheme="minorEastAsia"/>
        </w:rPr>
        <w:t>register.</w:t>
      </w:r>
      <w:r w:rsidR="00F53675">
        <w:rPr>
          <w:rStyle w:val="FootnoteReference"/>
          <w:rFonts w:eastAsiaTheme="minorEastAsia"/>
        </w:rPr>
        <w:footnoteReference w:id="3"/>
      </w:r>
    </w:p>
    <w:tbl>
      <w:tblPr>
        <w:tblStyle w:val="TableGrid"/>
        <w:tblW w:w="9989" w:type="dxa"/>
        <w:tblLook w:val="04A0" w:firstRow="1" w:lastRow="0" w:firstColumn="1" w:lastColumn="0" w:noHBand="0" w:noVBand="1"/>
      </w:tblPr>
      <w:tblGrid>
        <w:gridCol w:w="9989"/>
      </w:tblGrid>
      <w:tr w:rsidR="004C2F18" w14:paraId="1565EB1A" w14:textId="77777777" w:rsidTr="004C2F18">
        <w:trPr>
          <w:trHeight w:val="1884"/>
        </w:trPr>
        <w:tc>
          <w:tcPr>
            <w:tcW w:w="9989" w:type="dxa"/>
          </w:tcPr>
          <w:p w14:paraId="4969EB4E" w14:textId="72BC16CF" w:rsidR="004C2F18" w:rsidRPr="00D738B6" w:rsidRDefault="004C2F18" w:rsidP="004C2F18">
            <w:pPr>
              <w:rPr>
                <w:rFonts w:ascii="Courier" w:eastAsiaTheme="minorEastAsia" w:hAnsi="Courier" w:cs="Courier New"/>
                <w:sz w:val="20"/>
                <w:szCs w:val="20"/>
              </w:rPr>
            </w:pPr>
            <w:r w:rsidRPr="00D738B6">
              <w:rPr>
                <w:rFonts w:ascii="Courier" w:eastAsiaTheme="minorEastAsia" w:hAnsi="Courier" w:cs="Courier New"/>
                <w:sz w:val="20"/>
                <w:szCs w:val="20"/>
              </w:rPr>
              <w:t>/**** Set Character size ****/</w:t>
            </w:r>
          </w:p>
          <w:p w14:paraId="2E27FBC7" w14:textId="77777777" w:rsidR="004C2F18" w:rsidRPr="00D738B6" w:rsidRDefault="004C2F18" w:rsidP="004C2F18">
            <w:pPr>
              <w:rPr>
                <w:rFonts w:ascii="Courier" w:eastAsiaTheme="minorEastAsia" w:hAnsi="Courier" w:cs="Courier New"/>
                <w:sz w:val="20"/>
                <w:szCs w:val="20"/>
              </w:rPr>
            </w:pPr>
            <w:r w:rsidRPr="00D738B6">
              <w:rPr>
                <w:rFonts w:ascii="Courier" w:eastAsiaTheme="minorEastAsia" w:hAnsi="Courier" w:cs="Courier New"/>
                <w:sz w:val="20"/>
                <w:szCs w:val="20"/>
              </w:rPr>
              <w:t xml:space="preserve">UCSR0C |= </w:t>
            </w:r>
            <w:r w:rsidRPr="00D738B6">
              <w:rPr>
                <w:rFonts w:ascii="Courier" w:eastAsiaTheme="minorEastAsia" w:hAnsi="Courier" w:cs="Courier New"/>
                <w:sz w:val="20"/>
                <w:szCs w:val="20"/>
              </w:rPr>
              <w:t>??; // 7 bits</w:t>
            </w:r>
          </w:p>
          <w:p w14:paraId="32AF420E" w14:textId="7FA782A0" w:rsidR="004C2F18" w:rsidRPr="00D738B6" w:rsidRDefault="004C2F18" w:rsidP="004C2F18">
            <w:pPr>
              <w:rPr>
                <w:rFonts w:ascii="Courier" w:eastAsiaTheme="minorEastAsia" w:hAnsi="Courier" w:cs="Courier New"/>
                <w:sz w:val="20"/>
                <w:szCs w:val="20"/>
              </w:rPr>
            </w:pPr>
            <w:r w:rsidRPr="00D738B6">
              <w:rPr>
                <w:rFonts w:ascii="Courier" w:eastAsiaTheme="minorEastAsia" w:hAnsi="Courier" w:cs="Courier New"/>
                <w:sz w:val="20"/>
                <w:szCs w:val="20"/>
              </w:rPr>
              <w:t xml:space="preserve">/**** Set </w:t>
            </w:r>
            <w:r w:rsidRPr="00D738B6">
              <w:rPr>
                <w:rFonts w:ascii="Courier" w:eastAsiaTheme="minorEastAsia" w:hAnsi="Courier" w:cs="Courier New"/>
                <w:sz w:val="20"/>
                <w:szCs w:val="20"/>
              </w:rPr>
              <w:t>Parity mode</w:t>
            </w:r>
            <w:r w:rsidRPr="00D738B6">
              <w:rPr>
                <w:rFonts w:ascii="Courier" w:eastAsiaTheme="minorEastAsia" w:hAnsi="Courier" w:cs="Courier New"/>
                <w:sz w:val="20"/>
                <w:szCs w:val="20"/>
              </w:rPr>
              <w:t xml:space="preserve"> ****/</w:t>
            </w:r>
          </w:p>
          <w:p w14:paraId="584B2D48" w14:textId="275E53ED" w:rsidR="004C2F18" w:rsidRPr="00D738B6" w:rsidRDefault="004C2F18" w:rsidP="004C2F18">
            <w:pPr>
              <w:rPr>
                <w:rFonts w:ascii="Courier" w:eastAsiaTheme="minorEastAsia" w:hAnsi="Courier" w:cs="Courier New"/>
                <w:sz w:val="20"/>
                <w:szCs w:val="20"/>
              </w:rPr>
            </w:pPr>
            <w:r w:rsidRPr="00D738B6">
              <w:rPr>
                <w:rFonts w:ascii="Courier" w:eastAsiaTheme="minorEastAsia" w:hAnsi="Courier" w:cs="Courier New"/>
                <w:sz w:val="20"/>
                <w:szCs w:val="20"/>
              </w:rPr>
              <w:t>UCSR0C |= ??</w:t>
            </w:r>
            <w:r w:rsidR="00A9426A" w:rsidRPr="00D738B6">
              <w:rPr>
                <w:rFonts w:ascii="Courier" w:eastAsiaTheme="minorEastAsia" w:hAnsi="Courier" w:cs="Courier New"/>
                <w:sz w:val="20"/>
                <w:szCs w:val="20"/>
              </w:rPr>
              <w:t>;</w:t>
            </w:r>
            <w:r w:rsidRPr="00D738B6">
              <w:rPr>
                <w:rFonts w:ascii="Courier" w:eastAsiaTheme="minorEastAsia" w:hAnsi="Courier" w:cs="Courier New"/>
                <w:sz w:val="20"/>
                <w:szCs w:val="20"/>
              </w:rPr>
              <w:t xml:space="preserve"> // even parity</w:t>
            </w:r>
          </w:p>
          <w:p w14:paraId="3451143D" w14:textId="77777777" w:rsidR="00A13B3E" w:rsidRPr="00D738B6" w:rsidRDefault="00A13B3E" w:rsidP="00A13B3E">
            <w:pPr>
              <w:rPr>
                <w:rFonts w:ascii="Courier" w:eastAsiaTheme="minorEastAsia" w:hAnsi="Courier" w:cs="Courier New"/>
                <w:sz w:val="20"/>
                <w:szCs w:val="20"/>
              </w:rPr>
            </w:pPr>
            <w:r w:rsidRPr="00D738B6">
              <w:rPr>
                <w:rFonts w:ascii="Courier" w:eastAsiaTheme="minorEastAsia" w:hAnsi="Courier" w:cs="Courier New"/>
                <w:sz w:val="20"/>
                <w:szCs w:val="20"/>
              </w:rPr>
              <w:t>/**** Set Character size ****/</w:t>
            </w:r>
          </w:p>
          <w:p w14:paraId="7D40A6EF" w14:textId="1074B980" w:rsidR="00A13B3E" w:rsidRPr="00D738B6" w:rsidRDefault="00A13B3E" w:rsidP="004C2F18">
            <w:pPr>
              <w:rPr>
                <w:rFonts w:ascii="Courier" w:eastAsiaTheme="minorEastAsia" w:hAnsi="Courier" w:cs="Courier New"/>
                <w:sz w:val="20"/>
                <w:szCs w:val="20"/>
              </w:rPr>
            </w:pPr>
            <w:r w:rsidRPr="00D738B6">
              <w:rPr>
                <w:rFonts w:ascii="Courier" w:eastAsiaTheme="minorEastAsia" w:hAnsi="Courier" w:cs="Courier New"/>
                <w:sz w:val="20"/>
                <w:szCs w:val="20"/>
              </w:rPr>
              <w:t>UCSR0C |= ??</w:t>
            </w:r>
            <w:r w:rsidR="00A9426A" w:rsidRPr="00D738B6">
              <w:rPr>
                <w:rFonts w:ascii="Courier" w:eastAsiaTheme="minorEastAsia" w:hAnsi="Courier" w:cs="Courier New"/>
                <w:sz w:val="20"/>
                <w:szCs w:val="20"/>
              </w:rPr>
              <w:t>;</w:t>
            </w:r>
            <w:r w:rsidRPr="00D738B6">
              <w:rPr>
                <w:rFonts w:ascii="Courier" w:eastAsiaTheme="minorEastAsia" w:hAnsi="Courier" w:cs="Courier New"/>
                <w:sz w:val="20"/>
                <w:szCs w:val="20"/>
              </w:rPr>
              <w:t xml:space="preserve"> // </w:t>
            </w:r>
            <w:r w:rsidR="00350028" w:rsidRPr="00D738B6">
              <w:rPr>
                <w:rFonts w:ascii="Courier" w:eastAsiaTheme="minorEastAsia" w:hAnsi="Courier" w:cs="Courier New"/>
                <w:sz w:val="20"/>
                <w:szCs w:val="20"/>
              </w:rPr>
              <w:t>1 stop bit.</w:t>
            </w:r>
          </w:p>
          <w:p w14:paraId="5C4C3A61" w14:textId="7E8C2743" w:rsidR="00D738B6" w:rsidRPr="00D738B6" w:rsidRDefault="00D738B6" w:rsidP="00D738B6">
            <w:pPr>
              <w:rPr>
                <w:rFonts w:ascii="Courier" w:eastAsiaTheme="minorEastAsia" w:hAnsi="Courier" w:cs="Courier New"/>
                <w:sz w:val="20"/>
                <w:szCs w:val="20"/>
              </w:rPr>
            </w:pPr>
            <w:r w:rsidRPr="00D738B6">
              <w:rPr>
                <w:rFonts w:ascii="Courier" w:eastAsiaTheme="minorEastAsia" w:hAnsi="Courier" w:cs="Courier New"/>
                <w:sz w:val="20"/>
                <w:szCs w:val="20"/>
              </w:rPr>
              <w:t xml:space="preserve">/**** Set </w:t>
            </w:r>
            <w:r w:rsidRPr="00D738B6">
              <w:rPr>
                <w:rFonts w:ascii="Courier" w:eastAsiaTheme="minorEastAsia" w:hAnsi="Courier" w:cs="Courier New"/>
                <w:sz w:val="20"/>
                <w:szCs w:val="20"/>
              </w:rPr>
              <w:t>Baud rate</w:t>
            </w:r>
            <w:r w:rsidRPr="00D738B6">
              <w:rPr>
                <w:rFonts w:ascii="Courier" w:eastAsiaTheme="minorEastAsia" w:hAnsi="Courier" w:cs="Courier New"/>
                <w:sz w:val="20"/>
                <w:szCs w:val="20"/>
              </w:rPr>
              <w:t xml:space="preserve"> ****/</w:t>
            </w:r>
          </w:p>
          <w:p w14:paraId="61CB2894" w14:textId="2686466C" w:rsidR="00D738B6" w:rsidRPr="00D738B6" w:rsidRDefault="00D738B6" w:rsidP="00D738B6">
            <w:pPr>
              <w:rPr>
                <w:rFonts w:ascii="Courier" w:eastAsiaTheme="minorEastAsia" w:hAnsi="Courier" w:cs="Courier New"/>
                <w:sz w:val="20"/>
                <w:szCs w:val="20"/>
              </w:rPr>
            </w:pPr>
            <w:r w:rsidRPr="00D738B6">
              <w:rPr>
                <w:rFonts w:ascii="Courier" w:eastAsiaTheme="minorEastAsia" w:hAnsi="Courier" w:cs="Courier New"/>
                <w:sz w:val="20"/>
                <w:szCs w:val="20"/>
              </w:rPr>
              <w:t xml:space="preserve">UBRR0H= ??; // </w:t>
            </w:r>
          </w:p>
          <w:p w14:paraId="60FB0A62" w14:textId="77777777" w:rsidR="00D738B6" w:rsidRPr="00D738B6" w:rsidRDefault="00D738B6" w:rsidP="00D738B6">
            <w:pPr>
              <w:rPr>
                <w:rFonts w:ascii="Courier" w:eastAsiaTheme="minorEastAsia" w:hAnsi="Courier" w:cs="Courier New"/>
                <w:sz w:val="20"/>
                <w:szCs w:val="20"/>
              </w:rPr>
            </w:pPr>
            <w:r w:rsidRPr="00D738B6">
              <w:rPr>
                <w:rFonts w:ascii="Courier" w:eastAsiaTheme="minorEastAsia" w:hAnsi="Courier" w:cs="Courier New"/>
                <w:sz w:val="20"/>
                <w:szCs w:val="20"/>
              </w:rPr>
              <w:t xml:space="preserve">UBRR0L = ??; // </w:t>
            </w:r>
          </w:p>
          <w:p w14:paraId="19CA4A2A" w14:textId="3E935190" w:rsidR="00D738B6" w:rsidRPr="00D738B6" w:rsidRDefault="00D738B6" w:rsidP="00D738B6">
            <w:pPr>
              <w:rPr>
                <w:rFonts w:ascii="Courier" w:eastAsiaTheme="minorEastAsia" w:hAnsi="Courier" w:cs="Courier New"/>
                <w:sz w:val="20"/>
                <w:szCs w:val="20"/>
              </w:rPr>
            </w:pPr>
            <w:r w:rsidRPr="00D738B6">
              <w:rPr>
                <w:rFonts w:ascii="Courier" w:eastAsiaTheme="minorEastAsia" w:hAnsi="Courier" w:cs="Courier New"/>
                <w:sz w:val="20"/>
                <w:szCs w:val="20"/>
              </w:rPr>
              <w:t xml:space="preserve">/**** </w:t>
            </w:r>
            <w:r w:rsidRPr="00D738B6">
              <w:rPr>
                <w:rFonts w:ascii="Courier" w:eastAsiaTheme="minorEastAsia" w:hAnsi="Courier" w:cs="Courier New"/>
                <w:sz w:val="20"/>
                <w:szCs w:val="20"/>
              </w:rPr>
              <w:t>Enable Transmit and receive</w:t>
            </w:r>
            <w:r w:rsidRPr="00D738B6">
              <w:rPr>
                <w:rFonts w:ascii="Courier" w:eastAsiaTheme="minorEastAsia" w:hAnsi="Courier" w:cs="Courier New"/>
                <w:sz w:val="20"/>
                <w:szCs w:val="20"/>
              </w:rPr>
              <w:t xml:space="preserve"> ****/</w:t>
            </w:r>
          </w:p>
          <w:p w14:paraId="34ACCBD4" w14:textId="67BF6624" w:rsidR="00D738B6" w:rsidRPr="00D738B6" w:rsidRDefault="00D738B6" w:rsidP="00D738B6">
            <w:pPr>
              <w:rPr>
                <w:rFonts w:eastAsiaTheme="minorEastAsia"/>
                <w:sz w:val="20"/>
                <w:szCs w:val="20"/>
              </w:rPr>
            </w:pPr>
            <w:r w:rsidRPr="00D738B6">
              <w:rPr>
                <w:rFonts w:ascii="Courier" w:eastAsiaTheme="minorEastAsia" w:hAnsi="Courier" w:cs="Courier New"/>
                <w:sz w:val="20"/>
                <w:szCs w:val="20"/>
              </w:rPr>
              <w:t>UCSR0B |= ??; // enable the transmit and receive</w:t>
            </w:r>
          </w:p>
          <w:p w14:paraId="1FAB9AFF" w14:textId="247920BD" w:rsidR="004C2F18" w:rsidRDefault="004C2F18" w:rsidP="00E03AC3">
            <w:pPr>
              <w:rPr>
                <w:rFonts w:eastAsiaTheme="minorEastAsia"/>
              </w:rPr>
            </w:pPr>
          </w:p>
        </w:tc>
      </w:tr>
    </w:tbl>
    <w:p w14:paraId="13326B8F" w14:textId="470B7C69" w:rsidR="004C2F18" w:rsidRPr="00984126" w:rsidRDefault="004760DB" w:rsidP="004C2F18">
      <w:pPr>
        <w:rPr>
          <w:rFonts w:eastAsiaTheme="minorEastAsia"/>
        </w:rPr>
      </w:pPr>
      <w:r>
        <w:rPr>
          <w:rFonts w:eastAsiaTheme="minorEastAsia"/>
        </w:rPr>
        <w:lastRenderedPageBreak/>
        <w:t xml:space="preserve">If you set your UART module correctly, you be able to send characters by writing in </w:t>
      </w:r>
      <w:r w:rsidRPr="004760DB">
        <w:rPr>
          <w:rFonts w:eastAsiaTheme="minorEastAsia"/>
          <w:b/>
          <w:bCs/>
        </w:rPr>
        <w:t>UDR0</w:t>
      </w:r>
      <w:r>
        <w:rPr>
          <w:rFonts w:eastAsiaTheme="minorEastAsia"/>
        </w:rPr>
        <w:t xml:space="preserve"> register.</w:t>
      </w:r>
      <w:r w:rsidR="00984126">
        <w:rPr>
          <w:rFonts w:eastAsiaTheme="minorEastAsia"/>
        </w:rPr>
        <w:t xml:space="preserve"> The receive use the same register </w:t>
      </w:r>
      <w:r w:rsidR="00984126" w:rsidRPr="004760DB">
        <w:rPr>
          <w:rFonts w:eastAsiaTheme="minorEastAsia"/>
          <w:b/>
          <w:bCs/>
        </w:rPr>
        <w:t>UDR0</w:t>
      </w:r>
      <w:r w:rsidR="00984126">
        <w:rPr>
          <w:rFonts w:eastAsiaTheme="minorEastAsia"/>
          <w:b/>
          <w:bCs/>
        </w:rPr>
        <w:t xml:space="preserve"> </w:t>
      </w:r>
      <w:r w:rsidR="00984126">
        <w:rPr>
          <w:rFonts w:eastAsiaTheme="minorEastAsia"/>
        </w:rPr>
        <w:t xml:space="preserve">to store the received data. If a data is received RXC0 bit in </w:t>
      </w:r>
      <w:r w:rsidR="00984126" w:rsidRPr="00984126">
        <w:rPr>
          <w:rFonts w:eastAsiaTheme="minorEastAsia"/>
          <w:b/>
          <w:bCs/>
        </w:rPr>
        <w:t>UCSR0A</w:t>
      </w:r>
      <w:r w:rsidR="00984126">
        <w:rPr>
          <w:rFonts w:eastAsiaTheme="minorEastAsia"/>
        </w:rPr>
        <w:t xml:space="preserve"> is set to 1</w:t>
      </w:r>
    </w:p>
    <w:tbl>
      <w:tblPr>
        <w:tblStyle w:val="TableGrid"/>
        <w:tblW w:w="0" w:type="auto"/>
        <w:tblLook w:val="04A0" w:firstRow="1" w:lastRow="0" w:firstColumn="1" w:lastColumn="0" w:noHBand="0" w:noVBand="1"/>
      </w:tblPr>
      <w:tblGrid>
        <w:gridCol w:w="9350"/>
      </w:tblGrid>
      <w:tr w:rsidR="004760DB" w14:paraId="5F4B88D5" w14:textId="77777777" w:rsidTr="004760DB">
        <w:tc>
          <w:tcPr>
            <w:tcW w:w="9350" w:type="dxa"/>
          </w:tcPr>
          <w:p w14:paraId="183ACD99" w14:textId="120346B0" w:rsidR="004760DB" w:rsidRDefault="004760DB" w:rsidP="004760DB">
            <w:pPr>
              <w:rPr>
                <w:rFonts w:ascii="Courier" w:eastAsiaTheme="minorEastAsia" w:hAnsi="Courier"/>
                <w:sz w:val="20"/>
                <w:szCs w:val="20"/>
              </w:rPr>
            </w:pPr>
            <w:r w:rsidRPr="00414C58">
              <w:rPr>
                <w:rFonts w:ascii="Courier" w:eastAsiaTheme="minorEastAsia" w:hAnsi="Courier"/>
                <w:sz w:val="20"/>
                <w:szCs w:val="20"/>
              </w:rPr>
              <w:t>char i;</w:t>
            </w:r>
          </w:p>
          <w:p w14:paraId="22BB7E6B" w14:textId="51C69093" w:rsidR="00984126" w:rsidRPr="00414C58" w:rsidRDefault="00984126" w:rsidP="004760DB">
            <w:pPr>
              <w:rPr>
                <w:rFonts w:ascii="Courier" w:eastAsiaTheme="minorEastAsia" w:hAnsi="Courier"/>
                <w:sz w:val="20"/>
                <w:szCs w:val="20"/>
              </w:rPr>
            </w:pPr>
            <w:r>
              <w:rPr>
                <w:rFonts w:ascii="Courier" w:eastAsiaTheme="minorEastAsia" w:hAnsi="Courier"/>
                <w:sz w:val="20"/>
                <w:szCs w:val="20"/>
              </w:rPr>
              <w:t>char received;</w:t>
            </w:r>
          </w:p>
          <w:p w14:paraId="75CCF2F2" w14:textId="77777777" w:rsidR="004760DB" w:rsidRPr="00414C58" w:rsidRDefault="004760DB" w:rsidP="004760DB">
            <w:pPr>
              <w:rPr>
                <w:rFonts w:ascii="Courier" w:eastAsiaTheme="minorEastAsia" w:hAnsi="Courier"/>
                <w:sz w:val="20"/>
                <w:szCs w:val="20"/>
              </w:rPr>
            </w:pPr>
            <w:r w:rsidRPr="00414C58">
              <w:rPr>
                <w:rFonts w:ascii="Courier" w:eastAsiaTheme="minorEastAsia" w:hAnsi="Courier"/>
                <w:sz w:val="20"/>
                <w:szCs w:val="20"/>
              </w:rPr>
              <w:t>‘</w:t>
            </w:r>
          </w:p>
          <w:p w14:paraId="5F387E8B" w14:textId="77777777" w:rsidR="004760DB" w:rsidRPr="00414C58" w:rsidRDefault="004760DB" w:rsidP="004760DB">
            <w:pPr>
              <w:rPr>
                <w:rFonts w:ascii="Courier" w:eastAsiaTheme="minorEastAsia" w:hAnsi="Courier"/>
                <w:sz w:val="20"/>
                <w:szCs w:val="20"/>
              </w:rPr>
            </w:pPr>
            <w:r w:rsidRPr="00414C58">
              <w:rPr>
                <w:rFonts w:ascii="Courier" w:eastAsiaTheme="minorEastAsia" w:hAnsi="Courier"/>
                <w:sz w:val="20"/>
                <w:szCs w:val="20"/>
              </w:rPr>
              <w:t>‘</w:t>
            </w:r>
          </w:p>
          <w:p w14:paraId="5D0F09BF" w14:textId="77777777" w:rsidR="004760DB" w:rsidRPr="00414C58" w:rsidRDefault="004760DB" w:rsidP="004760DB">
            <w:pPr>
              <w:rPr>
                <w:rFonts w:ascii="Courier" w:eastAsiaTheme="minorEastAsia" w:hAnsi="Courier"/>
                <w:sz w:val="20"/>
                <w:szCs w:val="20"/>
              </w:rPr>
            </w:pPr>
            <w:r w:rsidRPr="00414C58">
              <w:rPr>
                <w:rFonts w:ascii="Courier" w:eastAsiaTheme="minorEastAsia" w:hAnsi="Courier"/>
                <w:sz w:val="20"/>
                <w:szCs w:val="20"/>
              </w:rPr>
              <w:t>while(1){</w:t>
            </w:r>
          </w:p>
          <w:p w14:paraId="060F5CD1" w14:textId="4445C374" w:rsidR="00984126" w:rsidRDefault="004760DB" w:rsidP="00984126">
            <w:pPr>
              <w:rPr>
                <w:rFonts w:ascii="Courier" w:eastAsiaTheme="minorEastAsia" w:hAnsi="Courier"/>
                <w:sz w:val="20"/>
                <w:szCs w:val="20"/>
              </w:rPr>
            </w:pPr>
            <w:r w:rsidRPr="00414C58">
              <w:rPr>
                <w:rFonts w:ascii="Courier" w:eastAsiaTheme="minorEastAsia" w:hAnsi="Courier"/>
                <w:sz w:val="20"/>
                <w:szCs w:val="20"/>
              </w:rPr>
              <w:t xml:space="preserve">    </w:t>
            </w:r>
            <w:r w:rsidRPr="00414C58">
              <w:rPr>
                <w:rFonts w:ascii="Courier" w:eastAsiaTheme="minorEastAsia" w:hAnsi="Courier"/>
                <w:sz w:val="20"/>
                <w:szCs w:val="20"/>
              </w:rPr>
              <w:t xml:space="preserve">/**** </w:t>
            </w:r>
            <w:r w:rsidRPr="00414C58">
              <w:rPr>
                <w:rFonts w:ascii="Courier" w:eastAsiaTheme="minorEastAsia" w:hAnsi="Courier"/>
                <w:sz w:val="20"/>
                <w:szCs w:val="20"/>
              </w:rPr>
              <w:t>send 1 character</w:t>
            </w:r>
            <w:r w:rsidRPr="00414C58">
              <w:rPr>
                <w:rFonts w:ascii="Courier" w:eastAsiaTheme="minorEastAsia" w:hAnsi="Courier"/>
                <w:sz w:val="20"/>
                <w:szCs w:val="20"/>
              </w:rPr>
              <w:t xml:space="preserve"> ****/</w:t>
            </w:r>
          </w:p>
          <w:p w14:paraId="05B46489" w14:textId="4C250BE2" w:rsidR="004760DB" w:rsidRDefault="00984126" w:rsidP="00984126">
            <w:pPr>
              <w:rPr>
                <w:rFonts w:ascii="Courier" w:eastAsiaTheme="minorEastAsia" w:hAnsi="Courier"/>
                <w:sz w:val="20"/>
                <w:szCs w:val="20"/>
              </w:rPr>
            </w:pPr>
            <w:r>
              <w:rPr>
                <w:rFonts w:ascii="Courier" w:eastAsiaTheme="minorEastAsia" w:hAnsi="Courier"/>
                <w:sz w:val="20"/>
                <w:szCs w:val="20"/>
              </w:rPr>
              <w:t xml:space="preserve">    </w:t>
            </w:r>
            <w:r w:rsidR="004760DB" w:rsidRPr="00414C58">
              <w:rPr>
                <w:rFonts w:ascii="Courier" w:eastAsiaTheme="minorEastAsia" w:hAnsi="Courier"/>
                <w:sz w:val="20"/>
                <w:szCs w:val="20"/>
              </w:rPr>
              <w:t>UDR0 = i;</w:t>
            </w:r>
          </w:p>
          <w:p w14:paraId="7906B4EE" w14:textId="0EAD2E03" w:rsidR="00984126" w:rsidRDefault="00984126" w:rsidP="00984126">
            <w:pPr>
              <w:rPr>
                <w:rFonts w:ascii="Courier" w:eastAsiaTheme="minorEastAsia" w:hAnsi="Courier"/>
                <w:sz w:val="20"/>
                <w:szCs w:val="20"/>
              </w:rPr>
            </w:pPr>
            <w:r>
              <w:rPr>
                <w:rFonts w:ascii="Courier" w:eastAsiaTheme="minorEastAsia" w:hAnsi="Courier"/>
                <w:sz w:val="20"/>
                <w:szCs w:val="20"/>
              </w:rPr>
              <w:t xml:space="preserve">    </w:t>
            </w:r>
            <w:r w:rsidRPr="00414C58">
              <w:rPr>
                <w:rFonts w:ascii="Courier" w:eastAsiaTheme="minorEastAsia" w:hAnsi="Courier"/>
                <w:sz w:val="20"/>
                <w:szCs w:val="20"/>
              </w:rPr>
              <w:t xml:space="preserve">/**** </w:t>
            </w:r>
            <w:r>
              <w:rPr>
                <w:rFonts w:ascii="Courier" w:eastAsiaTheme="minorEastAsia" w:hAnsi="Courier"/>
                <w:sz w:val="20"/>
                <w:szCs w:val="20"/>
              </w:rPr>
              <w:t>receive</w:t>
            </w:r>
            <w:r w:rsidRPr="00414C58">
              <w:rPr>
                <w:rFonts w:ascii="Courier" w:eastAsiaTheme="minorEastAsia" w:hAnsi="Courier"/>
                <w:sz w:val="20"/>
                <w:szCs w:val="20"/>
              </w:rPr>
              <w:t xml:space="preserve"> 1 character ****/</w:t>
            </w:r>
          </w:p>
          <w:p w14:paraId="7B9EB143" w14:textId="07C2F37F" w:rsidR="00984126" w:rsidRPr="00414C58" w:rsidRDefault="00984126" w:rsidP="004760DB">
            <w:pPr>
              <w:rPr>
                <w:rFonts w:ascii="Courier" w:eastAsiaTheme="minorEastAsia" w:hAnsi="Courier"/>
                <w:sz w:val="20"/>
                <w:szCs w:val="20"/>
              </w:rPr>
            </w:pPr>
            <w:r>
              <w:rPr>
                <w:rFonts w:ascii="Courier" w:eastAsiaTheme="minorEastAsia" w:hAnsi="Courier"/>
                <w:sz w:val="20"/>
                <w:szCs w:val="20"/>
              </w:rPr>
              <w:t xml:space="preserve">    Received = UDR0; // if RXC0 is one</w:t>
            </w:r>
          </w:p>
          <w:p w14:paraId="7D6D25AE" w14:textId="24F5D335" w:rsidR="004760DB" w:rsidRPr="00414C58" w:rsidRDefault="004760DB" w:rsidP="004760DB">
            <w:pPr>
              <w:rPr>
                <w:rFonts w:ascii="Courier" w:eastAsiaTheme="minorEastAsia" w:hAnsi="Courier"/>
              </w:rPr>
            </w:pPr>
            <w:r w:rsidRPr="00414C58">
              <w:rPr>
                <w:rFonts w:ascii="Courier" w:eastAsiaTheme="minorEastAsia" w:hAnsi="Courier"/>
                <w:sz w:val="20"/>
                <w:szCs w:val="20"/>
              </w:rPr>
              <w:t>}</w:t>
            </w:r>
          </w:p>
        </w:tc>
      </w:tr>
    </w:tbl>
    <w:p w14:paraId="2660C4BE" w14:textId="43369784" w:rsidR="004760DB" w:rsidRDefault="004760DB" w:rsidP="004C2F18">
      <w:pPr>
        <w:rPr>
          <w:rFonts w:eastAsiaTheme="minorEastAsia"/>
        </w:rPr>
      </w:pPr>
    </w:p>
    <w:p w14:paraId="205F8C9B" w14:textId="2F7EF6E7" w:rsidR="0022392A" w:rsidRDefault="0022392A" w:rsidP="004C2F18">
      <w:pPr>
        <w:rPr>
          <w:rFonts w:eastAsiaTheme="minorEastAsia"/>
        </w:rPr>
      </w:pPr>
      <w:r>
        <w:rPr>
          <w:rFonts w:eastAsiaTheme="minorEastAsia"/>
        </w:rPr>
        <w:t xml:space="preserve">To view the sent data and send </w:t>
      </w:r>
      <w:r w:rsidR="00235F13">
        <w:rPr>
          <w:rFonts w:eastAsiaTheme="minorEastAsia"/>
        </w:rPr>
        <w:t>one-character</w:t>
      </w:r>
      <w:r>
        <w:rPr>
          <w:rFonts w:eastAsiaTheme="minorEastAsia"/>
        </w:rPr>
        <w:t xml:space="preserve"> use </w:t>
      </w:r>
      <w:r w:rsidR="00CE348C" w:rsidRPr="00235F13">
        <w:rPr>
          <w:rFonts w:eastAsiaTheme="minorEastAsia"/>
          <w:b/>
          <w:bCs/>
        </w:rPr>
        <w:t>R</w:t>
      </w:r>
      <w:r w:rsidRPr="00235F13">
        <w:rPr>
          <w:rFonts w:eastAsiaTheme="minorEastAsia"/>
          <w:b/>
          <w:bCs/>
        </w:rPr>
        <w:t>eal</w:t>
      </w:r>
      <w:r w:rsidR="00235F13">
        <w:rPr>
          <w:rFonts w:eastAsiaTheme="minorEastAsia"/>
          <w:b/>
          <w:bCs/>
        </w:rPr>
        <w:t>-</w:t>
      </w:r>
      <w:r w:rsidR="00CE348C" w:rsidRPr="00235F13">
        <w:rPr>
          <w:rFonts w:eastAsiaTheme="minorEastAsia"/>
          <w:b/>
          <w:bCs/>
        </w:rPr>
        <w:t>T</w:t>
      </w:r>
      <w:r w:rsidRPr="00235F13">
        <w:rPr>
          <w:rFonts w:eastAsiaTheme="minorEastAsia"/>
          <w:b/>
          <w:bCs/>
        </w:rPr>
        <w:t>erm</w:t>
      </w:r>
      <w:r>
        <w:rPr>
          <w:rFonts w:eastAsiaTheme="minorEastAsia"/>
        </w:rPr>
        <w:t xml:space="preserve"> software in the main folder of your course. </w:t>
      </w:r>
      <w:r w:rsidR="00235F13">
        <w:rPr>
          <w:rFonts w:eastAsiaTheme="minorEastAsia"/>
        </w:rPr>
        <w:t xml:space="preserve">Ensure to configure </w:t>
      </w:r>
      <w:r w:rsidR="00235F13" w:rsidRPr="00235F13">
        <w:rPr>
          <w:rFonts w:eastAsiaTheme="minorEastAsia"/>
          <w:b/>
          <w:bCs/>
        </w:rPr>
        <w:t>Real-Term</w:t>
      </w:r>
      <w:r w:rsidR="00235F13">
        <w:rPr>
          <w:rFonts w:eastAsiaTheme="minorEastAsia"/>
        </w:rPr>
        <w:t xml:space="preserve"> correctly. </w:t>
      </w:r>
    </w:p>
    <w:p w14:paraId="7465BD7A" w14:textId="77777777" w:rsidR="00235F13" w:rsidRDefault="00235F13" w:rsidP="00235F13">
      <w:pPr>
        <w:keepNext/>
        <w:jc w:val="center"/>
      </w:pPr>
      <w:r>
        <w:rPr>
          <w:noProof/>
        </w:rPr>
        <w:drawing>
          <wp:inline distT="0" distB="0" distL="0" distR="0" wp14:anchorId="158C4179" wp14:editId="6B3848A3">
            <wp:extent cx="4095750" cy="270949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05642" cy="2716040"/>
                    </a:xfrm>
                    <a:prstGeom prst="rect">
                      <a:avLst/>
                    </a:prstGeom>
                  </pic:spPr>
                </pic:pic>
              </a:graphicData>
            </a:graphic>
          </wp:inline>
        </w:drawing>
      </w:r>
    </w:p>
    <w:p w14:paraId="34D2CDAA" w14:textId="0E4003F7" w:rsidR="00235F13" w:rsidRDefault="00235F13" w:rsidP="00235F13">
      <w:pPr>
        <w:pStyle w:val="Caption"/>
        <w:jc w:val="center"/>
        <w:rPr>
          <w:rFonts w:eastAsiaTheme="minorEastAsia"/>
        </w:rPr>
      </w:pPr>
      <w:r>
        <w:t xml:space="preserve">Figure </w:t>
      </w:r>
      <w:r>
        <w:fldChar w:fldCharType="begin"/>
      </w:r>
      <w:r>
        <w:instrText xml:space="preserve"> SEQ Figure \* ARABIC </w:instrText>
      </w:r>
      <w:r>
        <w:fldChar w:fldCharType="separate"/>
      </w:r>
      <w:r w:rsidR="000549C8">
        <w:rPr>
          <w:noProof/>
        </w:rPr>
        <w:t>9</w:t>
      </w:r>
      <w:r>
        <w:fldChar w:fldCharType="end"/>
      </w:r>
      <w:r>
        <w:t xml:space="preserve"> Real-Term interface</w:t>
      </w:r>
    </w:p>
    <w:p w14:paraId="6533B5B2" w14:textId="77777777" w:rsidR="004760DB" w:rsidRPr="004C2F18" w:rsidRDefault="004760DB" w:rsidP="004C2F18">
      <w:pPr>
        <w:rPr>
          <w:rFonts w:eastAsiaTheme="minorEastAsia"/>
        </w:rPr>
      </w:pPr>
    </w:p>
    <w:p w14:paraId="3D996A24" w14:textId="3E38BE90" w:rsidR="00317F35" w:rsidRDefault="00A4670B" w:rsidP="00CC46F9">
      <w:pPr>
        <w:pStyle w:val="Heading1"/>
        <w:numPr>
          <w:ilvl w:val="0"/>
          <w:numId w:val="6"/>
        </w:numPr>
      </w:pPr>
      <w:r>
        <w:t xml:space="preserve">Logging </w:t>
      </w:r>
      <w:r w:rsidR="00C1457E">
        <w:t>Introduction:</w:t>
      </w:r>
    </w:p>
    <w:p w14:paraId="5F19D9F0" w14:textId="77777777" w:rsidR="006C3C30" w:rsidRDefault="006C3C30" w:rsidP="00C1457E">
      <w:pPr>
        <w:jc w:val="both"/>
      </w:pPr>
    </w:p>
    <w:p w14:paraId="59F5B33E" w14:textId="1DDC4272" w:rsidR="00693A4F" w:rsidRDefault="00C1457E" w:rsidP="00C1457E">
      <w:pPr>
        <w:jc w:val="both"/>
      </w:pPr>
      <w:r w:rsidRPr="00C1457E">
        <w:t xml:space="preserve">When you are working with microcontrollers, </w:t>
      </w:r>
      <w:r>
        <w:t>you will need to view the information that you are handling. The first and primitive method is by using simple interface (I/O) to view the information as digital info (0 or 1)</w:t>
      </w:r>
      <w:r w:rsidR="00087751">
        <w:t xml:space="preserve"> e.g.</w:t>
      </w:r>
      <w:r>
        <w:t xml:space="preserve"> by blinking and LED. Or another method is by switching the LED ON for a certain amount that is proportional to the value (pulse width). Or the number of blinks is the number you want to view. You can improvise many other methods to view your information inside the microcontroller. </w:t>
      </w:r>
    </w:p>
    <w:p w14:paraId="07018945" w14:textId="21D5006D" w:rsidR="00C1457E" w:rsidRDefault="00C1457E" w:rsidP="00C1457E">
      <w:pPr>
        <w:jc w:val="both"/>
      </w:pPr>
      <w:r>
        <w:t xml:space="preserve">However, in simple application the prementioned suggestions </w:t>
      </w:r>
      <w:r w:rsidR="006C3C30">
        <w:t>may work. But in real life application</w:t>
      </w:r>
      <w:r w:rsidR="001905B8">
        <w:t>s</w:t>
      </w:r>
      <w:r w:rsidR="006C3C30">
        <w:t xml:space="preserve"> there are </w:t>
      </w:r>
      <w:r w:rsidR="001905B8">
        <w:t xml:space="preserve">many </w:t>
      </w:r>
      <w:r w:rsidR="006C3C30">
        <w:t xml:space="preserve">different information to show </w:t>
      </w:r>
      <w:r w:rsidR="001905B8">
        <w:t>like integers, float numbers and characters which is inconvenient to translate them into electrical or time series signal. The most common methods to view data inside microcontroller are: displays, debug</w:t>
      </w:r>
      <w:r w:rsidR="008328BF">
        <w:t>gers</w:t>
      </w:r>
      <w:r w:rsidR="001905B8">
        <w:t xml:space="preserve">, logging, ...etc. </w:t>
      </w:r>
    </w:p>
    <w:p w14:paraId="4060A449" w14:textId="3BD7FF49" w:rsidR="00567A76" w:rsidRPr="00567A76" w:rsidRDefault="001905B8" w:rsidP="00567A76">
      <w:pPr>
        <w:pStyle w:val="ListParagraph"/>
        <w:numPr>
          <w:ilvl w:val="1"/>
          <w:numId w:val="6"/>
        </w:numPr>
        <w:ind w:left="709" w:hanging="567"/>
        <w:jc w:val="both"/>
        <w:rPr>
          <w:rStyle w:val="Heading2Char"/>
          <w:rFonts w:asciiTheme="minorHAnsi" w:eastAsiaTheme="minorHAnsi" w:hAnsiTheme="minorHAnsi" w:cstheme="minorBidi"/>
          <w:color w:val="auto"/>
          <w:sz w:val="22"/>
          <w:szCs w:val="22"/>
        </w:rPr>
      </w:pPr>
      <w:r w:rsidRPr="00567A76">
        <w:rPr>
          <w:rStyle w:val="Heading2Char"/>
        </w:rPr>
        <w:t>Displays</w:t>
      </w:r>
      <w:r w:rsidR="00567A76">
        <w:rPr>
          <w:rStyle w:val="Heading2Char"/>
        </w:rPr>
        <w:t>:</w:t>
      </w:r>
    </w:p>
    <w:p w14:paraId="36123CEF" w14:textId="584DEBEC" w:rsidR="001905B8" w:rsidRDefault="001905B8" w:rsidP="00567A76">
      <w:pPr>
        <w:pStyle w:val="ListParagraph"/>
        <w:ind w:left="0" w:firstLine="142"/>
        <w:jc w:val="both"/>
      </w:pPr>
      <w:r>
        <w:lastRenderedPageBreak/>
        <w:t>have many types: seven segments, dot matrix and many other. Some could only display characters</w:t>
      </w:r>
      <w:r w:rsidR="008328BF">
        <w:t>, graphs</w:t>
      </w:r>
      <w:r>
        <w:t xml:space="preserve"> and other display only numbers. </w:t>
      </w:r>
      <w:r w:rsidR="00441989">
        <w:t xml:space="preserve">The </w:t>
      </w:r>
      <w:r w:rsidR="00087751">
        <w:t>drawback</w:t>
      </w:r>
      <w:r w:rsidR="00441989">
        <w:t xml:space="preserve"> of using LCD is it is limited space of display. Therefore, old data should be cleared to display new ones. No record could be saved. </w:t>
      </w:r>
    </w:p>
    <w:p w14:paraId="5E2B6922" w14:textId="77777777" w:rsidR="00087751" w:rsidRDefault="00087751" w:rsidP="00087751">
      <w:pPr>
        <w:keepNext/>
        <w:jc w:val="center"/>
      </w:pPr>
      <w:r>
        <w:rPr>
          <w:noProof/>
        </w:rPr>
        <w:drawing>
          <wp:inline distT="0" distB="0" distL="0" distR="0" wp14:anchorId="2FCC7E43" wp14:editId="034434CB">
            <wp:extent cx="5276850" cy="2400300"/>
            <wp:effectExtent l="0" t="0" r="0" b="0"/>
            <wp:docPr id="12" name="Picture 12" descr="Basic 16x2 Character LCD - Black on Green 5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asic 16x2 Character LCD - Black on Green 5V"/>
                    <pic:cNvPicPr>
                      <a:picLocks noChangeAspect="1" noChangeArrowheads="1"/>
                    </pic:cNvPicPr>
                  </pic:nvPicPr>
                  <pic:blipFill rotWithShape="1">
                    <a:blip r:embed="rId18">
                      <a:extLst>
                        <a:ext uri="{28A0092B-C50C-407E-A947-70E740481C1C}">
                          <a14:useLocalDpi xmlns:a14="http://schemas.microsoft.com/office/drawing/2010/main" val="0"/>
                        </a:ext>
                      </a:extLst>
                    </a:blip>
                    <a:srcRect l="3778" t="28667" r="3889" b="29333"/>
                    <a:stretch/>
                  </pic:blipFill>
                  <pic:spPr bwMode="auto">
                    <a:xfrm>
                      <a:off x="0" y="0"/>
                      <a:ext cx="5276850" cy="2400300"/>
                    </a:xfrm>
                    <a:prstGeom prst="rect">
                      <a:avLst/>
                    </a:prstGeom>
                    <a:noFill/>
                    <a:ln>
                      <a:noFill/>
                    </a:ln>
                    <a:extLst>
                      <a:ext uri="{53640926-AAD7-44D8-BBD7-CCE9431645EC}">
                        <a14:shadowObscured xmlns:a14="http://schemas.microsoft.com/office/drawing/2010/main"/>
                      </a:ext>
                    </a:extLst>
                  </pic:spPr>
                </pic:pic>
              </a:graphicData>
            </a:graphic>
          </wp:inline>
        </w:drawing>
      </w:r>
    </w:p>
    <w:p w14:paraId="559E2A21" w14:textId="47E17FB4" w:rsidR="00087751" w:rsidRDefault="00087751" w:rsidP="00087751">
      <w:pPr>
        <w:pStyle w:val="Caption"/>
        <w:jc w:val="center"/>
      </w:pPr>
      <w:r>
        <w:t xml:space="preserve">Figure </w:t>
      </w:r>
      <w:r>
        <w:fldChar w:fldCharType="begin"/>
      </w:r>
      <w:r>
        <w:instrText xml:space="preserve"> SEQ Figure \* ARABIC </w:instrText>
      </w:r>
      <w:r>
        <w:fldChar w:fldCharType="separate"/>
      </w:r>
      <w:r w:rsidR="000549C8">
        <w:rPr>
          <w:noProof/>
        </w:rPr>
        <w:t>10</w:t>
      </w:r>
      <w:r>
        <w:fldChar w:fldCharType="end"/>
      </w:r>
      <w:r>
        <w:t xml:space="preserve"> 16x2 Character LCD</w:t>
      </w:r>
    </w:p>
    <w:p w14:paraId="1B2E3FAF" w14:textId="77777777" w:rsidR="00567A76" w:rsidRPr="00567A76" w:rsidRDefault="00E33330" w:rsidP="00567A76">
      <w:pPr>
        <w:pStyle w:val="ListParagraph"/>
        <w:numPr>
          <w:ilvl w:val="1"/>
          <w:numId w:val="6"/>
        </w:numPr>
        <w:ind w:left="709" w:hanging="567"/>
        <w:jc w:val="both"/>
        <w:rPr>
          <w:rStyle w:val="Heading2Char"/>
          <w:rFonts w:asciiTheme="minorHAnsi" w:eastAsiaTheme="minorHAnsi" w:hAnsiTheme="minorHAnsi" w:cstheme="minorBidi"/>
          <w:color w:val="auto"/>
          <w:sz w:val="22"/>
          <w:szCs w:val="22"/>
        </w:rPr>
      </w:pPr>
      <w:r w:rsidRPr="00567A76">
        <w:rPr>
          <w:rStyle w:val="Heading2Char"/>
        </w:rPr>
        <w:t xml:space="preserve">Logging </w:t>
      </w:r>
    </w:p>
    <w:p w14:paraId="38782B21" w14:textId="7751E0E9" w:rsidR="00E33330" w:rsidRPr="000212AC" w:rsidRDefault="00E33330" w:rsidP="00567A76">
      <w:pPr>
        <w:pStyle w:val="ListParagraph"/>
        <w:ind w:left="0" w:firstLine="284"/>
        <w:jc w:val="both"/>
      </w:pPr>
      <w:r>
        <w:t xml:space="preserve">is used either by saving the data in the memory or sending them to a server (or any device with more advance capabilities). The data are saved in log files. A timestamp could be created to each log message, so a track of the data could be saved. </w:t>
      </w:r>
    </w:p>
    <w:p w14:paraId="756B8271" w14:textId="77777777" w:rsidR="00E33330" w:rsidRDefault="00E33330" w:rsidP="00E33330"/>
    <w:p w14:paraId="433262A4" w14:textId="6948CA27" w:rsidR="00567A76" w:rsidRDefault="008328BF" w:rsidP="00567A76">
      <w:pPr>
        <w:pStyle w:val="ListParagraph"/>
        <w:numPr>
          <w:ilvl w:val="1"/>
          <w:numId w:val="6"/>
        </w:numPr>
        <w:ind w:left="709" w:hanging="567"/>
        <w:jc w:val="both"/>
      </w:pPr>
      <w:r w:rsidRPr="00567A76">
        <w:rPr>
          <w:rStyle w:val="Heading2Char"/>
        </w:rPr>
        <w:t>Debuggers</w:t>
      </w:r>
      <w:r>
        <w:t xml:space="preserve"> </w:t>
      </w:r>
    </w:p>
    <w:p w14:paraId="6E62469F" w14:textId="70DC017F" w:rsidR="008328BF" w:rsidRDefault="008328BF" w:rsidP="00C1457E">
      <w:pPr>
        <w:jc w:val="both"/>
      </w:pPr>
      <w:r>
        <w:t xml:space="preserve">it is a method used while developing the software of the microcontroller. It needs a hardware tools as well as software. </w:t>
      </w:r>
      <w:r w:rsidR="00FE6C3A">
        <w:t xml:space="preserve">Additional instructions are added by the compiler to read/write every register inside the microcontroller. The hardware reads the data in the registers and send them to the debugging application. </w:t>
      </w:r>
      <w:r w:rsidR="00841823">
        <w:t xml:space="preserve">Most IDEs have special interface to view the variables and registers and many other peripherals inside the microcontroller. </w:t>
      </w:r>
      <w:r w:rsidR="00DE43C5">
        <w:t xml:space="preserve">Most common methods for debugging are </w:t>
      </w:r>
      <w:r w:rsidR="00E0650F">
        <w:t>ICSP (</w:t>
      </w:r>
      <w:r w:rsidR="00DE43C5">
        <w:t>in circuit serial programming), JTAG (</w:t>
      </w:r>
      <w:r w:rsidR="00224402" w:rsidRPr="00224402">
        <w:rPr>
          <w:b/>
          <w:bCs/>
        </w:rPr>
        <w:t>J</w:t>
      </w:r>
      <w:r w:rsidR="00DE43C5">
        <w:t xml:space="preserve">oint </w:t>
      </w:r>
      <w:r w:rsidR="00224402" w:rsidRPr="00224402">
        <w:rPr>
          <w:b/>
          <w:bCs/>
        </w:rPr>
        <w:t>T</w:t>
      </w:r>
      <w:r w:rsidR="00DE43C5">
        <w:t xml:space="preserve">est </w:t>
      </w:r>
      <w:r w:rsidR="00224402">
        <w:rPr>
          <w:b/>
          <w:bCs/>
        </w:rPr>
        <w:t>A</w:t>
      </w:r>
      <w:r w:rsidR="00DE43C5">
        <w:t xml:space="preserve">ction </w:t>
      </w:r>
      <w:r w:rsidR="00224402" w:rsidRPr="00224402">
        <w:rPr>
          <w:b/>
          <w:bCs/>
        </w:rPr>
        <w:t>G</w:t>
      </w:r>
      <w:r w:rsidR="00DE43C5">
        <w:t>roup), boundary scan, etc...</w:t>
      </w:r>
    </w:p>
    <w:p w14:paraId="617307A3" w14:textId="77777777" w:rsidR="000549C8" w:rsidRDefault="000549C8" w:rsidP="000549C8">
      <w:pPr>
        <w:keepNext/>
        <w:jc w:val="center"/>
      </w:pPr>
      <w:r>
        <w:rPr>
          <w:noProof/>
        </w:rPr>
        <w:drawing>
          <wp:inline distT="0" distB="0" distL="0" distR="0" wp14:anchorId="7F4965A4" wp14:editId="6BA2EDA5">
            <wp:extent cx="2508250" cy="2508250"/>
            <wp:effectExtent l="0" t="0" r="6350" b="6350"/>
            <wp:docPr id="14" name="Picture 14" descr="AVR JTAG USB emulator Debugger download AVR JTAG ICE Download Programmer  atmega - - Amazo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VR JTAG USB emulator Debugger download AVR JTAG ICE Download Programmer  atmega - - Amazon.com"/>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08250" cy="2508250"/>
                    </a:xfrm>
                    <a:prstGeom prst="rect">
                      <a:avLst/>
                    </a:prstGeom>
                    <a:noFill/>
                    <a:ln>
                      <a:noFill/>
                    </a:ln>
                  </pic:spPr>
                </pic:pic>
              </a:graphicData>
            </a:graphic>
          </wp:inline>
        </w:drawing>
      </w:r>
    </w:p>
    <w:p w14:paraId="0A2227FD" w14:textId="5C5F55D4" w:rsidR="000549C8" w:rsidRDefault="000549C8" w:rsidP="000549C8">
      <w:pPr>
        <w:pStyle w:val="Caption"/>
        <w:jc w:val="center"/>
      </w:pPr>
      <w:r>
        <w:t xml:space="preserve">Figure </w:t>
      </w:r>
      <w:r>
        <w:fldChar w:fldCharType="begin"/>
      </w:r>
      <w:r>
        <w:instrText xml:space="preserve"> SEQ Figure \* ARABIC </w:instrText>
      </w:r>
      <w:r>
        <w:fldChar w:fldCharType="separate"/>
      </w:r>
      <w:r>
        <w:rPr>
          <w:noProof/>
        </w:rPr>
        <w:t>11</w:t>
      </w:r>
      <w:r>
        <w:fldChar w:fldCharType="end"/>
      </w:r>
      <w:r>
        <w:t xml:space="preserve"> Hardware debugger</w:t>
      </w:r>
    </w:p>
    <w:p w14:paraId="55BE7F17" w14:textId="77777777" w:rsidR="000549C8" w:rsidRDefault="000549C8" w:rsidP="000549C8">
      <w:pPr>
        <w:keepNext/>
        <w:jc w:val="center"/>
      </w:pPr>
      <w:r>
        <w:rPr>
          <w:noProof/>
        </w:rPr>
        <w:lastRenderedPageBreak/>
        <w:drawing>
          <wp:inline distT="0" distB="0" distL="0" distR="0" wp14:anchorId="68D7D782" wp14:editId="1B5BB43A">
            <wp:extent cx="5943600" cy="3343275"/>
            <wp:effectExtent l="0" t="0" r="0" b="9525"/>
            <wp:docPr id="13" name="Picture 13" descr="Help with Struct programming/debugging in Atmel Studio 6 - Not reaching  breakpoints | AVR Frea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i" descr="Help with Struct programming/debugging in Atmel Studio 6 - Not reaching  breakpoints | AVR Freak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B861C39" w14:textId="47747118" w:rsidR="000549C8" w:rsidRDefault="000549C8" w:rsidP="000549C8">
      <w:pPr>
        <w:pStyle w:val="Caption"/>
        <w:jc w:val="center"/>
      </w:pPr>
      <w:r>
        <w:t xml:space="preserve">Figure </w:t>
      </w:r>
      <w:r>
        <w:fldChar w:fldCharType="begin"/>
      </w:r>
      <w:r>
        <w:instrText xml:space="preserve"> SEQ Figure \* ARABIC </w:instrText>
      </w:r>
      <w:r>
        <w:fldChar w:fldCharType="separate"/>
      </w:r>
      <w:r>
        <w:rPr>
          <w:noProof/>
        </w:rPr>
        <w:t>12</w:t>
      </w:r>
      <w:r>
        <w:fldChar w:fldCharType="end"/>
      </w:r>
      <w:r>
        <w:t xml:space="preserve"> IDE debugger example</w:t>
      </w:r>
    </w:p>
    <w:p w14:paraId="336E4C35" w14:textId="6CC0FA46" w:rsidR="00441989" w:rsidRDefault="00441989" w:rsidP="00C1457E">
      <w:pPr>
        <w:jc w:val="both"/>
      </w:pPr>
      <w:r>
        <w:t xml:space="preserve">The debugger </w:t>
      </w:r>
      <w:r w:rsidR="00AD4B60">
        <w:t>holds</w:t>
      </w:r>
      <w:r>
        <w:t xml:space="preserve"> the execution of the program and wait until it reads the whole registers in the microcontroller unit. Therefore, it has a draw back when debugging Realtime applications and signals.</w:t>
      </w:r>
    </w:p>
    <w:p w14:paraId="04B86676" w14:textId="6E20E382" w:rsidR="00DE43C5" w:rsidRPr="004F56D8" w:rsidRDefault="00E33330" w:rsidP="00E33330">
      <w:pPr>
        <w:pStyle w:val="ListParagraph"/>
        <w:jc w:val="both"/>
        <w:rPr>
          <w:color w:val="FF0000"/>
          <w:rtl/>
        </w:rPr>
      </w:pPr>
      <w:r w:rsidRPr="004F56D8">
        <w:rPr>
          <w:color w:val="FF0000"/>
        </w:rPr>
        <w:t xml:space="preserve">*this method is beyond our course reach. </w:t>
      </w:r>
    </w:p>
    <w:p w14:paraId="7740CE6C" w14:textId="7F9AAC6E" w:rsidR="00AE73CD" w:rsidRDefault="0006438F" w:rsidP="0006438F">
      <w:pPr>
        <w:pStyle w:val="Heading1"/>
      </w:pPr>
      <w:r>
        <w:t>Part 2: Log data into PC:</w:t>
      </w:r>
    </w:p>
    <w:p w14:paraId="6BD5E2F5" w14:textId="46352686" w:rsidR="0006438F" w:rsidRDefault="0006438F" w:rsidP="0006438F">
      <w:r>
        <w:t xml:space="preserve">After configure the UART correctly in the previous part. Now you use UART to log the data into PC. All you need is to call Log functions that you will find on </w:t>
      </w:r>
      <w:proofErr w:type="spellStart"/>
      <w:r w:rsidRPr="0006438F">
        <w:rPr>
          <w:b/>
          <w:bCs/>
        </w:rPr>
        <w:t>LogMessage</w:t>
      </w:r>
      <w:r w:rsidRPr="0006438F">
        <w:rPr>
          <w:b/>
          <w:bCs/>
        </w:rPr>
        <w:t>.h</w:t>
      </w:r>
      <w:proofErr w:type="spellEnd"/>
      <w:r>
        <w:rPr>
          <w:b/>
          <w:bCs/>
        </w:rPr>
        <w:t xml:space="preserve"> </w:t>
      </w:r>
      <w:r>
        <w:t xml:space="preserve">use the one appropriate to your application. </w:t>
      </w:r>
    </w:p>
    <w:p w14:paraId="0013BB53" w14:textId="17E53313" w:rsidR="004D4BB3" w:rsidRDefault="004D4BB3" w:rsidP="0006438F">
      <w:r>
        <w:t xml:space="preserve">Run application </w:t>
      </w:r>
      <w:r w:rsidRPr="00221E07">
        <w:rPr>
          <w:b/>
          <w:bCs/>
        </w:rPr>
        <w:t>Logger.exe</w:t>
      </w:r>
      <w:r>
        <w:t xml:space="preserve"> which will display the logs and store them in file.log.</w:t>
      </w:r>
    </w:p>
    <w:p w14:paraId="6AFB6C25" w14:textId="3BE2E014" w:rsidR="004D4BB3" w:rsidRDefault="004D4BB3" w:rsidP="0006438F">
      <w:r w:rsidRPr="00037712">
        <w:rPr>
          <w:b/>
          <w:bCs/>
        </w:rPr>
        <w:t>Note:</w:t>
      </w:r>
      <w:r>
        <w:t xml:space="preserve"> You should call log messages after you set your UART correctly. </w:t>
      </w:r>
    </w:p>
    <w:p w14:paraId="09BB3703" w14:textId="0E3776AA" w:rsidR="004D4BB3" w:rsidRDefault="004D4BB3" w:rsidP="0006438F">
      <w:r w:rsidRPr="00037712">
        <w:rPr>
          <w:b/>
          <w:bCs/>
        </w:rPr>
        <w:t>Note:</w:t>
      </w:r>
      <w:r>
        <w:t xml:space="preserve"> You should include </w:t>
      </w:r>
      <w:proofErr w:type="spellStart"/>
      <w:r w:rsidRPr="00C605C7">
        <w:rPr>
          <w:b/>
          <w:bCs/>
        </w:rPr>
        <w:t>LogMessage.h</w:t>
      </w:r>
      <w:proofErr w:type="spellEnd"/>
      <w:r>
        <w:t xml:space="preserve"> into your main</w:t>
      </w:r>
    </w:p>
    <w:p w14:paraId="00CFFD4D" w14:textId="77777777" w:rsidR="004D4BB3" w:rsidRPr="0006438F" w:rsidRDefault="004D4BB3" w:rsidP="0006438F"/>
    <w:p w14:paraId="294BD3E2" w14:textId="77777777" w:rsidR="0006438F" w:rsidRPr="00C1457E" w:rsidRDefault="0006438F" w:rsidP="00C1457E">
      <w:pPr>
        <w:jc w:val="both"/>
      </w:pPr>
    </w:p>
    <w:sectPr w:rsidR="0006438F" w:rsidRPr="00C1457E" w:rsidSect="00C760FF">
      <w:pgSz w:w="12240" w:h="15840"/>
      <w:pgMar w:top="851" w:right="1440" w:bottom="85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5BC298" w14:textId="77777777" w:rsidR="006166AF" w:rsidRDefault="006166AF" w:rsidP="00E524AE">
      <w:pPr>
        <w:spacing w:after="0" w:line="240" w:lineRule="auto"/>
      </w:pPr>
      <w:r>
        <w:separator/>
      </w:r>
    </w:p>
  </w:endnote>
  <w:endnote w:type="continuationSeparator" w:id="0">
    <w:p w14:paraId="58A59FC0" w14:textId="77777777" w:rsidR="006166AF" w:rsidRDefault="006166AF" w:rsidP="00E52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AC26A6" w14:textId="77777777" w:rsidR="006166AF" w:rsidRDefault="006166AF" w:rsidP="00E524AE">
      <w:pPr>
        <w:spacing w:after="0" w:line="240" w:lineRule="auto"/>
      </w:pPr>
      <w:r>
        <w:separator/>
      </w:r>
    </w:p>
  </w:footnote>
  <w:footnote w:type="continuationSeparator" w:id="0">
    <w:p w14:paraId="2A10CB53" w14:textId="77777777" w:rsidR="006166AF" w:rsidRDefault="006166AF" w:rsidP="00E524AE">
      <w:pPr>
        <w:spacing w:after="0" w:line="240" w:lineRule="auto"/>
      </w:pPr>
      <w:r>
        <w:continuationSeparator/>
      </w:r>
    </w:p>
  </w:footnote>
  <w:footnote w:id="1">
    <w:p w14:paraId="034100E4" w14:textId="054FDE0C" w:rsidR="00D45958" w:rsidRDefault="00D45958">
      <w:pPr>
        <w:pStyle w:val="FootnoteText"/>
      </w:pPr>
      <w:r>
        <w:rPr>
          <w:rStyle w:val="FootnoteReference"/>
        </w:rPr>
        <w:footnoteRef/>
      </w:r>
      <w:r>
        <w:t xml:space="preserve"> </w:t>
      </w:r>
      <w:hyperlink r:id="rId1" w:history="1">
        <w:r w:rsidRPr="008316F1">
          <w:rPr>
            <w:rStyle w:val="Hyperlink"/>
          </w:rPr>
          <w:t>http://www.engineering.union.edu/~hodgsond/MER421/Winter%202015/Lectures/MER421Serial.pdf</w:t>
        </w:r>
      </w:hyperlink>
      <w:r>
        <w:t xml:space="preserve"> </w:t>
      </w:r>
    </w:p>
  </w:footnote>
  <w:footnote w:id="2">
    <w:p w14:paraId="68EAD00C" w14:textId="700A1A9F" w:rsidR="006E540C" w:rsidRDefault="006E540C">
      <w:pPr>
        <w:pStyle w:val="FootnoteText"/>
      </w:pPr>
      <w:r>
        <w:rPr>
          <w:rStyle w:val="FootnoteReference"/>
        </w:rPr>
        <w:footnoteRef/>
      </w:r>
      <w:r>
        <w:t xml:space="preserve"> ATmega328P data sheet.</w:t>
      </w:r>
    </w:p>
  </w:footnote>
  <w:footnote w:id="3">
    <w:p w14:paraId="4D0B3C2C" w14:textId="308AA2E6" w:rsidR="00F53675" w:rsidRPr="00F53675" w:rsidRDefault="00F53675" w:rsidP="00F53675">
      <w:pPr>
        <w:rPr>
          <w:rFonts w:eastAsiaTheme="minorEastAsia"/>
        </w:rPr>
      </w:pPr>
      <w:r>
        <w:rPr>
          <w:rStyle w:val="FootnoteReference"/>
        </w:rPr>
        <w:footnoteRef/>
      </w:r>
      <w:r>
        <w:t xml:space="preserve"> </w:t>
      </w:r>
      <w:r>
        <w:rPr>
          <w:rFonts w:eastAsiaTheme="minorEastAsia"/>
        </w:rPr>
        <w:t xml:space="preserve">You can </w:t>
      </w:r>
      <w:r>
        <w:rPr>
          <w:rFonts w:eastAsiaTheme="minorEastAsia"/>
        </w:rPr>
        <w:t>refer to</w:t>
      </w:r>
      <w:r>
        <w:rPr>
          <w:rFonts w:eastAsiaTheme="minorEastAsia"/>
        </w:rPr>
        <w:t xml:space="preserve"> the example code in </w:t>
      </w:r>
      <w:r>
        <w:rPr>
          <w:rFonts w:eastAsiaTheme="minorEastAsia"/>
        </w:rPr>
        <w:t xml:space="preserve">section </w:t>
      </w:r>
      <w:r w:rsidRPr="008E659E">
        <w:rPr>
          <w:rFonts w:eastAsiaTheme="minorEastAsia"/>
          <w:b/>
          <w:bCs/>
        </w:rPr>
        <w:t>19.5</w:t>
      </w:r>
      <w:r>
        <w:rPr>
          <w:rFonts w:eastAsiaTheme="minorEastAsia"/>
        </w:rPr>
        <w:t xml:space="preserve"> of the data sheet, to ease the initialization.</w:t>
      </w:r>
    </w:p>
    <w:p w14:paraId="1360F114" w14:textId="24A1012A" w:rsidR="00F53675" w:rsidRDefault="00F53675">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D159BA"/>
    <w:multiLevelType w:val="hybridMultilevel"/>
    <w:tmpl w:val="E7C62E94"/>
    <w:lvl w:ilvl="0" w:tplc="C726932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615C9C"/>
    <w:multiLevelType w:val="hybridMultilevel"/>
    <w:tmpl w:val="E9A88AE4"/>
    <w:lvl w:ilvl="0" w:tplc="F9C47EE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652949"/>
    <w:multiLevelType w:val="hybridMultilevel"/>
    <w:tmpl w:val="2408CA42"/>
    <w:lvl w:ilvl="0" w:tplc="55A4F7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E37475"/>
    <w:multiLevelType w:val="hybridMultilevel"/>
    <w:tmpl w:val="190AFFB2"/>
    <w:lvl w:ilvl="0" w:tplc="40E4EF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B31BE7"/>
    <w:multiLevelType w:val="hybridMultilevel"/>
    <w:tmpl w:val="878CA9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C53F64"/>
    <w:multiLevelType w:val="multilevel"/>
    <w:tmpl w:val="A6A8052C"/>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asciiTheme="majorHAnsi" w:eastAsiaTheme="majorEastAsia" w:hAnsiTheme="majorHAnsi" w:cstheme="majorBidi" w:hint="default"/>
        <w:color w:val="2F5496" w:themeColor="accent1" w:themeShade="BF"/>
        <w:sz w:val="26"/>
      </w:rPr>
    </w:lvl>
    <w:lvl w:ilvl="2">
      <w:start w:val="1"/>
      <w:numFmt w:val="decimal"/>
      <w:isLgl/>
      <w:lvlText w:val="%1.%2.%3."/>
      <w:lvlJc w:val="left"/>
      <w:pPr>
        <w:ind w:left="1080" w:hanging="720"/>
      </w:pPr>
      <w:rPr>
        <w:rFonts w:asciiTheme="majorHAnsi" w:eastAsiaTheme="majorEastAsia" w:hAnsiTheme="majorHAnsi" w:cstheme="majorBidi" w:hint="default"/>
        <w:color w:val="2F5496" w:themeColor="accent1" w:themeShade="BF"/>
        <w:sz w:val="26"/>
      </w:rPr>
    </w:lvl>
    <w:lvl w:ilvl="3">
      <w:start w:val="1"/>
      <w:numFmt w:val="decimal"/>
      <w:isLgl/>
      <w:lvlText w:val="%1.%2.%3.%4."/>
      <w:lvlJc w:val="left"/>
      <w:pPr>
        <w:ind w:left="1080" w:hanging="720"/>
      </w:pPr>
      <w:rPr>
        <w:rFonts w:asciiTheme="majorHAnsi" w:eastAsiaTheme="majorEastAsia" w:hAnsiTheme="majorHAnsi" w:cstheme="majorBidi" w:hint="default"/>
        <w:color w:val="2F5496" w:themeColor="accent1" w:themeShade="BF"/>
        <w:sz w:val="26"/>
      </w:rPr>
    </w:lvl>
    <w:lvl w:ilvl="4">
      <w:start w:val="1"/>
      <w:numFmt w:val="decimal"/>
      <w:isLgl/>
      <w:lvlText w:val="%1.%2.%3.%4.%5."/>
      <w:lvlJc w:val="left"/>
      <w:pPr>
        <w:ind w:left="1440" w:hanging="1080"/>
      </w:pPr>
      <w:rPr>
        <w:rFonts w:asciiTheme="majorHAnsi" w:eastAsiaTheme="majorEastAsia" w:hAnsiTheme="majorHAnsi" w:cstheme="majorBidi" w:hint="default"/>
        <w:color w:val="2F5496" w:themeColor="accent1" w:themeShade="BF"/>
        <w:sz w:val="26"/>
      </w:rPr>
    </w:lvl>
    <w:lvl w:ilvl="5">
      <w:start w:val="1"/>
      <w:numFmt w:val="decimal"/>
      <w:isLgl/>
      <w:lvlText w:val="%1.%2.%3.%4.%5.%6."/>
      <w:lvlJc w:val="left"/>
      <w:pPr>
        <w:ind w:left="1440" w:hanging="1080"/>
      </w:pPr>
      <w:rPr>
        <w:rFonts w:asciiTheme="majorHAnsi" w:eastAsiaTheme="majorEastAsia" w:hAnsiTheme="majorHAnsi" w:cstheme="majorBidi" w:hint="default"/>
        <w:color w:val="2F5496" w:themeColor="accent1" w:themeShade="BF"/>
        <w:sz w:val="26"/>
      </w:rPr>
    </w:lvl>
    <w:lvl w:ilvl="6">
      <w:start w:val="1"/>
      <w:numFmt w:val="decimal"/>
      <w:isLgl/>
      <w:lvlText w:val="%1.%2.%3.%4.%5.%6.%7."/>
      <w:lvlJc w:val="left"/>
      <w:pPr>
        <w:ind w:left="1800" w:hanging="1440"/>
      </w:pPr>
      <w:rPr>
        <w:rFonts w:asciiTheme="majorHAnsi" w:eastAsiaTheme="majorEastAsia" w:hAnsiTheme="majorHAnsi" w:cstheme="majorBidi" w:hint="default"/>
        <w:color w:val="2F5496" w:themeColor="accent1" w:themeShade="BF"/>
        <w:sz w:val="26"/>
      </w:rPr>
    </w:lvl>
    <w:lvl w:ilvl="7">
      <w:start w:val="1"/>
      <w:numFmt w:val="decimal"/>
      <w:isLgl/>
      <w:lvlText w:val="%1.%2.%3.%4.%5.%6.%7.%8."/>
      <w:lvlJc w:val="left"/>
      <w:pPr>
        <w:ind w:left="1800" w:hanging="1440"/>
      </w:pPr>
      <w:rPr>
        <w:rFonts w:asciiTheme="majorHAnsi" w:eastAsiaTheme="majorEastAsia" w:hAnsiTheme="majorHAnsi" w:cstheme="majorBidi" w:hint="default"/>
        <w:color w:val="2F5496" w:themeColor="accent1" w:themeShade="BF"/>
        <w:sz w:val="26"/>
      </w:rPr>
    </w:lvl>
    <w:lvl w:ilvl="8">
      <w:start w:val="1"/>
      <w:numFmt w:val="decimal"/>
      <w:isLgl/>
      <w:lvlText w:val="%1.%2.%3.%4.%5.%6.%7.%8.%9."/>
      <w:lvlJc w:val="left"/>
      <w:pPr>
        <w:ind w:left="2160" w:hanging="1800"/>
      </w:pPr>
      <w:rPr>
        <w:rFonts w:asciiTheme="majorHAnsi" w:eastAsiaTheme="majorEastAsia" w:hAnsiTheme="majorHAnsi" w:cstheme="majorBidi" w:hint="default"/>
        <w:color w:val="2F5496" w:themeColor="accent1" w:themeShade="BF"/>
        <w:sz w:val="26"/>
      </w:rPr>
    </w:lvl>
  </w:abstractNum>
  <w:abstractNum w:abstractNumId="6" w15:restartNumberingAfterBreak="0">
    <w:nsid w:val="68816E2E"/>
    <w:multiLevelType w:val="hybridMultilevel"/>
    <w:tmpl w:val="693CADBA"/>
    <w:lvl w:ilvl="0" w:tplc="83E211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E54D75"/>
    <w:multiLevelType w:val="hybridMultilevel"/>
    <w:tmpl w:val="5C42A26E"/>
    <w:lvl w:ilvl="0" w:tplc="1D1E7F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B80AA9"/>
    <w:multiLevelType w:val="hybridMultilevel"/>
    <w:tmpl w:val="2AA0B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AE4634"/>
    <w:multiLevelType w:val="hybridMultilevel"/>
    <w:tmpl w:val="2F1A6AE6"/>
    <w:lvl w:ilvl="0" w:tplc="797ADD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3"/>
  </w:num>
  <w:num w:numId="4">
    <w:abstractNumId w:val="9"/>
  </w:num>
  <w:num w:numId="5">
    <w:abstractNumId w:val="8"/>
  </w:num>
  <w:num w:numId="6">
    <w:abstractNumId w:val="5"/>
  </w:num>
  <w:num w:numId="7">
    <w:abstractNumId w:val="1"/>
  </w:num>
  <w:num w:numId="8">
    <w:abstractNumId w:val="6"/>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DBB"/>
    <w:rsid w:val="0000157A"/>
    <w:rsid w:val="00002C11"/>
    <w:rsid w:val="000212AC"/>
    <w:rsid w:val="00032596"/>
    <w:rsid w:val="00037712"/>
    <w:rsid w:val="00042087"/>
    <w:rsid w:val="00045A02"/>
    <w:rsid w:val="00047620"/>
    <w:rsid w:val="00051B12"/>
    <w:rsid w:val="000549C8"/>
    <w:rsid w:val="00054CC4"/>
    <w:rsid w:val="00057859"/>
    <w:rsid w:val="0006438F"/>
    <w:rsid w:val="00066EDD"/>
    <w:rsid w:val="00073652"/>
    <w:rsid w:val="00087751"/>
    <w:rsid w:val="000926B0"/>
    <w:rsid w:val="00096EBC"/>
    <w:rsid w:val="0009778F"/>
    <w:rsid w:val="000C149B"/>
    <w:rsid w:val="000C26B2"/>
    <w:rsid w:val="000E310B"/>
    <w:rsid w:val="000F0236"/>
    <w:rsid w:val="000F723F"/>
    <w:rsid w:val="00112E76"/>
    <w:rsid w:val="0011777C"/>
    <w:rsid w:val="001240B2"/>
    <w:rsid w:val="0012529C"/>
    <w:rsid w:val="001426DC"/>
    <w:rsid w:val="001479AB"/>
    <w:rsid w:val="00150467"/>
    <w:rsid w:val="0015510E"/>
    <w:rsid w:val="00161250"/>
    <w:rsid w:val="001771B5"/>
    <w:rsid w:val="00181107"/>
    <w:rsid w:val="0019052B"/>
    <w:rsid w:val="001905B8"/>
    <w:rsid w:val="00195567"/>
    <w:rsid w:val="001A3756"/>
    <w:rsid w:val="001A5DB8"/>
    <w:rsid w:val="001A5FF5"/>
    <w:rsid w:val="001C3DBB"/>
    <w:rsid w:val="001D260B"/>
    <w:rsid w:val="001D488D"/>
    <w:rsid w:val="001E68CE"/>
    <w:rsid w:val="001E6E1D"/>
    <w:rsid w:val="001F0BB7"/>
    <w:rsid w:val="001F6985"/>
    <w:rsid w:val="0020089E"/>
    <w:rsid w:val="00201425"/>
    <w:rsid w:val="00203248"/>
    <w:rsid w:val="00203C33"/>
    <w:rsid w:val="002177D3"/>
    <w:rsid w:val="00221E07"/>
    <w:rsid w:val="0022392A"/>
    <w:rsid w:val="00224402"/>
    <w:rsid w:val="00230E9F"/>
    <w:rsid w:val="00235F13"/>
    <w:rsid w:val="002404D1"/>
    <w:rsid w:val="002438C1"/>
    <w:rsid w:val="00257FAF"/>
    <w:rsid w:val="00264E90"/>
    <w:rsid w:val="00265465"/>
    <w:rsid w:val="0028135B"/>
    <w:rsid w:val="00295B19"/>
    <w:rsid w:val="002A2CE6"/>
    <w:rsid w:val="002B4DF6"/>
    <w:rsid w:val="002E6007"/>
    <w:rsid w:val="002E7371"/>
    <w:rsid w:val="0030041F"/>
    <w:rsid w:val="00307731"/>
    <w:rsid w:val="00317F35"/>
    <w:rsid w:val="00321DAE"/>
    <w:rsid w:val="00350028"/>
    <w:rsid w:val="0036632A"/>
    <w:rsid w:val="00366C51"/>
    <w:rsid w:val="003831BA"/>
    <w:rsid w:val="003D2802"/>
    <w:rsid w:val="003D74AE"/>
    <w:rsid w:val="003E326B"/>
    <w:rsid w:val="003F50A5"/>
    <w:rsid w:val="003F56E7"/>
    <w:rsid w:val="00414686"/>
    <w:rsid w:val="00414C58"/>
    <w:rsid w:val="0042262C"/>
    <w:rsid w:val="00441989"/>
    <w:rsid w:val="00464652"/>
    <w:rsid w:val="004760DB"/>
    <w:rsid w:val="00496D01"/>
    <w:rsid w:val="004A48E1"/>
    <w:rsid w:val="004A5A56"/>
    <w:rsid w:val="004B4522"/>
    <w:rsid w:val="004C2F18"/>
    <w:rsid w:val="004D2BA5"/>
    <w:rsid w:val="004D4BB3"/>
    <w:rsid w:val="004E79DD"/>
    <w:rsid w:val="004F56D8"/>
    <w:rsid w:val="0050093D"/>
    <w:rsid w:val="0050394D"/>
    <w:rsid w:val="005075FB"/>
    <w:rsid w:val="00514668"/>
    <w:rsid w:val="00523083"/>
    <w:rsid w:val="00530C17"/>
    <w:rsid w:val="00533C75"/>
    <w:rsid w:val="005573D0"/>
    <w:rsid w:val="00567A76"/>
    <w:rsid w:val="00570964"/>
    <w:rsid w:val="00571D65"/>
    <w:rsid w:val="00582AE4"/>
    <w:rsid w:val="00592D47"/>
    <w:rsid w:val="00594AEC"/>
    <w:rsid w:val="005A3FFA"/>
    <w:rsid w:val="005B6671"/>
    <w:rsid w:val="005C33A1"/>
    <w:rsid w:val="005D7513"/>
    <w:rsid w:val="005E0F96"/>
    <w:rsid w:val="005E28B8"/>
    <w:rsid w:val="005F3A98"/>
    <w:rsid w:val="005F75FD"/>
    <w:rsid w:val="006000E5"/>
    <w:rsid w:val="00605857"/>
    <w:rsid w:val="006166AF"/>
    <w:rsid w:val="00627FB7"/>
    <w:rsid w:val="006408BC"/>
    <w:rsid w:val="00640D0C"/>
    <w:rsid w:val="00647979"/>
    <w:rsid w:val="00655964"/>
    <w:rsid w:val="00671841"/>
    <w:rsid w:val="00680CB4"/>
    <w:rsid w:val="00683D90"/>
    <w:rsid w:val="00693A4F"/>
    <w:rsid w:val="006A2CDE"/>
    <w:rsid w:val="006A7070"/>
    <w:rsid w:val="006B0D44"/>
    <w:rsid w:val="006B7C92"/>
    <w:rsid w:val="006C3C30"/>
    <w:rsid w:val="006E21A8"/>
    <w:rsid w:val="006E540C"/>
    <w:rsid w:val="006E5ED0"/>
    <w:rsid w:val="006E5FE8"/>
    <w:rsid w:val="007006A1"/>
    <w:rsid w:val="007056A0"/>
    <w:rsid w:val="007457E0"/>
    <w:rsid w:val="00783DB6"/>
    <w:rsid w:val="00791E8E"/>
    <w:rsid w:val="00794009"/>
    <w:rsid w:val="007A277F"/>
    <w:rsid w:val="007D0D16"/>
    <w:rsid w:val="007E5F6A"/>
    <w:rsid w:val="007F0E44"/>
    <w:rsid w:val="008260AB"/>
    <w:rsid w:val="0083042E"/>
    <w:rsid w:val="008328BF"/>
    <w:rsid w:val="00837E69"/>
    <w:rsid w:val="00841823"/>
    <w:rsid w:val="008457F2"/>
    <w:rsid w:val="00866FC4"/>
    <w:rsid w:val="00884DF1"/>
    <w:rsid w:val="00886733"/>
    <w:rsid w:val="00890190"/>
    <w:rsid w:val="008A58FA"/>
    <w:rsid w:val="008E20C4"/>
    <w:rsid w:val="008E659E"/>
    <w:rsid w:val="009009D3"/>
    <w:rsid w:val="009012B1"/>
    <w:rsid w:val="00915979"/>
    <w:rsid w:val="00923DB5"/>
    <w:rsid w:val="00930A4C"/>
    <w:rsid w:val="00974A0E"/>
    <w:rsid w:val="00984126"/>
    <w:rsid w:val="0099325C"/>
    <w:rsid w:val="00995C51"/>
    <w:rsid w:val="009A07E7"/>
    <w:rsid w:val="009E1BAD"/>
    <w:rsid w:val="009E3127"/>
    <w:rsid w:val="009F6C84"/>
    <w:rsid w:val="00A022C9"/>
    <w:rsid w:val="00A13B3E"/>
    <w:rsid w:val="00A148AB"/>
    <w:rsid w:val="00A20AC7"/>
    <w:rsid w:val="00A44845"/>
    <w:rsid w:val="00A4670B"/>
    <w:rsid w:val="00A547B1"/>
    <w:rsid w:val="00A5545D"/>
    <w:rsid w:val="00A63982"/>
    <w:rsid w:val="00A707DC"/>
    <w:rsid w:val="00A7082B"/>
    <w:rsid w:val="00A73008"/>
    <w:rsid w:val="00A7402D"/>
    <w:rsid w:val="00A75DC0"/>
    <w:rsid w:val="00A92CEA"/>
    <w:rsid w:val="00A9426A"/>
    <w:rsid w:val="00AB2EC6"/>
    <w:rsid w:val="00AD026A"/>
    <w:rsid w:val="00AD4B60"/>
    <w:rsid w:val="00AE73CD"/>
    <w:rsid w:val="00AF0FF9"/>
    <w:rsid w:val="00B275C6"/>
    <w:rsid w:val="00B556EC"/>
    <w:rsid w:val="00B66359"/>
    <w:rsid w:val="00B85DFD"/>
    <w:rsid w:val="00B97461"/>
    <w:rsid w:val="00BA5CFD"/>
    <w:rsid w:val="00BB2E7C"/>
    <w:rsid w:val="00BB3F13"/>
    <w:rsid w:val="00BE0E8E"/>
    <w:rsid w:val="00BE0FB3"/>
    <w:rsid w:val="00BE74DB"/>
    <w:rsid w:val="00BF2600"/>
    <w:rsid w:val="00C060F0"/>
    <w:rsid w:val="00C1457E"/>
    <w:rsid w:val="00C16CE0"/>
    <w:rsid w:val="00C1708C"/>
    <w:rsid w:val="00C5758C"/>
    <w:rsid w:val="00C605C7"/>
    <w:rsid w:val="00C71BD1"/>
    <w:rsid w:val="00C72796"/>
    <w:rsid w:val="00C7371C"/>
    <w:rsid w:val="00C75D90"/>
    <w:rsid w:val="00C760FF"/>
    <w:rsid w:val="00C8676B"/>
    <w:rsid w:val="00C9355E"/>
    <w:rsid w:val="00CB1E05"/>
    <w:rsid w:val="00CC21C5"/>
    <w:rsid w:val="00CC46F9"/>
    <w:rsid w:val="00CC7F4B"/>
    <w:rsid w:val="00CD2DBF"/>
    <w:rsid w:val="00CD733A"/>
    <w:rsid w:val="00CE348C"/>
    <w:rsid w:val="00CF524D"/>
    <w:rsid w:val="00D05652"/>
    <w:rsid w:val="00D11F1B"/>
    <w:rsid w:val="00D222BB"/>
    <w:rsid w:val="00D33408"/>
    <w:rsid w:val="00D34EEF"/>
    <w:rsid w:val="00D37960"/>
    <w:rsid w:val="00D422B6"/>
    <w:rsid w:val="00D449F9"/>
    <w:rsid w:val="00D45958"/>
    <w:rsid w:val="00D45B74"/>
    <w:rsid w:val="00D53B27"/>
    <w:rsid w:val="00D635C6"/>
    <w:rsid w:val="00D713F0"/>
    <w:rsid w:val="00D73147"/>
    <w:rsid w:val="00D738B6"/>
    <w:rsid w:val="00D81F36"/>
    <w:rsid w:val="00DA018E"/>
    <w:rsid w:val="00DA3107"/>
    <w:rsid w:val="00DA65E3"/>
    <w:rsid w:val="00DA7A56"/>
    <w:rsid w:val="00DD740A"/>
    <w:rsid w:val="00DE03B2"/>
    <w:rsid w:val="00DE11DB"/>
    <w:rsid w:val="00DE2207"/>
    <w:rsid w:val="00DE43C5"/>
    <w:rsid w:val="00E003D8"/>
    <w:rsid w:val="00E03AC3"/>
    <w:rsid w:val="00E03BF2"/>
    <w:rsid w:val="00E0650F"/>
    <w:rsid w:val="00E122AF"/>
    <w:rsid w:val="00E314D1"/>
    <w:rsid w:val="00E33330"/>
    <w:rsid w:val="00E377BF"/>
    <w:rsid w:val="00E524AE"/>
    <w:rsid w:val="00E61CD6"/>
    <w:rsid w:val="00E64FDA"/>
    <w:rsid w:val="00E777FB"/>
    <w:rsid w:val="00EA231B"/>
    <w:rsid w:val="00EB3503"/>
    <w:rsid w:val="00ED0CBC"/>
    <w:rsid w:val="00EE582A"/>
    <w:rsid w:val="00EE64D4"/>
    <w:rsid w:val="00F16780"/>
    <w:rsid w:val="00F32F8B"/>
    <w:rsid w:val="00F41034"/>
    <w:rsid w:val="00F43FAF"/>
    <w:rsid w:val="00F53675"/>
    <w:rsid w:val="00F648F5"/>
    <w:rsid w:val="00F67275"/>
    <w:rsid w:val="00F81B1A"/>
    <w:rsid w:val="00F86F0F"/>
    <w:rsid w:val="00F92C79"/>
    <w:rsid w:val="00FA795D"/>
    <w:rsid w:val="00FC5661"/>
    <w:rsid w:val="00FD2B66"/>
    <w:rsid w:val="00FD5B0D"/>
    <w:rsid w:val="00FE6A77"/>
    <w:rsid w:val="00FE6C3A"/>
    <w:rsid w:val="00FE7B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2EAC7"/>
  <w15:chartTrackingRefBased/>
  <w15:docId w15:val="{0E902FCF-63B3-4E49-9E03-781BF6D3F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F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56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0A5"/>
    <w:pPr>
      <w:ind w:left="720"/>
      <w:contextualSpacing/>
    </w:pPr>
  </w:style>
  <w:style w:type="character" w:customStyle="1" w:styleId="Heading1Char">
    <w:name w:val="Heading 1 Char"/>
    <w:basedOn w:val="DefaultParagraphFont"/>
    <w:link w:val="Heading1"/>
    <w:uiPriority w:val="9"/>
    <w:rsid w:val="00F43FA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F56E7"/>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640D0C"/>
    <w:pPr>
      <w:spacing w:after="200" w:line="240" w:lineRule="auto"/>
    </w:pPr>
    <w:rPr>
      <w:i/>
      <w:iCs/>
      <w:color w:val="44546A" w:themeColor="text2"/>
      <w:sz w:val="18"/>
      <w:szCs w:val="18"/>
    </w:rPr>
  </w:style>
  <w:style w:type="character" w:styleId="Hyperlink">
    <w:name w:val="Hyperlink"/>
    <w:basedOn w:val="DefaultParagraphFont"/>
    <w:uiPriority w:val="99"/>
    <w:unhideWhenUsed/>
    <w:rsid w:val="000C149B"/>
    <w:rPr>
      <w:color w:val="0563C1" w:themeColor="hyperlink"/>
      <w:u w:val="single"/>
    </w:rPr>
  </w:style>
  <w:style w:type="character" w:styleId="UnresolvedMention">
    <w:name w:val="Unresolved Mention"/>
    <w:basedOn w:val="DefaultParagraphFont"/>
    <w:uiPriority w:val="99"/>
    <w:semiHidden/>
    <w:unhideWhenUsed/>
    <w:rsid w:val="000C149B"/>
    <w:rPr>
      <w:color w:val="605E5C"/>
      <w:shd w:val="clear" w:color="auto" w:fill="E1DFDD"/>
    </w:rPr>
  </w:style>
  <w:style w:type="character" w:styleId="PlaceholderText">
    <w:name w:val="Placeholder Text"/>
    <w:basedOn w:val="DefaultParagraphFont"/>
    <w:uiPriority w:val="99"/>
    <w:semiHidden/>
    <w:rsid w:val="001E6E1D"/>
    <w:rPr>
      <w:color w:val="808080"/>
    </w:rPr>
  </w:style>
  <w:style w:type="character" w:customStyle="1" w:styleId="hgkelc">
    <w:name w:val="hgkelc"/>
    <w:basedOn w:val="DefaultParagraphFont"/>
    <w:rsid w:val="00EE582A"/>
  </w:style>
  <w:style w:type="paragraph" w:styleId="FootnoteText">
    <w:name w:val="footnote text"/>
    <w:basedOn w:val="Normal"/>
    <w:link w:val="FootnoteTextChar"/>
    <w:uiPriority w:val="99"/>
    <w:semiHidden/>
    <w:unhideWhenUsed/>
    <w:rsid w:val="00E524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24AE"/>
    <w:rPr>
      <w:sz w:val="20"/>
      <w:szCs w:val="20"/>
    </w:rPr>
  </w:style>
  <w:style w:type="character" w:styleId="FootnoteReference">
    <w:name w:val="footnote reference"/>
    <w:basedOn w:val="DefaultParagraphFont"/>
    <w:uiPriority w:val="99"/>
    <w:semiHidden/>
    <w:unhideWhenUsed/>
    <w:rsid w:val="00E524AE"/>
    <w:rPr>
      <w:vertAlign w:val="superscript"/>
    </w:rPr>
  </w:style>
  <w:style w:type="paragraph" w:styleId="EndnoteText">
    <w:name w:val="endnote text"/>
    <w:basedOn w:val="Normal"/>
    <w:link w:val="EndnoteTextChar"/>
    <w:uiPriority w:val="99"/>
    <w:semiHidden/>
    <w:unhideWhenUsed/>
    <w:rsid w:val="00E524A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524AE"/>
    <w:rPr>
      <w:sz w:val="20"/>
      <w:szCs w:val="20"/>
    </w:rPr>
  </w:style>
  <w:style w:type="character" w:styleId="EndnoteReference">
    <w:name w:val="endnote reference"/>
    <w:basedOn w:val="DefaultParagraphFont"/>
    <w:uiPriority w:val="99"/>
    <w:semiHidden/>
    <w:unhideWhenUsed/>
    <w:rsid w:val="00E524AE"/>
    <w:rPr>
      <w:vertAlign w:val="superscript"/>
    </w:rPr>
  </w:style>
  <w:style w:type="table" w:styleId="TableGrid">
    <w:name w:val="Table Grid"/>
    <w:basedOn w:val="TableNormal"/>
    <w:uiPriority w:val="39"/>
    <w:rsid w:val="004C2F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shrafmalraheem/Microprocessor_Course" TargetMode="Externa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engineering.union.edu/~hodgsond/MER421/Winter%202015/Lectures/MER421Seri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F1D933-9F45-4A6C-867A-B324D0BBD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1479</TotalTime>
  <Pages>7</Pages>
  <Words>1104</Words>
  <Characters>6298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 Abu Baker</dc:creator>
  <cp:keywords/>
  <dc:description/>
  <cp:lastModifiedBy>Ashraf Abu Baker</cp:lastModifiedBy>
  <cp:revision>224</cp:revision>
  <cp:lastPrinted>2020-03-08T04:45:00Z</cp:lastPrinted>
  <dcterms:created xsi:type="dcterms:W3CDTF">2020-01-22T09:15:00Z</dcterms:created>
  <dcterms:modified xsi:type="dcterms:W3CDTF">2020-09-20T15:04:00Z</dcterms:modified>
</cp:coreProperties>
</file>