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75871" w14:textId="41CC5DA6" w:rsidR="00D763AC" w:rsidRPr="00D96434" w:rsidRDefault="006D1FC3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M</w:t>
      </w:r>
      <w:r w:rsidR="00D763AC"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 xml:space="preserve">ethodological </w:t>
      </w:r>
      <w:r w:rsidR="00EC38FC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assessment</w:t>
      </w:r>
    </w:p>
    <w:p w14:paraId="6CF8B965" w14:textId="77777777" w:rsidR="00D763AC" w:rsidRPr="00D96434" w:rsidRDefault="00D763AC" w:rsidP="00D763AC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1. Misclassification of study design</w:t>
      </w:r>
    </w:p>
    <w:p w14:paraId="1CED496F" w14:textId="3F317D29" w:rsidR="00D763AC" w:rsidRPr="00D96434" w:rsidRDefault="00D763AC" w:rsidP="00C6766D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The study is labeled as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case–control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, but participants were grouped based on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exposure (COVID-19 vs non-COVID)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 rather than outcome.</w:t>
      </w:r>
      <w:r w:rsidR="00C6766D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 </w:t>
      </w:r>
      <w:r w:rsidR="00C6766D"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Mislabeling the design signals </w:t>
      </w:r>
      <w:r w:rsidR="00C6766D"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methodological misunderstanding</w:t>
      </w:r>
      <w:r w:rsidR="00C6766D"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2FD7CBC7" w14:textId="79524CD4" w:rsidR="00D763AC" w:rsidRPr="00C6766D" w:rsidRDefault="00D763AC" w:rsidP="00C6766D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True case–control structure:</w:t>
      </w:r>
      <w:r w:rsidR="00C6766D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 </w:t>
      </w:r>
      <w:r w:rsidRPr="00D96434">
        <w:rPr>
          <w:szCs w:val="22"/>
          <w:lang w:val="en-EG"/>
        </w:rPr>
        <w:t>Outcome → look back for exposure</w:t>
      </w:r>
    </w:p>
    <w:p w14:paraId="2453D571" w14:textId="5E462C0F" w:rsidR="00D763AC" w:rsidRPr="00C6766D" w:rsidRDefault="00C6766D" w:rsidP="00C6766D">
      <w:pPr>
        <w:pStyle w:val="p1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I</w:t>
      </w:r>
      <w:r w:rsidR="00D763AC" w:rsidRPr="00D96434">
        <w:rPr>
          <w:rFonts w:asciiTheme="minorHAnsi" w:hAnsiTheme="minorHAnsi"/>
          <w:sz w:val="22"/>
          <w:szCs w:val="22"/>
        </w:rPr>
        <w:t>n this study:</w:t>
      </w:r>
      <w:r>
        <w:rPr>
          <w:rFonts w:asciiTheme="minorHAnsi" w:hAnsiTheme="minorHAnsi"/>
          <w:sz w:val="22"/>
          <w:szCs w:val="22"/>
        </w:rPr>
        <w:t xml:space="preserve"> </w:t>
      </w:r>
      <w:r w:rsidR="00D763AC" w:rsidRPr="00D96434">
        <w:rPr>
          <w:szCs w:val="22"/>
        </w:rPr>
        <w:t xml:space="preserve">Exposure (COVID </w:t>
      </w:r>
      <w:r>
        <w:rPr>
          <w:szCs w:val="22"/>
        </w:rPr>
        <w:t xml:space="preserve">test positive </w:t>
      </w:r>
      <w:r w:rsidR="00D763AC" w:rsidRPr="00D96434">
        <w:rPr>
          <w:szCs w:val="22"/>
        </w:rPr>
        <w:t>vs COVID</w:t>
      </w:r>
      <w:r>
        <w:rPr>
          <w:szCs w:val="22"/>
        </w:rPr>
        <w:t xml:space="preserve"> test negative</w:t>
      </w:r>
      <w:r w:rsidR="00D763AC" w:rsidRPr="00D96434">
        <w:rPr>
          <w:szCs w:val="22"/>
        </w:rPr>
        <w:t>) → compare EEG abnormalities</w:t>
      </w:r>
      <w:r>
        <w:rPr>
          <w:szCs w:val="22"/>
        </w:rPr>
        <w:t xml:space="preserve">. </w:t>
      </w:r>
      <w:r w:rsidRPr="00A03D93">
        <w:t>This structure is closer to</w:t>
      </w:r>
      <w:r>
        <w:t xml:space="preserve"> </w:t>
      </w:r>
      <w:r w:rsidRPr="00A03D93">
        <w:t>a</w:t>
      </w:r>
      <w:r w:rsidRPr="00A03D93">
        <w:rPr>
          <w:b/>
          <w:bCs/>
        </w:rPr>
        <w:t xml:space="preserve"> cohort study</w:t>
      </w:r>
      <w:r>
        <w:t>.</w:t>
      </w:r>
    </w:p>
    <w:p w14:paraId="5FEAF1C0" w14:textId="370D719F" w:rsidR="00C6766D" w:rsidRPr="00C6766D" w:rsidRDefault="00C6766D" w:rsidP="00C6766D">
      <w:r w:rsidRPr="00A03D93">
        <w:t xml:space="preserve">This </w:t>
      </w:r>
      <w:r>
        <w:t>wrong label of the design</w:t>
      </w:r>
      <w:r w:rsidRPr="00A03D93">
        <w:t xml:space="preserve"> reflects </w:t>
      </w:r>
      <w:r>
        <w:rPr>
          <w:b/>
          <w:bCs/>
        </w:rPr>
        <w:t>lack of knowledge</w:t>
      </w:r>
      <w:r w:rsidRPr="00A03D93">
        <w:rPr>
          <w:b/>
          <w:bCs/>
        </w:rPr>
        <w:t xml:space="preserve"> in epidemiologic design</w:t>
      </w:r>
      <w:r w:rsidRPr="00A03D93">
        <w:t>.</w:t>
      </w:r>
    </w:p>
    <w:p w14:paraId="0036B009" w14:textId="78A513C5" w:rsidR="00D763AC" w:rsidRPr="00254F9B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2. Lack of clear temporal sequence</w:t>
      </w:r>
      <w:r w:rsidR="008C6F89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 xml:space="preserve"> (</w:t>
      </w:r>
      <w:r w:rsidR="008C6F89" w:rsidRPr="00A03D93">
        <w:rPr>
          <w:b/>
          <w:bCs/>
        </w:rPr>
        <w:t>Temporal ambiguity</w:t>
      </w:r>
      <w:r w:rsidR="008C6F89">
        <w:rPr>
          <w:b/>
          <w:bCs/>
        </w:rPr>
        <w:t>)</w:t>
      </w:r>
    </w:p>
    <w:p w14:paraId="4D0C0476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Exposure and outcome were measured essentially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at the same time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:</w:t>
      </w:r>
    </w:p>
    <w:p w14:paraId="61140FBD" w14:textId="77777777" w:rsidR="00D763AC" w:rsidRPr="00D96434" w:rsidRDefault="00D763AC" w:rsidP="00D763AC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COVID status determined at admission</w:t>
      </w:r>
    </w:p>
    <w:p w14:paraId="59ACAAF6" w14:textId="694401E1" w:rsidR="00D763AC" w:rsidRPr="00254F9B" w:rsidRDefault="00D763AC" w:rsidP="00D763AC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EEG performed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within 24 hours of admission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  </w:t>
      </w:r>
      <w:r w:rsidR="008C6F89">
        <w:rPr>
          <w:rFonts w:eastAsia="Times New Roman" w:cs="Times New Roman"/>
          <w:kern w:val="0"/>
          <w:szCs w:val="22"/>
          <w:lang w:val="en-EG"/>
          <w14:ligatures w14:val="none"/>
        </w:rPr>
        <w:t>and before discahrge.</w:t>
      </w:r>
    </w:p>
    <w:p w14:paraId="50278F62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Thus it is impossible to determine whether:</w:t>
      </w:r>
    </w:p>
    <w:p w14:paraId="18B491A6" w14:textId="77777777" w:rsidR="00D763AC" w:rsidRPr="00D96434" w:rsidRDefault="00D763AC" w:rsidP="00D763AC">
      <w:pPr>
        <w:rPr>
          <w:szCs w:val="22"/>
          <w:lang w:val="en-EG"/>
        </w:rPr>
      </w:pPr>
      <w:r w:rsidRPr="00D96434">
        <w:rPr>
          <w:szCs w:val="22"/>
          <w:lang w:val="en-EG"/>
        </w:rPr>
        <w:t>COVID infection → EEG abnormality</w:t>
      </w:r>
    </w:p>
    <w:p w14:paraId="6244481F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or whether abnormalities were:</w:t>
      </w:r>
    </w:p>
    <w:p w14:paraId="708FBDA7" w14:textId="77777777" w:rsidR="00D763AC" w:rsidRPr="00D96434" w:rsidRDefault="00D763AC" w:rsidP="00D763AC">
      <w:pPr>
        <w:numPr>
          <w:ilvl w:val="0"/>
          <w:numId w:val="27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pre-existing</w:t>
      </w:r>
    </w:p>
    <w:p w14:paraId="556B9B30" w14:textId="5B2ED838" w:rsidR="00D763AC" w:rsidRPr="00D96434" w:rsidRDefault="00D763AC" w:rsidP="00D763AC">
      <w:pPr>
        <w:numPr>
          <w:ilvl w:val="0"/>
          <w:numId w:val="27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related to </w:t>
      </w:r>
      <w:r w:rsidR="008C6F89" w:rsidRPr="00A03D93">
        <w:t>treatment effects</w:t>
      </w:r>
      <w:r w:rsidR="008C6F89">
        <w:t xml:space="preserve">, </w:t>
      </w:r>
      <w:r w:rsidR="008C6F89" w:rsidRPr="00A03D93">
        <w:t>medication exposure during hospitalization</w:t>
      </w:r>
      <w:r w:rsidR="008C6F89">
        <w:t xml:space="preserve">, </w:t>
      </w:r>
      <w:r w:rsidR="008C6F89" w:rsidRPr="00A03D93">
        <w:t>sedation</w:t>
      </w:r>
      <w:r w:rsidR="008C6F89">
        <w:t xml:space="preserve">, </w:t>
      </w:r>
      <w:r w:rsidR="008C6F89" w:rsidRPr="00A03D93">
        <w:t>metabolic changes over time</w:t>
      </w:r>
    </w:p>
    <w:p w14:paraId="16DD60A7" w14:textId="1223BB8E" w:rsidR="008C6F89" w:rsidRPr="008C6F89" w:rsidRDefault="00D763AC" w:rsidP="008C6F89">
      <w:pPr>
        <w:numPr>
          <w:ilvl w:val="0"/>
          <w:numId w:val="27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related to hospitalization.</w:t>
      </w:r>
    </w:p>
    <w:p w14:paraId="0EF5081F" w14:textId="7FDEF4FF" w:rsidR="008C6F89" w:rsidRPr="008C6F89" w:rsidRDefault="008C6F89" w:rsidP="008C6F89">
      <w:r w:rsidRPr="00A03D93">
        <w:t>These factors may influence EEG changes independently of COVID.</w:t>
      </w:r>
    </w:p>
    <w:p w14:paraId="1DAC558D" w14:textId="77777777" w:rsidR="001D2275" w:rsidRPr="00A03D93" w:rsidRDefault="001D2275" w:rsidP="001D2275">
      <w:pPr>
        <w:rPr>
          <w:b/>
          <w:bCs/>
        </w:rPr>
      </w:pPr>
      <w:r w:rsidRPr="00A03D93">
        <w:rPr>
          <w:b/>
          <w:bCs/>
        </w:rPr>
        <w:t>3. Confounding variables not controlled</w:t>
      </w:r>
    </w:p>
    <w:p w14:paraId="775ACA73" w14:textId="77777777" w:rsidR="001D2275" w:rsidRPr="00A03D93" w:rsidRDefault="001D2275" w:rsidP="001D2275">
      <w:r w:rsidRPr="00A03D93">
        <w:t>Key missing adjustments include:</w:t>
      </w:r>
    </w:p>
    <w:p w14:paraId="7115A1E0" w14:textId="77777777" w:rsidR="001D2275" w:rsidRPr="00A03D93" w:rsidRDefault="001D2275" w:rsidP="001D2275">
      <w:pPr>
        <w:numPr>
          <w:ilvl w:val="0"/>
          <w:numId w:val="7"/>
        </w:numPr>
      </w:pPr>
      <w:r w:rsidRPr="00A03D93">
        <w:t>oxygen saturation / hypoxia</w:t>
      </w:r>
    </w:p>
    <w:p w14:paraId="65EFF134" w14:textId="77777777" w:rsidR="001D2275" w:rsidRPr="00A03D93" w:rsidRDefault="001D2275" w:rsidP="001D2275">
      <w:pPr>
        <w:numPr>
          <w:ilvl w:val="0"/>
          <w:numId w:val="7"/>
        </w:numPr>
      </w:pPr>
      <w:r w:rsidRPr="00A03D93">
        <w:t>ICU admission</w:t>
      </w:r>
    </w:p>
    <w:p w14:paraId="41054835" w14:textId="77777777" w:rsidR="001D2275" w:rsidRPr="00A03D93" w:rsidRDefault="001D2275" w:rsidP="001D2275">
      <w:pPr>
        <w:numPr>
          <w:ilvl w:val="0"/>
          <w:numId w:val="7"/>
        </w:numPr>
      </w:pPr>
      <w:r w:rsidRPr="00A03D93">
        <w:t>medications</w:t>
      </w:r>
    </w:p>
    <w:p w14:paraId="02AFFDD0" w14:textId="77777777" w:rsidR="001D2275" w:rsidRPr="00A03D93" w:rsidRDefault="001D2275" w:rsidP="001D2275">
      <w:pPr>
        <w:numPr>
          <w:ilvl w:val="0"/>
          <w:numId w:val="7"/>
        </w:numPr>
      </w:pPr>
      <w:r w:rsidRPr="00A03D93">
        <w:t>mechanical ventilation</w:t>
      </w:r>
    </w:p>
    <w:p w14:paraId="34A8BEE6" w14:textId="77777777" w:rsidR="001D2275" w:rsidRPr="00A03D93" w:rsidRDefault="001D2275" w:rsidP="001D2275">
      <w:pPr>
        <w:numPr>
          <w:ilvl w:val="0"/>
          <w:numId w:val="7"/>
        </w:numPr>
      </w:pPr>
      <w:r w:rsidRPr="00A03D93">
        <w:t>inflammatory markers</w:t>
      </w:r>
    </w:p>
    <w:p w14:paraId="48B04916" w14:textId="77777777" w:rsidR="001D2275" w:rsidRPr="00A03D93" w:rsidRDefault="001D2275" w:rsidP="001D2275">
      <w:pPr>
        <w:numPr>
          <w:ilvl w:val="0"/>
          <w:numId w:val="7"/>
        </w:numPr>
      </w:pPr>
      <w:r w:rsidRPr="00A03D93">
        <w:t>metabolic disturbances</w:t>
      </w:r>
    </w:p>
    <w:p w14:paraId="2DF09F12" w14:textId="77777777" w:rsidR="001D2275" w:rsidRPr="00A03D93" w:rsidRDefault="001D2275" w:rsidP="001D2275">
      <w:r w:rsidRPr="00A03D93">
        <w:t>Many of these factors directly influence EEG patterns.</w:t>
      </w:r>
    </w:p>
    <w:p w14:paraId="23077BAA" w14:textId="4B344217" w:rsidR="001D2275" w:rsidRPr="00A03D93" w:rsidRDefault="001D2275" w:rsidP="001D2275">
      <w:r w:rsidRPr="00A03D93">
        <w:t>Recommended method</w:t>
      </w:r>
      <w:r>
        <w:t xml:space="preserve"> would be </w:t>
      </w:r>
      <w:r w:rsidRPr="00A03D93">
        <w:rPr>
          <w:b/>
          <w:bCs/>
        </w:rPr>
        <w:t>adjusted odds ratios</w:t>
      </w:r>
    </w:p>
    <w:p w14:paraId="399AA8CA" w14:textId="2ED851BC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</w:p>
    <w:p w14:paraId="7D4A1131" w14:textId="77777777" w:rsidR="00D763AC" w:rsidRPr="00254F9B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lastRenderedPageBreak/>
        <w:t>4. Poorly defined control group</w:t>
      </w:r>
    </w:p>
    <w:p w14:paraId="056B766B" w14:textId="06AA90B0" w:rsidR="001D2275" w:rsidRDefault="00D763AC" w:rsidP="001D2275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Controls are described as:</w:t>
      </w:r>
      <w:r w:rsidR="001D2275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 </w:t>
      </w:r>
      <w:r w:rsidRPr="00D96434">
        <w:rPr>
          <w:rFonts w:eastAsia="Times New Roman" w:cs="Times New Roman"/>
          <w:color w:val="0E0E0E"/>
          <w:kern w:val="0"/>
          <w:szCs w:val="22"/>
          <w:lang w:val="en-EG"/>
          <w14:ligatures w14:val="none"/>
        </w:rPr>
        <w:t>patients with similar respiratory symptoms but negative COVID tests </w:t>
      </w:r>
      <w:r w:rsidR="001D2275">
        <w:rPr>
          <w:rFonts w:eastAsia="Times New Roman" w:cs="Times New Roman"/>
          <w:color w:val="0E0E0E"/>
          <w:kern w:val="0"/>
          <w:szCs w:val="22"/>
          <w:lang w:val="en-EG"/>
          <w14:ligatures w14:val="none"/>
        </w:rPr>
        <w:t>.</w:t>
      </w:r>
      <w:r w:rsidRPr="00D96434">
        <w:rPr>
          <w:rFonts w:eastAsia="Times New Roman" w:cs="Times New Roman"/>
          <w:color w:val="0E0E0E"/>
          <w:kern w:val="0"/>
          <w:szCs w:val="22"/>
          <w:lang w:val="en-EG"/>
          <w14:ligatures w14:val="none"/>
        </w:rPr>
        <w:t xml:space="preserve"> </w:t>
      </w:r>
    </w:p>
    <w:p w14:paraId="7E8EECBF" w14:textId="5B605201" w:rsidR="00D763AC" w:rsidRPr="00D96434" w:rsidRDefault="00D763AC" w:rsidP="001D2275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But the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actual diagnoses are not reported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  <w:r w:rsidR="001D2275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 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Possible conditions include:</w:t>
      </w:r>
    </w:p>
    <w:p w14:paraId="4C1D4A5B" w14:textId="77777777" w:rsidR="00D763AC" w:rsidRPr="00D96434" w:rsidRDefault="00D763AC" w:rsidP="00D763AC">
      <w:pPr>
        <w:numPr>
          <w:ilvl w:val="0"/>
          <w:numId w:val="30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bacterial pneumonia</w:t>
      </w:r>
    </w:p>
    <w:p w14:paraId="1ABA5F5A" w14:textId="77777777" w:rsidR="00D763AC" w:rsidRPr="00D96434" w:rsidRDefault="00D763AC" w:rsidP="00D763AC">
      <w:pPr>
        <w:numPr>
          <w:ilvl w:val="0"/>
          <w:numId w:val="30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influenza</w:t>
      </w:r>
    </w:p>
    <w:p w14:paraId="7AE8AE73" w14:textId="77777777" w:rsidR="00D763AC" w:rsidRPr="00D96434" w:rsidRDefault="00D763AC" w:rsidP="00D763AC">
      <w:pPr>
        <w:numPr>
          <w:ilvl w:val="0"/>
          <w:numId w:val="30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COPD exacerbation</w:t>
      </w:r>
    </w:p>
    <w:p w14:paraId="0950A763" w14:textId="5AD93119" w:rsidR="00D763AC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These illnesses themselves can cause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EEG abnormalities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, making the comparison </w:t>
      </w:r>
      <w:r w:rsidR="001D2275">
        <w:rPr>
          <w:rFonts w:eastAsia="Times New Roman" w:cs="Times New Roman"/>
          <w:kern w:val="0"/>
          <w:szCs w:val="22"/>
          <w:lang w:val="en-EG"/>
          <w14:ligatures w14:val="none"/>
        </w:rPr>
        <w:t>flawed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7FA644A0" w14:textId="77777777" w:rsidR="001D2275" w:rsidRPr="00A03D93" w:rsidRDefault="001D2275" w:rsidP="001D2275">
      <w:r w:rsidRPr="00A03D93">
        <w:t>A better control group would include:</w:t>
      </w:r>
    </w:p>
    <w:p w14:paraId="28A3A56A" w14:textId="77777777" w:rsidR="001D2275" w:rsidRPr="00A03D93" w:rsidRDefault="001D2275" w:rsidP="001D2275">
      <w:pPr>
        <w:numPr>
          <w:ilvl w:val="0"/>
          <w:numId w:val="6"/>
        </w:numPr>
      </w:pPr>
      <w:r w:rsidRPr="00A03D93">
        <w:t>matched </w:t>
      </w:r>
      <w:r w:rsidRPr="00A03D93">
        <w:rPr>
          <w:b/>
          <w:bCs/>
        </w:rPr>
        <w:t>severity of illness</w:t>
      </w:r>
    </w:p>
    <w:p w14:paraId="290D8D94" w14:textId="77777777" w:rsidR="001D2275" w:rsidRPr="00A03D93" w:rsidRDefault="001D2275" w:rsidP="001D2275">
      <w:pPr>
        <w:numPr>
          <w:ilvl w:val="0"/>
          <w:numId w:val="6"/>
        </w:numPr>
      </w:pPr>
      <w:r w:rsidRPr="00A03D93">
        <w:t>matched </w:t>
      </w:r>
      <w:r w:rsidRPr="00A03D93">
        <w:rPr>
          <w:b/>
          <w:bCs/>
        </w:rPr>
        <w:t>ICU vs ward status</w:t>
      </w:r>
    </w:p>
    <w:p w14:paraId="39C6F0FB" w14:textId="5FFF42A5" w:rsidR="001D2275" w:rsidRPr="001D2275" w:rsidRDefault="001D2275" w:rsidP="001D2275">
      <w:pPr>
        <w:numPr>
          <w:ilvl w:val="0"/>
          <w:numId w:val="6"/>
        </w:numPr>
      </w:pPr>
      <w:r w:rsidRPr="00A03D93">
        <w:t>matched </w:t>
      </w:r>
      <w:r w:rsidRPr="00A03D93">
        <w:rPr>
          <w:b/>
          <w:bCs/>
        </w:rPr>
        <w:t>oxygenation parameters</w:t>
      </w:r>
    </w:p>
    <w:p w14:paraId="76323E8E" w14:textId="52E1C171" w:rsidR="00D763AC" w:rsidRPr="00254F9B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5. Selection bias in the source population</w:t>
      </w:r>
    </w:p>
    <w:p w14:paraId="0096B345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All participants were:</w:t>
      </w:r>
      <w:r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 </w:t>
      </w:r>
      <w:r w:rsidRPr="00D96434">
        <w:rPr>
          <w:rFonts w:eastAsia="Times New Roman" w:cs="Times New Roman"/>
          <w:color w:val="0E0E0E"/>
          <w:kern w:val="0"/>
          <w:szCs w:val="22"/>
          <w:lang w:val="en-EG"/>
          <w14:ligatures w14:val="none"/>
        </w:rPr>
        <w:t xml:space="preserve">patients presenting with symptoms suggestive of COVID-19  </w:t>
      </w:r>
    </w:p>
    <w:p w14:paraId="3067FDEA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The comparison therefore becomes:</w:t>
      </w:r>
    </w:p>
    <w:p w14:paraId="2084B50E" w14:textId="77777777" w:rsidR="00D763AC" w:rsidRPr="00D96434" w:rsidRDefault="00D763AC" w:rsidP="00D763AC">
      <w:pPr>
        <w:rPr>
          <w:szCs w:val="22"/>
          <w:lang w:val="en-EG"/>
        </w:rPr>
      </w:pPr>
      <w:r w:rsidRPr="00D96434">
        <w:rPr>
          <w:szCs w:val="22"/>
          <w:lang w:val="en-EG"/>
        </w:rPr>
        <w:t>COVID-positive suspected patients</w:t>
      </w:r>
      <w:r>
        <w:rPr>
          <w:szCs w:val="22"/>
          <w:lang w:val="en-EG"/>
        </w:rPr>
        <w:t xml:space="preserve"> </w:t>
      </w:r>
      <w:r w:rsidRPr="00D96434">
        <w:rPr>
          <w:szCs w:val="22"/>
          <w:lang w:val="en-EG"/>
        </w:rPr>
        <w:t>vs</w:t>
      </w:r>
      <w:r>
        <w:rPr>
          <w:szCs w:val="22"/>
          <w:lang w:val="en-EG"/>
        </w:rPr>
        <w:t xml:space="preserve"> </w:t>
      </w:r>
      <w:r w:rsidRPr="00D96434">
        <w:rPr>
          <w:szCs w:val="22"/>
          <w:lang w:val="en-EG"/>
        </w:rPr>
        <w:t>COVID-negative suspected patients</w:t>
      </w:r>
    </w:p>
    <w:p w14:paraId="1E229E29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This is a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diagnostic-suspect population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, which can introduce:</w:t>
      </w:r>
    </w:p>
    <w:p w14:paraId="311A5257" w14:textId="77777777" w:rsidR="00D763AC" w:rsidRPr="00D96434" w:rsidRDefault="00D763AC" w:rsidP="00D763AC">
      <w:pPr>
        <w:numPr>
          <w:ilvl w:val="0"/>
          <w:numId w:val="31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spectrum bias</w:t>
      </w:r>
    </w:p>
    <w:p w14:paraId="59D5A1B8" w14:textId="77777777" w:rsidR="00D763AC" w:rsidRPr="00D96434" w:rsidRDefault="00D763AC" w:rsidP="00D763AC">
      <w:pPr>
        <w:numPr>
          <w:ilvl w:val="0"/>
          <w:numId w:val="31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selection bias</w:t>
      </w:r>
    </w:p>
    <w:p w14:paraId="73A9E453" w14:textId="77777777" w:rsidR="00D763AC" w:rsidRPr="00254F9B" w:rsidRDefault="00D763AC" w:rsidP="00D763AC">
      <w:pPr>
        <w:numPr>
          <w:ilvl w:val="0"/>
          <w:numId w:val="31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misclassification of controls.</w:t>
      </w:r>
    </w:p>
    <w:p w14:paraId="144F1B8E" w14:textId="39E0CAA9" w:rsidR="001D2275" w:rsidRPr="001D2275" w:rsidRDefault="00D763AC" w:rsidP="001D2275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6. Small sample size with extensive subgroup analyses</w:t>
      </w:r>
    </w:p>
    <w:p w14:paraId="3671EAAE" w14:textId="2F540A5F" w:rsidR="00D763AC" w:rsidRDefault="00D763AC" w:rsidP="001D2275">
      <w:pPr>
        <w:spacing w:before="100" w:beforeAutospacing="1" w:after="100" w:afterAutospacing="1"/>
        <w:rPr>
          <w:szCs w:val="22"/>
          <w:lang w:val="en-EG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Total sample:</w:t>
      </w:r>
      <w:r w:rsidR="001D2275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 </w:t>
      </w:r>
      <w:r w:rsidRPr="00D96434">
        <w:rPr>
          <w:szCs w:val="22"/>
          <w:lang w:val="en-EG"/>
        </w:rPr>
        <w:t>95 patients</w:t>
      </w:r>
    </w:p>
    <w:p w14:paraId="512F5095" w14:textId="33F4872A" w:rsidR="001D2275" w:rsidRPr="00A03D93" w:rsidRDefault="001D2275" w:rsidP="001D2275">
      <w:pPr>
        <w:numPr>
          <w:ilvl w:val="0"/>
          <w:numId w:val="9"/>
        </w:numPr>
      </w:pPr>
      <w:r w:rsidRPr="00A03D93">
        <w:t xml:space="preserve">49 COVID </w:t>
      </w:r>
      <w:r>
        <w:t>test positive</w:t>
      </w:r>
    </w:p>
    <w:p w14:paraId="1F3346F6" w14:textId="2E73929A" w:rsidR="001D2275" w:rsidRPr="00A03D93" w:rsidRDefault="001D2275" w:rsidP="001D2275">
      <w:pPr>
        <w:numPr>
          <w:ilvl w:val="0"/>
          <w:numId w:val="9"/>
        </w:numPr>
      </w:pPr>
      <w:r w:rsidRPr="00A03D93">
        <w:t xml:space="preserve">46 </w:t>
      </w:r>
      <w:r>
        <w:t>COVID test negative</w:t>
      </w:r>
    </w:p>
    <w:p w14:paraId="0D361540" w14:textId="77777777" w:rsidR="001D2275" w:rsidRPr="00A03D93" w:rsidRDefault="001D2275" w:rsidP="001D2275">
      <w:r w:rsidRPr="00A03D93">
        <w:t>Yet the study performs extensive </w:t>
      </w:r>
      <w:r w:rsidRPr="00A03D93">
        <w:rPr>
          <w:b/>
          <w:bCs/>
        </w:rPr>
        <w:t>subgroup analyses</w:t>
      </w:r>
      <w:r w:rsidRPr="00A03D93">
        <w:t> (HTN, DM, cardiac disease, renal disease, hepatic disease). </w:t>
      </w:r>
    </w:p>
    <w:p w14:paraId="6ED9EF78" w14:textId="77777777" w:rsidR="001D2275" w:rsidRPr="00A03D93" w:rsidRDefault="001D2275" w:rsidP="001D2275">
      <w:r w:rsidRPr="00A03D93">
        <w:t>Some subgroups contain:</w:t>
      </w:r>
    </w:p>
    <w:p w14:paraId="39C4C9C7" w14:textId="77777777" w:rsidR="001D2275" w:rsidRPr="00A03D93" w:rsidRDefault="001D2275" w:rsidP="001D2275">
      <w:pPr>
        <w:numPr>
          <w:ilvl w:val="0"/>
          <w:numId w:val="10"/>
        </w:numPr>
      </w:pPr>
      <w:r w:rsidRPr="00A03D93">
        <w:rPr>
          <w:b/>
          <w:bCs/>
        </w:rPr>
        <w:t>N = 5</w:t>
      </w:r>
    </w:p>
    <w:p w14:paraId="4D7DA272" w14:textId="77777777" w:rsidR="001D2275" w:rsidRPr="00A03D93" w:rsidRDefault="001D2275" w:rsidP="001D2275">
      <w:pPr>
        <w:numPr>
          <w:ilvl w:val="0"/>
          <w:numId w:val="10"/>
        </w:numPr>
      </w:pPr>
      <w:r w:rsidRPr="00A03D93">
        <w:rPr>
          <w:b/>
          <w:bCs/>
        </w:rPr>
        <w:t>N = 6</w:t>
      </w:r>
    </w:p>
    <w:p w14:paraId="67CDD05F" w14:textId="77777777" w:rsidR="001D2275" w:rsidRPr="00A03D93" w:rsidRDefault="001D2275" w:rsidP="001D2275">
      <w:r w:rsidRPr="00A03D93">
        <w:t>This leads to:</w:t>
      </w:r>
    </w:p>
    <w:p w14:paraId="5DBFA7FF" w14:textId="77777777" w:rsidR="001D2275" w:rsidRPr="00A03D93" w:rsidRDefault="001D2275" w:rsidP="001D2275">
      <w:pPr>
        <w:numPr>
          <w:ilvl w:val="0"/>
          <w:numId w:val="11"/>
        </w:numPr>
      </w:pPr>
      <w:r w:rsidRPr="00A03D93">
        <w:t>extremely low statistical power</w:t>
      </w:r>
    </w:p>
    <w:p w14:paraId="1C9CD986" w14:textId="77777777" w:rsidR="001D2275" w:rsidRPr="00A03D93" w:rsidRDefault="001D2275" w:rsidP="001D2275">
      <w:pPr>
        <w:numPr>
          <w:ilvl w:val="0"/>
          <w:numId w:val="11"/>
        </w:numPr>
      </w:pPr>
      <w:r w:rsidRPr="00A03D93">
        <w:t>unstable proportions</w:t>
      </w:r>
    </w:p>
    <w:p w14:paraId="4851B522" w14:textId="77777777" w:rsidR="001D2275" w:rsidRPr="00A03D93" w:rsidRDefault="001D2275" w:rsidP="001D2275">
      <w:pPr>
        <w:numPr>
          <w:ilvl w:val="0"/>
          <w:numId w:val="11"/>
        </w:numPr>
      </w:pPr>
      <w:r w:rsidRPr="00A03D93">
        <w:t>high risk of </w:t>
      </w:r>
      <w:r w:rsidRPr="00A03D93">
        <w:rPr>
          <w:b/>
          <w:bCs/>
        </w:rPr>
        <w:t>Type I errors</w:t>
      </w:r>
    </w:p>
    <w:p w14:paraId="019EAFD3" w14:textId="77777777" w:rsidR="001D2275" w:rsidRPr="00A03D93" w:rsidRDefault="001D2275" w:rsidP="001D2275">
      <w:pPr>
        <w:numPr>
          <w:ilvl w:val="0"/>
          <w:numId w:val="11"/>
        </w:numPr>
      </w:pPr>
      <w:r w:rsidRPr="00A03D93">
        <w:lastRenderedPageBreak/>
        <w:t>unreliable conclusions</w:t>
      </w:r>
    </w:p>
    <w:p w14:paraId="0F6ED01F" w14:textId="77777777" w:rsidR="00D763AC" w:rsidRPr="00254F9B" w:rsidRDefault="00D763AC" w:rsidP="00D763AC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7. Multiple testing without correction</w:t>
      </w:r>
    </w:p>
    <w:p w14:paraId="2932F4A7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Many statistical comparisons are performed across:</w:t>
      </w:r>
    </w:p>
    <w:p w14:paraId="22E077C5" w14:textId="77777777" w:rsidR="00D763AC" w:rsidRPr="00D96434" w:rsidRDefault="00D763AC" w:rsidP="00D763AC">
      <w:pPr>
        <w:numPr>
          <w:ilvl w:val="0"/>
          <w:numId w:val="33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EEG patterns</w:t>
      </w:r>
    </w:p>
    <w:p w14:paraId="185F96E3" w14:textId="77777777" w:rsidR="00D763AC" w:rsidRPr="00D96434" w:rsidRDefault="00D763AC" w:rsidP="00D763AC">
      <w:pPr>
        <w:numPr>
          <w:ilvl w:val="0"/>
          <w:numId w:val="33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two EEG time points</w:t>
      </w:r>
    </w:p>
    <w:p w14:paraId="262C3F89" w14:textId="77777777" w:rsidR="00D763AC" w:rsidRPr="00254F9B" w:rsidRDefault="00D763AC" w:rsidP="00D763AC">
      <w:pPr>
        <w:numPr>
          <w:ilvl w:val="0"/>
          <w:numId w:val="33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several comorbidity subgroups.</w:t>
      </w:r>
    </w:p>
    <w:p w14:paraId="0A8E1FAC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There is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no correction for multiple comparisons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, increasing the risk of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false-positive findings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0961C61B" w14:textId="01E4E9E7" w:rsidR="00D763AC" w:rsidRPr="00254F9B" w:rsidRDefault="00D763AC" w:rsidP="00D763AC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8. Overinterpretation of findings</w:t>
      </w:r>
    </w:p>
    <w:p w14:paraId="1498C381" w14:textId="0BFE62A6" w:rsidR="00190F31" w:rsidRPr="00A03D93" w:rsidRDefault="00190F31" w:rsidP="00190F31">
      <w:pPr>
        <w:rPr>
          <w:b/>
          <w:bCs/>
        </w:rPr>
      </w:pPr>
      <w:r>
        <w:rPr>
          <w:b/>
          <w:bCs/>
        </w:rPr>
        <w:t xml:space="preserve">The authors made </w:t>
      </w:r>
      <w:r w:rsidR="0047131E">
        <w:rPr>
          <w:b/>
          <w:bCs/>
        </w:rPr>
        <w:t>over</w:t>
      </w:r>
      <w:r w:rsidRPr="00A03D93">
        <w:rPr>
          <w:b/>
          <w:bCs/>
        </w:rPr>
        <w:t xml:space="preserve">interpretation </w:t>
      </w:r>
      <w:r>
        <w:rPr>
          <w:b/>
          <w:bCs/>
        </w:rPr>
        <w:t>that is not supported by</w:t>
      </w:r>
      <w:r w:rsidRPr="00A03D93">
        <w:rPr>
          <w:b/>
          <w:bCs/>
        </w:rPr>
        <w:t xml:space="preserve"> data</w:t>
      </w:r>
      <w:r>
        <w:rPr>
          <w:b/>
          <w:bCs/>
        </w:rPr>
        <w:t xml:space="preserve">. They use </w:t>
      </w:r>
      <w:r w:rsidRPr="00A03D93">
        <w:t xml:space="preserve">causal language in discussion </w:t>
      </w:r>
      <w:r>
        <w:t>despite</w:t>
      </w:r>
    </w:p>
    <w:p w14:paraId="332BFEAF" w14:textId="77777777" w:rsidR="00D763AC" w:rsidRPr="00D96434" w:rsidRDefault="00D763AC" w:rsidP="00D763AC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unclear temporality</w:t>
      </w:r>
    </w:p>
    <w:p w14:paraId="39D65525" w14:textId="77777777" w:rsidR="00D763AC" w:rsidRPr="00D96434" w:rsidRDefault="00D763AC" w:rsidP="00D763AC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unadjusted confounding</w:t>
      </w:r>
    </w:p>
    <w:p w14:paraId="2F62A7D5" w14:textId="359C257F" w:rsidR="00190F31" w:rsidRPr="0047131E" w:rsidRDefault="00D763AC" w:rsidP="0047131E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small sample size.</w:t>
      </w:r>
    </w:p>
    <w:p w14:paraId="5B97EF1D" w14:textId="77777777" w:rsidR="00D763AC" w:rsidRPr="00254F9B" w:rsidRDefault="00D763AC" w:rsidP="00D763AC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9. Inconsistent or unclear EEG interpretation workflow</w:t>
      </w:r>
    </w:p>
    <w:p w14:paraId="6EBD0034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The manuscript states that:</w:t>
      </w:r>
    </w:p>
    <w:p w14:paraId="63BDAE78" w14:textId="77777777" w:rsidR="00D763AC" w:rsidRPr="00D96434" w:rsidRDefault="00D763AC" w:rsidP="00D763AC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five neurophysiologists independently reviewed EEGs</w:t>
      </w:r>
    </w:p>
    <w:p w14:paraId="7EDB1ADD" w14:textId="77777777" w:rsidR="00D763AC" w:rsidRPr="00254F9B" w:rsidRDefault="00D763AC" w:rsidP="00D763AC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artifacts were removed by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two epileptologists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  </w:t>
      </w:r>
    </w:p>
    <w:p w14:paraId="36A2985B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However:</w:t>
      </w:r>
    </w:p>
    <w:p w14:paraId="16BBAF81" w14:textId="06305D7A" w:rsidR="00D763AC" w:rsidRPr="00D96434" w:rsidRDefault="00D763AC" w:rsidP="00D763AC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the workflow is unclear</w:t>
      </w:r>
      <w:r w:rsidR="0047131E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 (95 x 6 x 2 = 1140 hours of independent review by an expert).</w:t>
      </w:r>
    </w:p>
    <w:p w14:paraId="3948B68A" w14:textId="77777777" w:rsidR="00D763AC" w:rsidRPr="00254F9B" w:rsidRDefault="00D763AC" w:rsidP="00D763AC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inter-rater reliability statistics are not reported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6146E57E" w14:textId="25F96D4C" w:rsidR="00D763AC" w:rsidRDefault="00D763AC" w:rsidP="00213421">
      <w:pPr>
        <w:spacing w:before="100" w:beforeAutospacing="1" w:after="100" w:afterAutospacing="1"/>
        <w:outlineLvl w:val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10. Lack of illness severity control</w:t>
      </w:r>
      <w:r w:rsidR="00213421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 xml:space="preserve">: </w:t>
      </w:r>
    </w:p>
    <w:p w14:paraId="16A9FDBC" w14:textId="77777777" w:rsidR="00213421" w:rsidRDefault="00213421" w:rsidP="00213421">
      <w:r w:rsidRPr="00A03D93">
        <w:t>The study uses </w:t>
      </w:r>
      <w:r w:rsidRPr="00A03D93">
        <w:rPr>
          <w:b/>
          <w:bCs/>
        </w:rPr>
        <w:t>CO-RADS scores to represent COVID severity</w:t>
      </w:r>
      <w:r w:rsidRPr="00A03D93">
        <w:t>. </w:t>
      </w:r>
      <w:r>
        <w:t>This raises two serious concerns</w:t>
      </w:r>
    </w:p>
    <w:p w14:paraId="70EF7AB7" w14:textId="1277CD6C" w:rsidR="00213421" w:rsidRPr="00A03D93" w:rsidRDefault="00213421" w:rsidP="00213421">
      <w:pPr>
        <w:pStyle w:val="ListParagraph"/>
        <w:numPr>
          <w:ilvl w:val="0"/>
          <w:numId w:val="38"/>
        </w:numPr>
      </w:pPr>
      <w:r w:rsidRPr="00A03D93">
        <w:t>CO-RADS is designed to measure </w:t>
      </w:r>
      <w:r w:rsidRPr="00213421">
        <w:rPr>
          <w:b/>
          <w:bCs/>
        </w:rPr>
        <w:t>radiological suspicion of COVID</w:t>
      </w:r>
      <w:r w:rsidRPr="00A03D93">
        <w:t>, not </w:t>
      </w:r>
      <w:r w:rsidRPr="00213421">
        <w:rPr>
          <w:b/>
          <w:bCs/>
        </w:rPr>
        <w:t>disease severity</w:t>
      </w:r>
      <w:r w:rsidRPr="00A03D93">
        <w:t>.</w:t>
      </w:r>
    </w:p>
    <w:p w14:paraId="5D7EE92F" w14:textId="77777777" w:rsidR="00213421" w:rsidRPr="00213421" w:rsidRDefault="00213421" w:rsidP="00213421">
      <w:pPr>
        <w:pStyle w:val="ListParagraph"/>
        <w:numPr>
          <w:ilvl w:val="0"/>
          <w:numId w:val="38"/>
        </w:numPr>
        <w:spacing w:before="100" w:beforeAutospacing="1" w:after="100" w:afterAutospacing="1"/>
        <w:outlineLvl w:val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213421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Although the paper mentions CT severity scoring, it </w:t>
      </w:r>
      <w:r w:rsidRPr="00213421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does not adjust analyses for illness severity</w:t>
      </w:r>
      <w:r w:rsidRPr="00213421">
        <w:rPr>
          <w:rFonts w:eastAsia="Times New Roman" w:cs="Times New Roman"/>
          <w:kern w:val="0"/>
          <w:szCs w:val="22"/>
          <w:lang w:val="en-EG"/>
          <w14:ligatures w14:val="none"/>
        </w:rPr>
        <w:t>, which could strongly influence EEG findings.</w:t>
      </w:r>
    </w:p>
    <w:p w14:paraId="2E43ACB4" w14:textId="77777777" w:rsidR="00213421" w:rsidRPr="00A03D93" w:rsidRDefault="00213421" w:rsidP="00213421">
      <w:r w:rsidRPr="00A03D93">
        <w:t>Severity should be assessed using:</w:t>
      </w:r>
    </w:p>
    <w:p w14:paraId="7545305B" w14:textId="77777777" w:rsidR="00213421" w:rsidRPr="00A03D93" w:rsidRDefault="00213421" w:rsidP="00213421">
      <w:pPr>
        <w:numPr>
          <w:ilvl w:val="0"/>
          <w:numId w:val="21"/>
        </w:numPr>
      </w:pPr>
      <w:r w:rsidRPr="00A03D93">
        <w:t>oxygenation indices</w:t>
      </w:r>
    </w:p>
    <w:p w14:paraId="7A5D1162" w14:textId="77777777" w:rsidR="00213421" w:rsidRPr="00A03D93" w:rsidRDefault="00213421" w:rsidP="00213421">
      <w:pPr>
        <w:numPr>
          <w:ilvl w:val="0"/>
          <w:numId w:val="21"/>
        </w:numPr>
      </w:pPr>
      <w:r w:rsidRPr="00A03D93">
        <w:t>WHO severity scale</w:t>
      </w:r>
    </w:p>
    <w:p w14:paraId="5F70E63E" w14:textId="77777777" w:rsidR="00213421" w:rsidRPr="00A03D93" w:rsidRDefault="00213421" w:rsidP="00213421">
      <w:pPr>
        <w:numPr>
          <w:ilvl w:val="0"/>
          <w:numId w:val="21"/>
        </w:numPr>
      </w:pPr>
      <w:r w:rsidRPr="00A03D93">
        <w:t>ICU admission</w:t>
      </w:r>
    </w:p>
    <w:p w14:paraId="093DCC4B" w14:textId="77777777" w:rsidR="00213421" w:rsidRPr="00A03D93" w:rsidRDefault="00213421" w:rsidP="00213421">
      <w:pPr>
        <w:numPr>
          <w:ilvl w:val="0"/>
          <w:numId w:val="21"/>
        </w:numPr>
      </w:pPr>
      <w:r w:rsidRPr="00A03D93">
        <w:t>respiratory support requirements</w:t>
      </w:r>
    </w:p>
    <w:p w14:paraId="401426BC" w14:textId="182A5663" w:rsidR="00213421" w:rsidRDefault="00213421" w:rsidP="00213421">
      <w:r w:rsidRPr="00A03D93">
        <w:t>Thus</w:t>
      </w:r>
      <w:r>
        <w:t>,</w:t>
      </w:r>
      <w:r w:rsidRPr="00A03D93">
        <w:t xml:space="preserve"> the severity analysis is </w:t>
      </w:r>
      <w:r w:rsidRPr="00A03D93">
        <w:rPr>
          <w:b/>
          <w:bCs/>
        </w:rPr>
        <w:t>methodologically flawed</w:t>
      </w:r>
      <w:r w:rsidRPr="00A03D93">
        <w:t>.</w:t>
      </w:r>
    </w:p>
    <w:p w14:paraId="7E8EF7A0" w14:textId="167D09ED" w:rsidR="00D763AC" w:rsidRPr="001D2275" w:rsidRDefault="00D763AC" w:rsidP="001D227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lastRenderedPageBreak/>
        <w:t>1</w:t>
      </w:r>
      <w:r w:rsidR="00213421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1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. No long-term neurological follow-up</w:t>
      </w:r>
      <w:r w:rsidR="001D2275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 xml:space="preserve">: 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EEG abnormalities are only assessed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during hospitalization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2875C6BB" w14:textId="5487AF38" w:rsidR="00D763AC" w:rsidRPr="001D2275" w:rsidRDefault="00D763AC" w:rsidP="001D227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1</w:t>
      </w:r>
      <w:r w:rsidR="00213421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2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. No sample size or power calculation</w:t>
      </w:r>
      <w:r w:rsidR="001D2275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 xml:space="preserve">: 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The manuscript does not justify whether the study was adequately powered.</w:t>
      </w:r>
    </w:p>
    <w:p w14:paraId="651FFA0E" w14:textId="4C0CE00A" w:rsidR="00190F31" w:rsidRPr="006D1FC3" w:rsidRDefault="00D763AC" w:rsidP="006D1FC3">
      <w:pPr>
        <w:spacing w:before="100" w:beforeAutospacing="1" w:after="100" w:afterAutospacing="1"/>
        <w:outlineLvl w:val="2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1</w:t>
      </w:r>
      <w:r w:rsidR="00213421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3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. Potential diagnostic misclassification</w:t>
      </w:r>
      <w:r w:rsidR="001D2275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 xml:space="preserve">: 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Reliance on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PCR testing alone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 could lead to false negatives among controls.</w:t>
      </w:r>
    </w:p>
    <w:p w14:paraId="1A426EE3" w14:textId="2F90D40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1</w:t>
      </w:r>
      <w:r w:rsidR="006D1FC3">
        <w:rPr>
          <w:b/>
          <w:bCs/>
        </w:rPr>
        <w:t>4</w:t>
      </w:r>
      <w:r w:rsidRPr="00A03D93">
        <w:rPr>
          <w:b/>
          <w:bCs/>
        </w:rPr>
        <w:t>. Weak outcome relevance</w:t>
      </w:r>
    </w:p>
    <w:p w14:paraId="01A4ABC6" w14:textId="0F84753A" w:rsidR="00A03D93" w:rsidRPr="00A03D93" w:rsidRDefault="00A03D93" w:rsidP="00A03D93">
      <w:r w:rsidRPr="00A03D93">
        <w:t xml:space="preserve">The study measures EEG abnormalities but does not </w:t>
      </w:r>
      <w:r>
        <w:t>assess</w:t>
      </w:r>
      <w:r w:rsidRPr="00A03D93">
        <w:t xml:space="preserve"> </w:t>
      </w:r>
      <w:r>
        <w:t>any patient relevant outcomes</w:t>
      </w:r>
    </w:p>
    <w:p w14:paraId="255E6BFA" w14:textId="77777777" w:rsidR="00A03D93" w:rsidRPr="00A03D93" w:rsidRDefault="00A03D93" w:rsidP="00A03D93">
      <w:pPr>
        <w:numPr>
          <w:ilvl w:val="0"/>
          <w:numId w:val="24"/>
        </w:numPr>
      </w:pPr>
      <w:r w:rsidRPr="00A03D93">
        <w:t>neurological symptoms</w:t>
      </w:r>
    </w:p>
    <w:p w14:paraId="32610D45" w14:textId="77777777" w:rsidR="00A03D93" w:rsidRPr="00A03D93" w:rsidRDefault="00A03D93" w:rsidP="00A03D93">
      <w:pPr>
        <w:numPr>
          <w:ilvl w:val="0"/>
          <w:numId w:val="24"/>
        </w:numPr>
      </w:pPr>
      <w:r w:rsidRPr="00A03D93">
        <w:t>cognitive outcomes</w:t>
      </w:r>
    </w:p>
    <w:p w14:paraId="5046DEEE" w14:textId="77777777" w:rsidR="00A03D93" w:rsidRPr="00A03D93" w:rsidRDefault="00A03D93" w:rsidP="00A03D93">
      <w:pPr>
        <w:numPr>
          <w:ilvl w:val="0"/>
          <w:numId w:val="24"/>
        </w:numPr>
      </w:pPr>
      <w:r w:rsidRPr="00A03D93">
        <w:t>long-term neurological deficits</w:t>
      </w:r>
    </w:p>
    <w:p w14:paraId="49E31DE6" w14:textId="77777777" w:rsidR="00A03D93" w:rsidRPr="00A03D93" w:rsidRDefault="00A03D93" w:rsidP="00A03D93">
      <w:pPr>
        <w:numPr>
          <w:ilvl w:val="0"/>
          <w:numId w:val="24"/>
        </w:numPr>
      </w:pPr>
      <w:r w:rsidRPr="00A03D93">
        <w:t>functional outcomes</w:t>
      </w:r>
    </w:p>
    <w:p w14:paraId="5557B77D" w14:textId="68B1C756" w:rsidR="00A03D93" w:rsidRPr="00A03D93" w:rsidRDefault="00A03D93" w:rsidP="00A03D93">
      <w:r w:rsidRPr="00A03D93">
        <w:t>Thus</w:t>
      </w:r>
      <w:r w:rsidR="00FE6AD6">
        <w:t>,</w:t>
      </w:r>
      <w:r w:rsidRPr="00A03D93">
        <w:t xml:space="preserve"> the </w:t>
      </w:r>
      <w:r w:rsidRPr="00A03D93">
        <w:rPr>
          <w:b/>
          <w:bCs/>
        </w:rPr>
        <w:t>clinical significance of the findings is unclear</w:t>
      </w:r>
      <w:r w:rsidRPr="00A03D93">
        <w:t>.</w:t>
      </w:r>
    </w:p>
    <w:p w14:paraId="18B55ECC" w14:textId="0AE1379F" w:rsidR="00190F31" w:rsidRDefault="006D1FC3" w:rsidP="006D1FC3">
      <w:pPr>
        <w:rPr>
          <w:b/>
          <w:bCs/>
        </w:rPr>
      </w:pPr>
      <w:r w:rsidRPr="00A03D93">
        <w:rPr>
          <w:b/>
          <w:bCs/>
        </w:rPr>
        <w:t>1</w:t>
      </w:r>
      <w:r>
        <w:rPr>
          <w:b/>
          <w:bCs/>
        </w:rPr>
        <w:t>5</w:t>
      </w:r>
      <w:r w:rsidRPr="00A03D93">
        <w:rPr>
          <w:b/>
          <w:bCs/>
        </w:rPr>
        <w:t>. Reference inconsistency</w:t>
      </w:r>
      <w:r>
        <w:rPr>
          <w:b/>
          <w:bCs/>
        </w:rPr>
        <w:t xml:space="preserve">: e.g. </w:t>
      </w:r>
      <w:r>
        <w:t>o</w:t>
      </w:r>
      <w:r w:rsidRPr="00A03D93">
        <w:t>ne reference appears </w:t>
      </w:r>
      <w:r w:rsidRPr="00A03D93">
        <w:rPr>
          <w:b/>
          <w:bCs/>
        </w:rPr>
        <w:t>irrelevant to neurology or COVID</w:t>
      </w:r>
      <w:r w:rsidRPr="00A03D93">
        <w:t>:</w:t>
      </w:r>
      <w:r>
        <w:t xml:space="preserve"> “</w:t>
      </w:r>
      <w:r w:rsidRPr="00A03D93">
        <w:t>a materials science review about biodegradable metal-organic frameworks</w:t>
      </w:r>
      <w:r>
        <w:t>”</w:t>
      </w:r>
      <w:r w:rsidRPr="00A03D93">
        <w:t>.</w:t>
      </w:r>
    </w:p>
    <w:p w14:paraId="016D7411" w14:textId="77777777" w:rsidR="00D763AC" w:rsidRPr="00254F9B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Overall methodological assessment</w:t>
      </w:r>
    </w:p>
    <w:p w14:paraId="5F0A563D" w14:textId="106551F2" w:rsidR="00D763AC" w:rsidRPr="006D1FC3" w:rsidRDefault="00D763AC" w:rsidP="006D1FC3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Mislabelled</w:t>
      </w:r>
      <w:r w:rsidRPr="006D1FC3">
        <w:rPr>
          <w:lang w:val="en-EG"/>
        </w:rPr>
        <w:t xml:space="preserve"> study design</w:t>
      </w:r>
    </w:p>
    <w:p w14:paraId="2A9B467E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Unclear temporal sequence</w:t>
      </w:r>
    </w:p>
    <w:p w14:paraId="21EC1708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No adjustment for confounding</w:t>
      </w:r>
    </w:p>
    <w:p w14:paraId="793C5DC7" w14:textId="08307FBE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 xml:space="preserve">Ill-defined </w:t>
      </w:r>
      <w:r w:rsidR="006D1FC3">
        <w:rPr>
          <w:lang w:val="en-EG"/>
        </w:rPr>
        <w:t>and poorly matched comparison</w:t>
      </w:r>
      <w:r w:rsidRPr="00254F9B">
        <w:rPr>
          <w:lang w:val="en-EG"/>
        </w:rPr>
        <w:t xml:space="preserve"> group</w:t>
      </w:r>
    </w:p>
    <w:p w14:paraId="1BE68D43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Selection bias in the source population</w:t>
      </w:r>
    </w:p>
    <w:p w14:paraId="76C60174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Small sample size and no power calculation</w:t>
      </w:r>
    </w:p>
    <w:p w14:paraId="2532AF3C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Multiple uncorrected comparisons</w:t>
      </w:r>
    </w:p>
    <w:p w14:paraId="0919DBD0" w14:textId="77777777" w:rsidR="006D1FC3" w:rsidRPr="00254F9B" w:rsidRDefault="006D1FC3" w:rsidP="006D1FC3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>
        <w:rPr>
          <w:lang w:val="en-EG"/>
        </w:rPr>
        <w:t>Extremely underpowered subgroup analyses</w:t>
      </w:r>
    </w:p>
    <w:p w14:paraId="24796073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Overinterpretation of results</w:t>
      </w:r>
    </w:p>
    <w:p w14:paraId="7CB7711E" w14:textId="22A1135C" w:rsidR="00316089" w:rsidRDefault="006D1FC3" w:rsidP="00A03D93">
      <w:r>
        <w:t xml:space="preserve"> Verdict: Flawed beyond repair. Outright rejection.</w:t>
      </w:r>
    </w:p>
    <w:sectPr w:rsidR="00316089" w:rsidSect="00A03D93"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3C3E"/>
    <w:multiLevelType w:val="multilevel"/>
    <w:tmpl w:val="AD1C7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275E7"/>
    <w:multiLevelType w:val="multilevel"/>
    <w:tmpl w:val="C3BA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586168"/>
    <w:multiLevelType w:val="multilevel"/>
    <w:tmpl w:val="38B00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0958DF"/>
    <w:multiLevelType w:val="multilevel"/>
    <w:tmpl w:val="72BA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FCB0B76"/>
    <w:multiLevelType w:val="multilevel"/>
    <w:tmpl w:val="BECE7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324A85"/>
    <w:multiLevelType w:val="multilevel"/>
    <w:tmpl w:val="07CC8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6C24970"/>
    <w:multiLevelType w:val="multilevel"/>
    <w:tmpl w:val="18A2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804F52"/>
    <w:multiLevelType w:val="multilevel"/>
    <w:tmpl w:val="63FC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A12A15"/>
    <w:multiLevelType w:val="multilevel"/>
    <w:tmpl w:val="6556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10D3864"/>
    <w:multiLevelType w:val="multilevel"/>
    <w:tmpl w:val="475AB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855449"/>
    <w:multiLevelType w:val="multilevel"/>
    <w:tmpl w:val="707A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842210F"/>
    <w:multiLevelType w:val="multilevel"/>
    <w:tmpl w:val="FD84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11ABC"/>
    <w:multiLevelType w:val="hybridMultilevel"/>
    <w:tmpl w:val="B9CAF3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6A4281"/>
    <w:multiLevelType w:val="multilevel"/>
    <w:tmpl w:val="313C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E32A6D"/>
    <w:multiLevelType w:val="hybridMultilevel"/>
    <w:tmpl w:val="A4DC25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BB2093"/>
    <w:multiLevelType w:val="multilevel"/>
    <w:tmpl w:val="D526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0A95EC5"/>
    <w:multiLevelType w:val="multilevel"/>
    <w:tmpl w:val="079E8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1565207"/>
    <w:multiLevelType w:val="multilevel"/>
    <w:tmpl w:val="340A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58370A8"/>
    <w:multiLevelType w:val="multilevel"/>
    <w:tmpl w:val="3F3C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70F5B62"/>
    <w:multiLevelType w:val="multilevel"/>
    <w:tmpl w:val="ED8E2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85A6773"/>
    <w:multiLevelType w:val="multilevel"/>
    <w:tmpl w:val="009E1FC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CD12948"/>
    <w:multiLevelType w:val="multilevel"/>
    <w:tmpl w:val="C9F6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D7C4F7C"/>
    <w:multiLevelType w:val="multilevel"/>
    <w:tmpl w:val="27F8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E5E38E0"/>
    <w:multiLevelType w:val="multilevel"/>
    <w:tmpl w:val="681C6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3EA7D06"/>
    <w:multiLevelType w:val="multilevel"/>
    <w:tmpl w:val="395C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A22FDA"/>
    <w:multiLevelType w:val="multilevel"/>
    <w:tmpl w:val="F060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D710D0"/>
    <w:multiLevelType w:val="multilevel"/>
    <w:tmpl w:val="4D94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3C6288"/>
    <w:multiLevelType w:val="multilevel"/>
    <w:tmpl w:val="ABF8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4763C29"/>
    <w:multiLevelType w:val="multilevel"/>
    <w:tmpl w:val="6474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561752D"/>
    <w:multiLevelType w:val="multilevel"/>
    <w:tmpl w:val="4798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3948F8"/>
    <w:multiLevelType w:val="multilevel"/>
    <w:tmpl w:val="4650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F062C5"/>
    <w:multiLevelType w:val="multilevel"/>
    <w:tmpl w:val="F50A3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50523EC"/>
    <w:multiLevelType w:val="multilevel"/>
    <w:tmpl w:val="9EC0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FB1E2E"/>
    <w:multiLevelType w:val="multilevel"/>
    <w:tmpl w:val="1CAA1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AAB5092"/>
    <w:multiLevelType w:val="multilevel"/>
    <w:tmpl w:val="5E0A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C777B5"/>
    <w:multiLevelType w:val="multilevel"/>
    <w:tmpl w:val="5020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EA005EE"/>
    <w:multiLevelType w:val="multilevel"/>
    <w:tmpl w:val="769A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F303BE1"/>
    <w:multiLevelType w:val="multilevel"/>
    <w:tmpl w:val="ACA6F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9046192">
    <w:abstractNumId w:val="37"/>
  </w:num>
  <w:num w:numId="2" w16cid:durableId="167015419">
    <w:abstractNumId w:val="35"/>
  </w:num>
  <w:num w:numId="3" w16cid:durableId="2028633357">
    <w:abstractNumId w:val="18"/>
  </w:num>
  <w:num w:numId="4" w16cid:durableId="1311985200">
    <w:abstractNumId w:val="9"/>
  </w:num>
  <w:num w:numId="5" w16cid:durableId="905258293">
    <w:abstractNumId w:val="20"/>
  </w:num>
  <w:num w:numId="6" w16cid:durableId="2045590150">
    <w:abstractNumId w:val="8"/>
  </w:num>
  <w:num w:numId="7" w16cid:durableId="2103261299">
    <w:abstractNumId w:val="33"/>
  </w:num>
  <w:num w:numId="8" w16cid:durableId="1468819913">
    <w:abstractNumId w:val="22"/>
  </w:num>
  <w:num w:numId="9" w16cid:durableId="971054755">
    <w:abstractNumId w:val="3"/>
  </w:num>
  <w:num w:numId="10" w16cid:durableId="660735796">
    <w:abstractNumId w:val="5"/>
  </w:num>
  <w:num w:numId="11" w16cid:durableId="1242370890">
    <w:abstractNumId w:val="31"/>
  </w:num>
  <w:num w:numId="12" w16cid:durableId="1367099803">
    <w:abstractNumId w:val="10"/>
  </w:num>
  <w:num w:numId="13" w16cid:durableId="991788598">
    <w:abstractNumId w:val="6"/>
  </w:num>
  <w:num w:numId="14" w16cid:durableId="777985825">
    <w:abstractNumId w:val="16"/>
  </w:num>
  <w:num w:numId="15" w16cid:durableId="756175944">
    <w:abstractNumId w:val="27"/>
  </w:num>
  <w:num w:numId="16" w16cid:durableId="1505898396">
    <w:abstractNumId w:val="2"/>
  </w:num>
  <w:num w:numId="17" w16cid:durableId="2086412582">
    <w:abstractNumId w:val="17"/>
  </w:num>
  <w:num w:numId="18" w16cid:durableId="504633988">
    <w:abstractNumId w:val="28"/>
  </w:num>
  <w:num w:numId="19" w16cid:durableId="1215507862">
    <w:abstractNumId w:val="36"/>
  </w:num>
  <w:num w:numId="20" w16cid:durableId="1362975851">
    <w:abstractNumId w:val="1"/>
  </w:num>
  <w:num w:numId="21" w16cid:durableId="1841117585">
    <w:abstractNumId w:val="23"/>
  </w:num>
  <w:num w:numId="22" w16cid:durableId="1817916235">
    <w:abstractNumId w:val="15"/>
  </w:num>
  <w:num w:numId="23" w16cid:durableId="707029590">
    <w:abstractNumId w:val="4"/>
  </w:num>
  <w:num w:numId="24" w16cid:durableId="262032694">
    <w:abstractNumId w:val="21"/>
  </w:num>
  <w:num w:numId="25" w16cid:durableId="2061243349">
    <w:abstractNumId w:val="19"/>
  </w:num>
  <w:num w:numId="26" w16cid:durableId="1178617122">
    <w:abstractNumId w:val="26"/>
  </w:num>
  <w:num w:numId="27" w16cid:durableId="332924450">
    <w:abstractNumId w:val="7"/>
  </w:num>
  <w:num w:numId="28" w16cid:durableId="981354152">
    <w:abstractNumId w:val="0"/>
  </w:num>
  <w:num w:numId="29" w16cid:durableId="201675892">
    <w:abstractNumId w:val="30"/>
  </w:num>
  <w:num w:numId="30" w16cid:durableId="1169752295">
    <w:abstractNumId w:val="13"/>
  </w:num>
  <w:num w:numId="31" w16cid:durableId="1092702991">
    <w:abstractNumId w:val="29"/>
  </w:num>
  <w:num w:numId="32" w16cid:durableId="1971088029">
    <w:abstractNumId w:val="34"/>
  </w:num>
  <w:num w:numId="33" w16cid:durableId="214588055">
    <w:abstractNumId w:val="25"/>
  </w:num>
  <w:num w:numId="34" w16cid:durableId="526331652">
    <w:abstractNumId w:val="11"/>
  </w:num>
  <w:num w:numId="35" w16cid:durableId="766998484">
    <w:abstractNumId w:val="32"/>
  </w:num>
  <w:num w:numId="36" w16cid:durableId="2039624559">
    <w:abstractNumId w:val="24"/>
  </w:num>
  <w:num w:numId="37" w16cid:durableId="1651784748">
    <w:abstractNumId w:val="12"/>
  </w:num>
  <w:num w:numId="38" w16cid:durableId="350884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D93"/>
    <w:rsid w:val="00145601"/>
    <w:rsid w:val="00190F31"/>
    <w:rsid w:val="001D2275"/>
    <w:rsid w:val="00213421"/>
    <w:rsid w:val="00285C84"/>
    <w:rsid w:val="00316089"/>
    <w:rsid w:val="003417FF"/>
    <w:rsid w:val="0047131E"/>
    <w:rsid w:val="006B30D2"/>
    <w:rsid w:val="006D1FC3"/>
    <w:rsid w:val="008C6F89"/>
    <w:rsid w:val="008E2411"/>
    <w:rsid w:val="00A03D93"/>
    <w:rsid w:val="00C6766D"/>
    <w:rsid w:val="00D42B14"/>
    <w:rsid w:val="00D763AC"/>
    <w:rsid w:val="00EC38FC"/>
    <w:rsid w:val="00FE6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CB42E"/>
  <w15:chartTrackingRefBased/>
  <w15:docId w15:val="{1F0ACE9E-5AD5-4AE8-8974-362BBCC2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7FF"/>
    <w:pPr>
      <w:spacing w:after="120" w:line="240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3D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3D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D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D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D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D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D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D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D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D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3D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D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D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D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D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D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D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D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D9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D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D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D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D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D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D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D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D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D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D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03D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D763A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val="en-EG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91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597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184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35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370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19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87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052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547837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521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921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7800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537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695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53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5331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2928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887083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62449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22701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6673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18182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101272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77072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9563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53781118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24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556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49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018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6597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552092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16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9344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1852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3617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448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228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824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426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1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952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85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7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96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033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9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9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73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762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715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32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706304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936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000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36087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7958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0145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53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8567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7008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981885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52267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06891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36794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05608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560228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02113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3483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32776998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555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77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569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64668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461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504844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16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368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4209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4324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865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770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451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1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6721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760</Words>
  <Characters>4338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Ashraf Nabhan</dc:creator>
  <cp:keywords/>
  <dc:description/>
  <cp:lastModifiedBy>Ashraf Nabhan</cp:lastModifiedBy>
  <cp:revision>7</cp:revision>
  <dcterms:created xsi:type="dcterms:W3CDTF">2026-03-15T00:43:00Z</dcterms:created>
  <dcterms:modified xsi:type="dcterms:W3CDTF">2026-03-15T03:07:00Z</dcterms:modified>
</cp:coreProperties>
</file>