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D09B" w14:textId="77777777" w:rsidR="00807BA7" w:rsidRPr="00807BA7" w:rsidRDefault="00807BA7" w:rsidP="00807BA7">
      <w:pPr>
        <w:keepNext/>
        <w:keepLines/>
        <w:spacing w:before="360" w:after="80"/>
        <w:outlineLvl w:val="0"/>
        <w:rPr>
          <w:rFonts w:asciiTheme="majorHAnsi" w:eastAsiaTheme="majorEastAsia" w:hAnsiTheme="majorHAnsi" w:cstheme="majorBidi"/>
          <w:b/>
          <w:bCs/>
          <w:color w:val="0F4761" w:themeColor="accent1" w:themeShade="BF"/>
          <w:sz w:val="40"/>
          <w:szCs w:val="40"/>
        </w:rPr>
      </w:pPr>
      <w:r w:rsidRPr="00807BA7">
        <w:rPr>
          <w:rFonts w:asciiTheme="majorHAnsi" w:eastAsiaTheme="majorEastAsia" w:hAnsiTheme="majorHAnsi" w:cstheme="majorBidi"/>
          <w:b/>
          <w:bCs/>
          <w:color w:val="0F4761" w:themeColor="accent1" w:themeShade="BF"/>
          <w:sz w:val="40"/>
          <w:szCs w:val="40"/>
        </w:rPr>
        <w:t xml:space="preserve">Predictive value of shock index and serum lactate on mortality in polytrauma patients (an observational cohort </w:t>
      </w:r>
      <w:proofErr w:type="gramStart"/>
      <w:r w:rsidRPr="00807BA7">
        <w:rPr>
          <w:rFonts w:asciiTheme="majorHAnsi" w:eastAsiaTheme="majorEastAsia" w:hAnsiTheme="majorHAnsi" w:cstheme="majorBidi"/>
          <w:b/>
          <w:bCs/>
          <w:color w:val="0F4761" w:themeColor="accent1" w:themeShade="BF"/>
          <w:sz w:val="40"/>
          <w:szCs w:val="40"/>
        </w:rPr>
        <w:t>study )</w:t>
      </w:r>
      <w:proofErr w:type="gramEnd"/>
    </w:p>
    <w:p w14:paraId="3693C5AA" w14:textId="44FA7CF7" w:rsidR="0013782F" w:rsidRPr="0013782F" w:rsidRDefault="0013782F">
      <w:pPr>
        <w:rPr>
          <w:b/>
          <w:bCs/>
          <w:sz w:val="36"/>
          <w:szCs w:val="36"/>
          <w:u w:val="single"/>
        </w:rPr>
      </w:pPr>
    </w:p>
    <w:p w14:paraId="12F014C1" w14:textId="77777777" w:rsidR="0013782F" w:rsidRDefault="0013782F">
      <w:pPr>
        <w:rPr>
          <w:b/>
          <w:bCs/>
          <w:u w:val="single"/>
        </w:rPr>
      </w:pPr>
    </w:p>
    <w:p w14:paraId="2F308383" w14:textId="5E12D130" w:rsidR="0037122F" w:rsidRPr="0013782F" w:rsidRDefault="0037122F">
      <w:pPr>
        <w:rPr>
          <w:b/>
          <w:bCs/>
          <w:sz w:val="36"/>
          <w:szCs w:val="36"/>
          <w:u w:val="single"/>
        </w:rPr>
      </w:pPr>
      <w:r w:rsidRPr="0013782F">
        <w:rPr>
          <w:b/>
          <w:bCs/>
          <w:sz w:val="36"/>
          <w:szCs w:val="36"/>
          <w:highlight w:val="yellow"/>
          <w:u w:val="single"/>
        </w:rPr>
        <w:t>Introduction</w:t>
      </w:r>
      <w:r w:rsidRPr="0013782F">
        <w:rPr>
          <w:b/>
          <w:bCs/>
          <w:sz w:val="36"/>
          <w:szCs w:val="36"/>
          <w:u w:val="single"/>
        </w:rPr>
        <w:t xml:space="preserve"> </w:t>
      </w:r>
    </w:p>
    <w:p w14:paraId="4CF10AD2" w14:textId="66FC3E54" w:rsidR="00B82053" w:rsidRDefault="0037122F">
      <w:r>
        <w:t>Trauma is a substantial public health burden accounting for over 5 million annual deaths worldwide, and 16% of all global disabilities. Predicting death or severe disabilities early is crucial in managing emergency department (ED) patients with severe trauma. Existing indicators for identifying patients at high risk of death, such as the mechanism of injury and Injury Severity Scores (ISSs), provide inconsistent and sometimes inaccurate information. In addition, this information is often calculated in a delayed fashion and is not immediately available to help guide resuscitation decisions. Serum venous lactate (LAC) is one of the most commonly used ED markers of hemorrhage, shock, and outcome prediction.[3</w:t>
      </w:r>
      <w:r>
        <w:noBreakHyphen/>
        <w:t>5] While an elevated LAC (&gt;2 mmol/L)</w:t>
      </w:r>
      <w:r w:rsidR="0013782F" w:rsidRPr="0013782F">
        <w:t xml:space="preserve"> </w:t>
      </w:r>
      <w:r w:rsidR="0013782F">
        <w:t>is concerning, previous research has shown that a critical serum LAC level ≥4.0 mmol/L is associated with increased transfusion requirements and higher mortality.[4,6</w:t>
      </w:r>
      <w:r w:rsidR="0013782F">
        <w:noBreakHyphen/>
        <w:t>8] In addition, serum venous LAC levels obtained early in the trauma patients’ hospital course are helpful in discriminating between survivors and non</w:t>
      </w:r>
      <w:r w:rsidR="00187AF6">
        <w:t xml:space="preserve"> </w:t>
      </w:r>
      <w:r w:rsidR="0013782F">
        <w:t>survivors.[7,9] Serum venous LAC is a rapid and low</w:t>
      </w:r>
      <w:r w:rsidR="0013782F">
        <w:noBreakHyphen/>
        <w:t>cost test. It is a marker of end</w:t>
      </w:r>
      <w:r w:rsidR="0013782F">
        <w:noBreakHyphen/>
        <w:t xml:space="preserve">organ perfusion and helps guide resuscitation of severely injured patients </w:t>
      </w:r>
    </w:p>
    <w:p w14:paraId="4ED582FE" w14:textId="75EFF993" w:rsidR="0013782F" w:rsidRDefault="0013782F">
      <w:r>
        <w:t>The shock index (SI) is a value that can aid in clinical assessment of emergency patients and is defined as the ratio of the heart rate (HR) over</w:t>
      </w:r>
      <w:r w:rsidR="00187AF6">
        <w:t xml:space="preserve"> </w:t>
      </w:r>
      <w:r>
        <w:t>the</w:t>
      </w:r>
      <w:r w:rsidR="00187AF6">
        <w:t xml:space="preserve"> </w:t>
      </w:r>
      <w:r>
        <w:t>systolic blood</w:t>
      </w:r>
      <w:r w:rsidR="00187AF6">
        <w:t xml:space="preserve"> </w:t>
      </w:r>
      <w:r>
        <w:t>pressure(SBP).5 In human medicine, an SI &gt; 0.9 is associated with severe shock, higher</w:t>
      </w:r>
      <w:r w:rsidR="00187AF6">
        <w:t xml:space="preserve"> </w:t>
      </w:r>
      <w:r>
        <w:t>mortality</w:t>
      </w:r>
      <w:r w:rsidR="00187AF6">
        <w:t xml:space="preserve"> </w:t>
      </w:r>
      <w:r>
        <w:t>rates,</w:t>
      </w:r>
      <w:r w:rsidR="00187AF6">
        <w:t xml:space="preserve"> </w:t>
      </w:r>
      <w:r>
        <w:t>increased</w:t>
      </w:r>
      <w:r w:rsidR="00187AF6">
        <w:t xml:space="preserve"> </w:t>
      </w:r>
      <w:r>
        <w:t>need</w:t>
      </w:r>
      <w:r w:rsidR="00187AF6">
        <w:t xml:space="preserve"> </w:t>
      </w:r>
      <w:r>
        <w:t>for</w:t>
      </w:r>
      <w:r w:rsidR="00187AF6">
        <w:t xml:space="preserve"> </w:t>
      </w:r>
      <w:r>
        <w:t>blood</w:t>
      </w:r>
      <w:r w:rsidR="00187AF6">
        <w:t xml:space="preserve"> </w:t>
      </w:r>
      <w:r>
        <w:t>transfusion,</w:t>
      </w:r>
      <w:r w:rsidR="00187AF6">
        <w:t xml:space="preserve"> </w:t>
      </w:r>
      <w:r>
        <w:t>and</w:t>
      </w:r>
      <w:r w:rsidR="00187AF6">
        <w:t xml:space="preserve"> </w:t>
      </w:r>
      <w:r>
        <w:t xml:space="preserve">longer length of hospitalization (LOH).6–8 A study in human patients found thatanSI≥1hada97%specificityand85%accuracytopredictmortality in geriatric trauma patients. In addition, patients with </w:t>
      </w:r>
      <w:proofErr w:type="gramStart"/>
      <w:r>
        <w:t>an SI ≥ 1</w:t>
      </w:r>
      <w:proofErr w:type="gramEnd"/>
      <w:r>
        <w:t xml:space="preserve">also had higher blood transfusion requirements and exploratory laparotomy rates. Interestingly, this same study found that traditional vital parameters such as HR and SBP were not independently associated </w:t>
      </w:r>
      <w:proofErr w:type="gramStart"/>
      <w:r>
        <w:t>withmortality</w:t>
      </w:r>
      <w:proofErr w:type="gramEnd"/>
      <w:r>
        <w:t>.9 Another study did find an association between HR and SBP at 48-hour mortality, but SI still had a stronger association than these traditional vital parameters.1</w:t>
      </w:r>
    </w:p>
    <w:p w14:paraId="7F9F9CE8" w14:textId="77777777" w:rsidR="0013782F" w:rsidRDefault="0013782F"/>
    <w:p w14:paraId="6FCD29A8" w14:textId="09B03703" w:rsidR="0013782F" w:rsidRDefault="0013782F" w:rsidP="0013782F">
      <w:proofErr w:type="gramStart"/>
      <w:r>
        <w:t>However ,</w:t>
      </w:r>
      <w:proofErr w:type="gramEnd"/>
      <w:r>
        <w:t xml:space="preserve"> limited studies have </w:t>
      </w:r>
      <w:r w:rsidR="00187AF6">
        <w:t>evaluated</w:t>
      </w:r>
      <w:r>
        <w:t xml:space="preserve"> the combined predictive </w:t>
      </w:r>
      <w:r w:rsidR="00187AF6">
        <w:t>value</w:t>
      </w:r>
      <w:r>
        <w:t xml:space="preserve"> of shock </w:t>
      </w:r>
      <w:r w:rsidR="00187AF6">
        <w:t>index</w:t>
      </w:r>
      <w:r>
        <w:t xml:space="preserve"> and serum lactate in </w:t>
      </w:r>
      <w:r w:rsidR="00187AF6">
        <w:t>polytrauma</w:t>
      </w:r>
      <w:r>
        <w:t xml:space="preserve"> </w:t>
      </w:r>
      <w:proofErr w:type="gramStart"/>
      <w:r>
        <w:t>patient</w:t>
      </w:r>
      <w:proofErr w:type="gramEnd"/>
      <w:r>
        <w:t xml:space="preserve"> </w:t>
      </w:r>
    </w:p>
    <w:p w14:paraId="3BCD7ED4" w14:textId="063664FE" w:rsidR="0013782F" w:rsidRDefault="0013782F" w:rsidP="0013782F">
      <w:proofErr w:type="gramStart"/>
      <w:r>
        <w:t>Therefore ,</w:t>
      </w:r>
      <w:proofErr w:type="gramEnd"/>
      <w:r>
        <w:t xml:space="preserve"> this study aims to assess their role in predicting mortality </w:t>
      </w:r>
    </w:p>
    <w:p w14:paraId="7461CE90" w14:textId="77777777" w:rsidR="0013782F" w:rsidRDefault="0013782F" w:rsidP="0013782F"/>
    <w:p w14:paraId="61C26D87" w14:textId="2262FCEB" w:rsidR="0013782F" w:rsidRDefault="00AB161A" w:rsidP="0013782F">
      <w:pPr>
        <w:rPr>
          <w:b/>
          <w:bCs/>
          <w:u w:val="single"/>
        </w:rPr>
      </w:pPr>
      <w:proofErr w:type="gramStart"/>
      <w:r w:rsidRPr="0013782F">
        <w:rPr>
          <w:b/>
          <w:bCs/>
          <w:u w:val="single"/>
        </w:rPr>
        <w:t>O</w:t>
      </w:r>
      <w:r w:rsidR="0013782F" w:rsidRPr="0013782F">
        <w:rPr>
          <w:b/>
          <w:bCs/>
          <w:u w:val="single"/>
        </w:rPr>
        <w:t>bjective</w:t>
      </w:r>
      <w:r>
        <w:rPr>
          <w:b/>
          <w:bCs/>
          <w:u w:val="single"/>
        </w:rPr>
        <w:t xml:space="preserve"> :</w:t>
      </w:r>
      <w:proofErr w:type="gramEnd"/>
      <w:r>
        <w:rPr>
          <w:b/>
          <w:bCs/>
          <w:u w:val="single"/>
        </w:rPr>
        <w:t xml:space="preserve"> </w:t>
      </w:r>
      <w:r w:rsidRPr="00AB161A">
        <w:t xml:space="preserve">to evaluate the predictive value of shock index and serum lactate for </w:t>
      </w:r>
      <w:proofErr w:type="spellStart"/>
      <w:r w:rsidRPr="00AB161A">
        <w:t>mortaility</w:t>
      </w:r>
      <w:proofErr w:type="spellEnd"/>
      <w:r w:rsidRPr="00AB161A">
        <w:t xml:space="preserve"> in </w:t>
      </w:r>
      <w:r w:rsidR="00187AF6" w:rsidRPr="00AB161A">
        <w:t>polytrauma</w:t>
      </w:r>
      <w:r w:rsidRPr="00AB161A">
        <w:t xml:space="preserve"> </w:t>
      </w:r>
      <w:proofErr w:type="gramStart"/>
      <w:r w:rsidRPr="00AB161A">
        <w:t>patient</w:t>
      </w:r>
      <w:proofErr w:type="gramEnd"/>
      <w:r>
        <w:rPr>
          <w:b/>
          <w:bCs/>
          <w:u w:val="single"/>
        </w:rPr>
        <w:t xml:space="preserve"> </w:t>
      </w:r>
    </w:p>
    <w:p w14:paraId="60C96F50" w14:textId="27BFC00E" w:rsidR="00687CA8" w:rsidRDefault="00687CA8" w:rsidP="00EE7261">
      <w:pPr>
        <w:pStyle w:val="ListParagraph"/>
        <w:numPr>
          <w:ilvl w:val="0"/>
          <w:numId w:val="1"/>
        </w:numPr>
      </w:pPr>
      <w:r w:rsidRPr="00687CA8">
        <w:t xml:space="preserve">We hypothesize that the </w:t>
      </w:r>
      <w:bookmarkStart w:id="0" w:name="_Hlk225008401"/>
      <w:r w:rsidRPr="00687CA8">
        <w:t>higher value of SI and higher level of serum lactat</w:t>
      </w:r>
      <w:bookmarkEnd w:id="0"/>
      <w:r w:rsidRPr="00687CA8">
        <w:t xml:space="preserve">e </w:t>
      </w:r>
      <w:proofErr w:type="gramStart"/>
      <w:r w:rsidRPr="00687CA8">
        <w:t>at</w:t>
      </w:r>
      <w:proofErr w:type="gramEnd"/>
      <w:r w:rsidRPr="00687CA8">
        <w:t xml:space="preserve"> cases of </w:t>
      </w:r>
      <w:r w:rsidR="00187AF6" w:rsidRPr="00687CA8">
        <w:t>polytrauma</w:t>
      </w:r>
      <w:r w:rsidRPr="00687CA8">
        <w:t xml:space="preserve"> patient that associated with </w:t>
      </w:r>
      <w:proofErr w:type="gramStart"/>
      <w:r w:rsidRPr="00687CA8">
        <w:t>increase</w:t>
      </w:r>
      <w:proofErr w:type="gramEnd"/>
      <w:r w:rsidRPr="00687CA8">
        <w:t xml:space="preserve"> mortality </w:t>
      </w:r>
      <w:proofErr w:type="gramStart"/>
      <w:r w:rsidRPr="00687CA8">
        <w:t>at</w:t>
      </w:r>
      <w:proofErr w:type="gramEnd"/>
      <w:r w:rsidRPr="00687CA8">
        <w:t xml:space="preserve"> </w:t>
      </w:r>
      <w:proofErr w:type="gramStart"/>
      <w:r w:rsidRPr="00687CA8">
        <w:t>this cases</w:t>
      </w:r>
      <w:proofErr w:type="gramEnd"/>
      <w:r w:rsidRPr="00687CA8">
        <w:t xml:space="preserve"> </w:t>
      </w:r>
    </w:p>
    <w:p w14:paraId="1D30BC58" w14:textId="77777777" w:rsidR="00EE7261" w:rsidRDefault="00EE7261" w:rsidP="0013782F"/>
    <w:p w14:paraId="3554D700" w14:textId="069BABF9" w:rsidR="00687CA8" w:rsidRDefault="00687CA8" w:rsidP="00EE7261">
      <w:pPr>
        <w:pStyle w:val="ListParagraph"/>
        <w:numPr>
          <w:ilvl w:val="0"/>
          <w:numId w:val="1"/>
        </w:numPr>
      </w:pPr>
      <w:bookmarkStart w:id="1" w:name="_Hlk225008369"/>
      <w:proofErr w:type="gramStart"/>
      <w:r>
        <w:t>Also</w:t>
      </w:r>
      <w:proofErr w:type="gramEnd"/>
      <w:r>
        <w:t xml:space="preserve"> we hypothesize that </w:t>
      </w:r>
      <w:bookmarkEnd w:id="1"/>
      <w:r>
        <w:t xml:space="preserve">the combination of using serum lactate and </w:t>
      </w:r>
      <w:proofErr w:type="gramStart"/>
      <w:r>
        <w:t>SI  is</w:t>
      </w:r>
      <w:proofErr w:type="gramEnd"/>
      <w:r>
        <w:t xml:space="preserve"> better as predictive value for mortality at cases of </w:t>
      </w:r>
      <w:r w:rsidR="00187AF6">
        <w:t>polytrauma</w:t>
      </w:r>
      <w:r>
        <w:t xml:space="preserve"> patient compared of either alone </w:t>
      </w:r>
    </w:p>
    <w:p w14:paraId="590E252B" w14:textId="77777777" w:rsidR="00687CA8" w:rsidRDefault="00687CA8" w:rsidP="0013782F"/>
    <w:p w14:paraId="26AD1F23" w14:textId="08CE0FA1" w:rsidR="00EE7261" w:rsidRPr="00687CA8" w:rsidRDefault="00687CA8" w:rsidP="00EE7261">
      <w:pPr>
        <w:pStyle w:val="ListParagraph"/>
        <w:numPr>
          <w:ilvl w:val="0"/>
          <w:numId w:val="1"/>
        </w:numPr>
      </w:pPr>
      <w:proofErr w:type="gramStart"/>
      <w:r>
        <w:t>Also</w:t>
      </w:r>
      <w:proofErr w:type="gramEnd"/>
      <w:r>
        <w:t xml:space="preserve"> we hypothesize that</w:t>
      </w:r>
      <w:r>
        <w:t xml:space="preserve"> both </w:t>
      </w:r>
      <w:r w:rsidR="00EE7261" w:rsidRPr="00687CA8">
        <w:t>higher value of SI and higher level of serum lactat</w:t>
      </w:r>
      <w:r w:rsidR="00EE7261">
        <w:t xml:space="preserve">e are independent </w:t>
      </w:r>
      <w:proofErr w:type="gramStart"/>
      <w:r w:rsidR="00EE7261">
        <w:t>predictors factors</w:t>
      </w:r>
      <w:proofErr w:type="gramEnd"/>
      <w:r w:rsidR="00EE7261">
        <w:t xml:space="preserve"> of mortality at </w:t>
      </w:r>
      <w:r w:rsidR="00187AF6">
        <w:t>polytrauma</w:t>
      </w:r>
      <w:r w:rsidR="00EE7261">
        <w:t xml:space="preserve"> patients after adjusting for potential cofounders </w:t>
      </w:r>
    </w:p>
    <w:p w14:paraId="3E62F9FF" w14:textId="77777777" w:rsidR="00AB161A" w:rsidRDefault="00AB161A" w:rsidP="0013782F">
      <w:pPr>
        <w:rPr>
          <w:b/>
          <w:bCs/>
          <w:u w:val="single"/>
        </w:rPr>
      </w:pPr>
    </w:p>
    <w:p w14:paraId="640C9CB5" w14:textId="68C41BD4" w:rsidR="00AB161A" w:rsidRPr="00AB161A" w:rsidRDefault="00AB161A" w:rsidP="0013782F">
      <w:pPr>
        <w:rPr>
          <w:sz w:val="36"/>
          <w:szCs w:val="36"/>
        </w:rPr>
      </w:pPr>
      <w:r w:rsidRPr="00AB161A">
        <w:rPr>
          <w:b/>
          <w:bCs/>
          <w:sz w:val="36"/>
          <w:szCs w:val="36"/>
          <w:highlight w:val="yellow"/>
          <w:u w:val="single"/>
        </w:rPr>
        <w:t>Method</w:t>
      </w:r>
      <w:r w:rsidRPr="00AB161A">
        <w:rPr>
          <w:b/>
          <w:bCs/>
          <w:sz w:val="36"/>
          <w:szCs w:val="36"/>
          <w:u w:val="single"/>
        </w:rPr>
        <w:t xml:space="preserve"> </w:t>
      </w:r>
    </w:p>
    <w:p w14:paraId="4E793A46" w14:textId="54480D5F" w:rsidR="00AB161A" w:rsidRDefault="00AB161A" w:rsidP="0013782F">
      <w:pPr>
        <w:rPr>
          <w:b/>
          <w:bCs/>
          <w:u w:val="single"/>
        </w:rPr>
      </w:pPr>
      <w:r w:rsidRPr="00AB161A">
        <w:rPr>
          <w:b/>
          <w:bCs/>
          <w:u w:val="single"/>
        </w:rPr>
        <w:t xml:space="preserve">Study </w:t>
      </w:r>
      <w:proofErr w:type="gramStart"/>
      <w:r w:rsidRPr="00AB161A">
        <w:rPr>
          <w:b/>
          <w:bCs/>
          <w:u w:val="single"/>
        </w:rPr>
        <w:t xml:space="preserve">design </w:t>
      </w:r>
      <w:r>
        <w:rPr>
          <w:b/>
          <w:bCs/>
          <w:u w:val="single"/>
        </w:rPr>
        <w:t>:</w:t>
      </w:r>
      <w:proofErr w:type="gramEnd"/>
      <w:r>
        <w:rPr>
          <w:b/>
          <w:bCs/>
          <w:u w:val="single"/>
        </w:rPr>
        <w:t xml:space="preserve"> </w:t>
      </w:r>
      <w:r w:rsidRPr="00AB161A">
        <w:t>observational cohort study</w:t>
      </w:r>
      <w:r>
        <w:rPr>
          <w:b/>
          <w:bCs/>
          <w:u w:val="single"/>
        </w:rPr>
        <w:t xml:space="preserve"> </w:t>
      </w:r>
    </w:p>
    <w:p w14:paraId="094C8DC9" w14:textId="4F2F84EA" w:rsidR="00AB161A" w:rsidRDefault="00AB161A" w:rsidP="0013782F">
      <w:r w:rsidRPr="00AB161A">
        <w:rPr>
          <w:b/>
          <w:bCs/>
          <w:u w:val="single"/>
        </w:rPr>
        <w:t>Study setting</w:t>
      </w:r>
      <w:r>
        <w:t xml:space="preserve">: at </w:t>
      </w:r>
      <w:proofErr w:type="spellStart"/>
      <w:r>
        <w:t>ain</w:t>
      </w:r>
      <w:proofErr w:type="spellEnd"/>
      <w:r>
        <w:t xml:space="preserve"> shams university hospital over period of </w:t>
      </w:r>
      <w:proofErr w:type="gramStart"/>
      <w:r>
        <w:t>…..</w:t>
      </w:r>
      <w:proofErr w:type="gramEnd"/>
      <w:r>
        <w:t xml:space="preserve"> weeks </w:t>
      </w:r>
    </w:p>
    <w:p w14:paraId="6024C9E1" w14:textId="6456966C" w:rsidR="00EE7261" w:rsidRDefault="00EE7261" w:rsidP="0013782F">
      <w:r w:rsidRPr="00EE7261">
        <w:rPr>
          <w:b/>
          <w:bCs/>
          <w:u w:val="single"/>
        </w:rPr>
        <w:t>Timeline for</w:t>
      </w:r>
      <w:r>
        <w:t xml:space="preserve">: </w:t>
      </w:r>
      <w:r w:rsidRPr="00EE7261">
        <w:t xml:space="preserve">periods of </w:t>
      </w:r>
      <w:r w:rsidR="00187AF6" w:rsidRPr="00EE7261">
        <w:t>recruitment, and</w:t>
      </w:r>
      <w:r w:rsidRPr="00EE7261">
        <w:t xml:space="preserve"> data collection</w:t>
      </w:r>
    </w:p>
    <w:p w14:paraId="79E62907" w14:textId="17A235E6" w:rsidR="00AB161A" w:rsidRPr="00AB161A" w:rsidRDefault="00AB161A" w:rsidP="0013782F">
      <w:r w:rsidRPr="00FA4DB8">
        <w:rPr>
          <w:b/>
          <w:bCs/>
          <w:u w:val="single"/>
        </w:rPr>
        <w:t>Participants</w:t>
      </w:r>
      <w:r>
        <w:t xml:space="preserve">: </w:t>
      </w:r>
      <w:proofErr w:type="gramStart"/>
      <w:r w:rsidRPr="00EE7261">
        <w:rPr>
          <w:highlight w:val="green"/>
          <w:u w:val="single"/>
        </w:rPr>
        <w:t>inclusion</w:t>
      </w:r>
      <w:r>
        <w:t xml:space="preserve"> :</w:t>
      </w:r>
      <w:proofErr w:type="gramEnd"/>
      <w:r>
        <w:t xml:space="preserve"> adult patient (&gt;18 </w:t>
      </w:r>
      <w:proofErr w:type="gramStart"/>
      <w:r>
        <w:t>year )</w:t>
      </w:r>
      <w:proofErr w:type="gramEnd"/>
      <w:r w:rsidR="00FA4DB8">
        <w:t xml:space="preserve"> + diagnosed as </w:t>
      </w:r>
      <w:r w:rsidR="00187AF6">
        <w:t>polytrauma</w:t>
      </w:r>
      <w:r w:rsidR="00FA4DB8">
        <w:t xml:space="preserve"> patient</w:t>
      </w:r>
      <w:r w:rsidR="00EE7261">
        <w:t xml:space="preserve"> </w:t>
      </w:r>
      <w:proofErr w:type="gramStart"/>
      <w:r w:rsidR="00EE7261">
        <w:t xml:space="preserve">( </w:t>
      </w:r>
      <w:r w:rsidR="00187AF6">
        <w:t>injury</w:t>
      </w:r>
      <w:proofErr w:type="gramEnd"/>
      <w:r w:rsidR="00EE7261">
        <w:t xml:space="preserve"> to more than or </w:t>
      </w:r>
      <w:r w:rsidR="00187AF6">
        <w:t>equal</w:t>
      </w:r>
      <w:r w:rsidR="00EE7261">
        <w:t xml:space="preserve"> 2 body regions or </w:t>
      </w:r>
      <w:proofErr w:type="gramStart"/>
      <w:r w:rsidR="00EE7261">
        <w:t xml:space="preserve">system </w:t>
      </w:r>
      <w:r w:rsidR="00FA4DB8">
        <w:t xml:space="preserve"> +</w:t>
      </w:r>
      <w:proofErr w:type="gramEnd"/>
      <w:r w:rsidR="00FA4DB8">
        <w:t xml:space="preserve"> presented to ER </w:t>
      </w:r>
      <w:r w:rsidR="00EE7261">
        <w:t xml:space="preserve">within 24 hours of </w:t>
      </w:r>
      <w:r w:rsidR="00187AF6">
        <w:t>injury</w:t>
      </w:r>
      <w:r w:rsidR="00EE7261">
        <w:t xml:space="preserve"> </w:t>
      </w:r>
    </w:p>
    <w:p w14:paraId="22E33363" w14:textId="77C50F47" w:rsidR="00AB161A" w:rsidRDefault="00AB161A" w:rsidP="0013782F">
      <w:r w:rsidRPr="00FA4DB8">
        <w:rPr>
          <w:u w:val="single"/>
        </w:rPr>
        <w:t xml:space="preserve">                          </w:t>
      </w:r>
      <w:proofErr w:type="gramStart"/>
      <w:r w:rsidRPr="00EE7261">
        <w:rPr>
          <w:highlight w:val="green"/>
          <w:u w:val="single"/>
        </w:rPr>
        <w:t>Exclusion</w:t>
      </w:r>
      <w:r w:rsidRPr="00FA4DB8">
        <w:rPr>
          <w:u w:val="single"/>
        </w:rPr>
        <w:t xml:space="preserve"> :</w:t>
      </w:r>
      <w:proofErr w:type="gramEnd"/>
      <w:r w:rsidR="00FA4DB8">
        <w:rPr>
          <w:u w:val="single"/>
        </w:rPr>
        <w:t xml:space="preserve"> </w:t>
      </w:r>
      <w:r w:rsidR="00FA4DB8" w:rsidRPr="002D7858">
        <w:t xml:space="preserve">cardiac arrest on arrival + pregnant + burn </w:t>
      </w:r>
      <w:r w:rsidR="00EE7261" w:rsidRPr="002D7858">
        <w:t xml:space="preserve">+ patient with chronic liver disease or renal disease </w:t>
      </w:r>
      <w:r w:rsidR="002D7858" w:rsidRPr="002D7858">
        <w:t xml:space="preserve">+ patient on medications affect HR and BP </w:t>
      </w:r>
    </w:p>
    <w:p w14:paraId="2D25B69B" w14:textId="391D21A8" w:rsidR="002D7858" w:rsidRDefault="002D7858" w:rsidP="0013782F">
      <w:r w:rsidRPr="002D7858">
        <w:rPr>
          <w:highlight w:val="green"/>
        </w:rPr>
        <w:t>Data sources and measurement</w:t>
      </w:r>
      <w:r>
        <w:t xml:space="preserve">: all vital data will be collected from </w:t>
      </w:r>
      <w:proofErr w:type="gramStart"/>
      <w:r>
        <w:t>patients</w:t>
      </w:r>
      <w:proofErr w:type="gramEnd"/>
      <w:r>
        <w:t xml:space="preserve"> medical records .( vital signs , HR and SBP will recorded at time of admission at emergency department ) and SI  will be calculated according to this data </w:t>
      </w:r>
    </w:p>
    <w:p w14:paraId="3380EC84" w14:textId="77777777" w:rsidR="002D7858" w:rsidRDefault="002D7858" w:rsidP="0013782F">
      <w:r>
        <w:lastRenderedPageBreak/>
        <w:t xml:space="preserve">Blood sampling of serum lactate will be done at admission using standard laboratory techniques </w:t>
      </w:r>
    </w:p>
    <w:p w14:paraId="788DE8EA" w14:textId="77777777" w:rsidR="003F19B0" w:rsidRDefault="002D7858" w:rsidP="0013782F">
      <w:r>
        <w:t xml:space="preserve">The outcome </w:t>
      </w:r>
      <w:proofErr w:type="gramStart"/>
      <w:r>
        <w:t>( mortality</w:t>
      </w:r>
      <w:proofErr w:type="gramEnd"/>
      <w:r>
        <w:t xml:space="preserve"> ) will be obtained from hospital records </w:t>
      </w:r>
    </w:p>
    <w:p w14:paraId="310A241D" w14:textId="77777777" w:rsidR="003F19B0" w:rsidRDefault="003F19B0" w:rsidP="0013782F"/>
    <w:p w14:paraId="15D92B48" w14:textId="6A30E0EA" w:rsidR="002D7858" w:rsidRDefault="003F19B0" w:rsidP="0013782F">
      <w:r w:rsidRPr="003F19B0">
        <w:rPr>
          <w:highlight w:val="green"/>
        </w:rPr>
        <w:t>Methods of selection of participants</w:t>
      </w:r>
      <w:r>
        <w:t xml:space="preserve">: </w:t>
      </w:r>
      <w:r w:rsidR="002D7858">
        <w:t xml:space="preserve"> </w:t>
      </w:r>
      <w:r>
        <w:t xml:space="preserve">participant will be consecutively </w:t>
      </w:r>
      <w:proofErr w:type="gramStart"/>
      <w:r>
        <w:t>recruited  selected</w:t>
      </w:r>
      <w:proofErr w:type="gramEnd"/>
      <w:r>
        <w:t xml:space="preserve"> from </w:t>
      </w:r>
      <w:proofErr w:type="gramStart"/>
      <w:r>
        <w:t>ER  of</w:t>
      </w:r>
      <w:proofErr w:type="gramEnd"/>
      <w:r>
        <w:t xml:space="preserve"> </w:t>
      </w:r>
      <w:proofErr w:type="spellStart"/>
      <w:r>
        <w:t>ain</w:t>
      </w:r>
      <w:proofErr w:type="spellEnd"/>
      <w:r>
        <w:t xml:space="preserve"> shams hospital during of study </w:t>
      </w:r>
      <w:proofErr w:type="gramStart"/>
      <w:r>
        <w:t>period  ,</w:t>
      </w:r>
      <w:proofErr w:type="gramEnd"/>
      <w:r>
        <w:t xml:space="preserve"> all selected participants </w:t>
      </w:r>
      <w:proofErr w:type="gramStart"/>
      <w:r>
        <w:t>was</w:t>
      </w:r>
      <w:proofErr w:type="gramEnd"/>
      <w:r>
        <w:t xml:space="preserve"> selected according to inclusion and exclusion criteria </w:t>
      </w:r>
    </w:p>
    <w:p w14:paraId="50AA27C3" w14:textId="1DC8CD4B" w:rsidR="003F19B0" w:rsidRDefault="003F19B0" w:rsidP="0013782F">
      <w:r>
        <w:t xml:space="preserve">Poly trauma was defined according to clinical assessment and radiological finding </w:t>
      </w:r>
    </w:p>
    <w:p w14:paraId="15A7CDF1" w14:textId="3DDAFA12" w:rsidR="003F19B0" w:rsidRPr="002D7858" w:rsidRDefault="003F19B0" w:rsidP="0013782F">
      <w:r>
        <w:t xml:space="preserve">Then patients </w:t>
      </w:r>
      <w:proofErr w:type="gramStart"/>
      <w:r>
        <w:t>was</w:t>
      </w:r>
      <w:proofErr w:type="gramEnd"/>
      <w:r>
        <w:t xml:space="preserve"> followed through </w:t>
      </w:r>
      <w:proofErr w:type="gramStart"/>
      <w:r>
        <w:t>there</w:t>
      </w:r>
      <w:proofErr w:type="gramEnd"/>
      <w:r>
        <w:t xml:space="preserve"> hospital stay to assess mortality </w:t>
      </w:r>
    </w:p>
    <w:p w14:paraId="06FE09CD" w14:textId="43A5F9EB" w:rsidR="00FA4DB8" w:rsidRPr="00FA4DB8" w:rsidRDefault="00FA4DB8" w:rsidP="0013782F">
      <w:proofErr w:type="gramStart"/>
      <w:r w:rsidRPr="00FA4DB8">
        <w:rPr>
          <w:b/>
          <w:bCs/>
          <w:u w:val="single"/>
        </w:rPr>
        <w:t>Variables</w:t>
      </w:r>
      <w:r w:rsidRPr="00FA4DB8">
        <w:t xml:space="preserve"> :</w:t>
      </w:r>
      <w:proofErr w:type="gramEnd"/>
      <w:r w:rsidRPr="00FA4DB8">
        <w:t xml:space="preserve"> </w:t>
      </w:r>
      <w:r w:rsidRPr="00CD465B">
        <w:rPr>
          <w:u w:val="single"/>
        </w:rPr>
        <w:t>independent</w:t>
      </w:r>
      <w:r w:rsidRPr="00FA4DB8">
        <w:t xml:space="preserve"> = shock index and serum lactate </w:t>
      </w:r>
    </w:p>
    <w:p w14:paraId="08F4D14A" w14:textId="203B5F63" w:rsidR="00FA4DB8" w:rsidRDefault="00FA4DB8" w:rsidP="0013782F">
      <w:r w:rsidRPr="00FA4DB8">
        <w:t xml:space="preserve">                         </w:t>
      </w:r>
      <w:r w:rsidRPr="00CD465B">
        <w:rPr>
          <w:u w:val="single"/>
        </w:rPr>
        <w:t>Outcome</w:t>
      </w:r>
      <w:r w:rsidRPr="00FA4DB8">
        <w:t xml:space="preserve"> = in hospital mortality </w:t>
      </w:r>
    </w:p>
    <w:p w14:paraId="70D7E96E" w14:textId="5E1945F2" w:rsidR="003F19B0" w:rsidRDefault="003F19B0" w:rsidP="0013782F">
      <w:r>
        <w:t xml:space="preserve">                          </w:t>
      </w:r>
      <w:r w:rsidRPr="00CD465B">
        <w:rPr>
          <w:u w:val="single"/>
        </w:rPr>
        <w:t>potential confounders</w:t>
      </w:r>
      <w:r w:rsidRPr="00CD465B">
        <w:rPr>
          <w:u w:val="single"/>
        </w:rPr>
        <w:t xml:space="preserve"> </w:t>
      </w:r>
      <w:r>
        <w:t xml:space="preserve">= </w:t>
      </w:r>
      <w:bookmarkStart w:id="2" w:name="_Hlk225010519"/>
      <w:r>
        <w:t xml:space="preserve">age, sex, </w:t>
      </w:r>
      <w:r w:rsidR="00CD465B">
        <w:t>severity of score (</w:t>
      </w:r>
      <w:proofErr w:type="spellStart"/>
      <w:r w:rsidR="00CD465B">
        <w:t>injuiry</w:t>
      </w:r>
      <w:proofErr w:type="spellEnd"/>
      <w:r w:rsidR="00CD465B">
        <w:t xml:space="preserve"> severity score), presence of comorbidities</w:t>
      </w:r>
      <w:bookmarkEnd w:id="2"/>
      <w:r w:rsidR="00CD465B">
        <w:t xml:space="preserve"> </w:t>
      </w:r>
      <w:proofErr w:type="gramStart"/>
      <w:r w:rsidR="00CD465B">
        <w:t>( like</w:t>
      </w:r>
      <w:proofErr w:type="gramEnd"/>
      <w:r w:rsidR="00CD465B">
        <w:t xml:space="preserve"> chronic diseases </w:t>
      </w:r>
      <w:proofErr w:type="gramStart"/>
      <w:r w:rsidR="00CD465B">
        <w:t>DM ,</w:t>
      </w:r>
      <w:proofErr w:type="gramEnd"/>
      <w:r w:rsidR="00CD465B">
        <w:t xml:space="preserve"> </w:t>
      </w:r>
      <w:proofErr w:type="gramStart"/>
      <w:r w:rsidR="00CD465B">
        <w:t>HTN .</w:t>
      </w:r>
      <w:proofErr w:type="gramEnd"/>
      <w:r w:rsidR="00CD465B">
        <w:t xml:space="preserve"> end organ </w:t>
      </w:r>
      <w:proofErr w:type="gramStart"/>
      <w:r w:rsidR="00CD465B">
        <w:t>damage )</w:t>
      </w:r>
      <w:proofErr w:type="gramEnd"/>
      <w:r w:rsidR="00CD465B">
        <w:t xml:space="preserve"> , use of medications </w:t>
      </w:r>
      <w:proofErr w:type="gramStart"/>
      <w:r w:rsidR="00CD465B">
        <w:t>affect</w:t>
      </w:r>
      <w:proofErr w:type="gramEnd"/>
      <w:r w:rsidR="00CD465B">
        <w:t xml:space="preserve"> HR and </w:t>
      </w:r>
      <w:proofErr w:type="gramStart"/>
      <w:r w:rsidR="00CD465B">
        <w:t>SBP ,</w:t>
      </w:r>
      <w:proofErr w:type="gramEnd"/>
      <w:r w:rsidR="00CD465B">
        <w:t xml:space="preserve"> presents of shock or hypoxia </w:t>
      </w:r>
    </w:p>
    <w:p w14:paraId="4B22F344" w14:textId="73E77F3C" w:rsidR="00CD465B" w:rsidRDefault="00CD465B" w:rsidP="0013782F">
      <w:r>
        <w:t xml:space="preserve">                          </w:t>
      </w:r>
      <w:r w:rsidRPr="00CD465B">
        <w:rPr>
          <w:u w:val="single"/>
        </w:rPr>
        <w:t>effect</w:t>
      </w:r>
      <w:r w:rsidRPr="00CD465B">
        <w:rPr>
          <w:u w:val="single"/>
        </w:rPr>
        <w:t xml:space="preserve"> </w:t>
      </w:r>
      <w:r w:rsidRPr="00CD465B">
        <w:rPr>
          <w:u w:val="single"/>
        </w:rPr>
        <w:t>modifiers</w:t>
      </w:r>
      <w:r w:rsidRPr="00CD465B">
        <w:rPr>
          <w:u w:val="single"/>
        </w:rPr>
        <w:t xml:space="preserve"> </w:t>
      </w:r>
      <w:r>
        <w:t xml:space="preserve">= </w:t>
      </w:r>
      <w:r w:rsidRPr="00CD465B">
        <w:t>age, sex, severity of score (</w:t>
      </w:r>
      <w:proofErr w:type="spellStart"/>
      <w:r w:rsidRPr="00CD465B">
        <w:t>injuiry</w:t>
      </w:r>
      <w:proofErr w:type="spellEnd"/>
      <w:r w:rsidRPr="00CD465B">
        <w:t xml:space="preserve"> severity score), presence of comorbidities</w:t>
      </w:r>
    </w:p>
    <w:p w14:paraId="30B799FC" w14:textId="77777777" w:rsidR="003F19B0" w:rsidRDefault="003F19B0" w:rsidP="0013782F"/>
    <w:p w14:paraId="63B94F0D" w14:textId="3136BA06" w:rsidR="00FA4DB8" w:rsidRDefault="00FA4DB8" w:rsidP="0013782F">
      <w:proofErr w:type="gramStart"/>
      <w:r w:rsidRPr="00FA4DB8">
        <w:rPr>
          <w:b/>
          <w:bCs/>
          <w:u w:val="single"/>
        </w:rPr>
        <w:t>Bias</w:t>
      </w:r>
      <w:r>
        <w:t xml:space="preserve"> :</w:t>
      </w:r>
      <w:proofErr w:type="gramEnd"/>
      <w:r>
        <w:t xml:space="preserve"> </w:t>
      </w:r>
      <w:r w:rsidR="00996BDC">
        <w:t xml:space="preserve"> </w:t>
      </w:r>
    </w:p>
    <w:p w14:paraId="08C2473F" w14:textId="77777777" w:rsidR="00187AF6" w:rsidRPr="00187AF6" w:rsidRDefault="00187AF6" w:rsidP="00187AF6">
      <w:pPr>
        <w:bidi/>
        <w:spacing w:after="200" w:line="276" w:lineRule="auto"/>
        <w:jc w:val="right"/>
        <w:rPr>
          <w:rFonts w:ascii="Calibri" w:eastAsia="SimSun" w:hAnsi="Calibri" w:cs="Arial"/>
          <w:kern w:val="0"/>
          <w:sz w:val="22"/>
          <w:szCs w:val="22"/>
          <w:rtl/>
          <w:lang w:eastAsia="zh-CN" w:bidi="ar-DZ"/>
          <w14:ligatures w14:val="none"/>
        </w:rPr>
      </w:pPr>
      <w:r w:rsidRPr="00187AF6">
        <w:rPr>
          <w:rFonts w:ascii="Calibri" w:eastAsia="SimSun" w:hAnsi="Calibri" w:cs="Arial" w:hint="cs"/>
          <w:kern w:val="0"/>
          <w:sz w:val="22"/>
          <w:szCs w:val="22"/>
          <w:rtl/>
          <w:lang w:eastAsia="zh-CN" w:bidi="ar-DZ"/>
          <w14:ligatures w14:val="none"/>
        </w:rPr>
        <w:t>Potential Sources of Bias:</w:t>
      </w:r>
    </w:p>
    <w:p w14:paraId="2033FF66" w14:textId="77777777" w:rsidR="00187AF6" w:rsidRPr="00187AF6" w:rsidRDefault="00187AF6" w:rsidP="00187AF6">
      <w:pPr>
        <w:bidi/>
        <w:spacing w:after="200" w:line="276" w:lineRule="auto"/>
        <w:jc w:val="right"/>
        <w:rPr>
          <w:rFonts w:ascii="Calibri" w:eastAsia="SimSun" w:hAnsi="Calibri" w:cs="Arial"/>
          <w:kern w:val="0"/>
          <w:sz w:val="22"/>
          <w:szCs w:val="22"/>
          <w:rtl/>
          <w:lang w:eastAsia="zh-CN" w:bidi="ar-DZ"/>
          <w14:ligatures w14:val="none"/>
        </w:rPr>
      </w:pPr>
      <w:r w:rsidRPr="00187AF6">
        <w:rPr>
          <w:rFonts w:ascii="Calibri" w:eastAsia="SimSun" w:hAnsi="Calibri" w:cs="Arial" w:hint="cs"/>
          <w:kern w:val="0"/>
          <w:sz w:val="22"/>
          <w:szCs w:val="22"/>
          <w:rtl/>
          <w:lang w:eastAsia="zh-CN" w:bidi="ar-DZ"/>
          <w14:ligatures w14:val="none"/>
        </w:rPr>
        <w:t>Several sources of bias may affect this study. Selection bias may occur as the study is hospital-based and includes only patients presenting to the emergency department. To minimize this, all eligible patients will be consecutively recruited during the study period.</w:t>
      </w:r>
    </w:p>
    <w:p w14:paraId="05D9B8C9" w14:textId="77777777" w:rsidR="00187AF6" w:rsidRPr="00187AF6" w:rsidRDefault="00187AF6" w:rsidP="00187AF6">
      <w:pPr>
        <w:bidi/>
        <w:spacing w:after="200" w:line="276" w:lineRule="auto"/>
        <w:jc w:val="right"/>
        <w:rPr>
          <w:rFonts w:ascii="Calibri" w:eastAsia="SimSun" w:hAnsi="Calibri" w:cs="Arial"/>
          <w:kern w:val="0"/>
          <w:sz w:val="22"/>
          <w:szCs w:val="22"/>
          <w:rtl/>
          <w:lang w:eastAsia="zh-CN" w:bidi="ar-DZ"/>
          <w14:ligatures w14:val="none"/>
        </w:rPr>
      </w:pPr>
      <w:r w:rsidRPr="00187AF6">
        <w:rPr>
          <w:rFonts w:ascii="Calibri" w:eastAsia="SimSun" w:hAnsi="Calibri" w:cs="Arial" w:hint="cs"/>
          <w:kern w:val="0"/>
          <w:sz w:val="22"/>
          <w:szCs w:val="22"/>
          <w:rtl/>
          <w:lang w:eastAsia="zh-CN" w:bidi="ar-DZ"/>
          <w14:ligatures w14:val="none"/>
        </w:rPr>
        <w:t>Information bias may arise from inaccuracies in measurement of variables such as vital signs or serum lactate levels. This will be minimized by using standardized measurement techniques and collecting data at the time of admission.</w:t>
      </w:r>
    </w:p>
    <w:p w14:paraId="0C92AA80" w14:textId="77777777" w:rsidR="00187AF6" w:rsidRPr="00187AF6" w:rsidRDefault="00187AF6" w:rsidP="00187AF6">
      <w:pPr>
        <w:bidi/>
        <w:spacing w:after="200" w:line="276" w:lineRule="auto"/>
        <w:jc w:val="right"/>
        <w:rPr>
          <w:rFonts w:ascii="Calibri" w:eastAsia="SimSun" w:hAnsi="Calibri" w:cs="Arial"/>
          <w:kern w:val="0"/>
          <w:sz w:val="22"/>
          <w:szCs w:val="22"/>
          <w:rtl/>
          <w:lang w:eastAsia="zh-CN" w:bidi="ar-DZ"/>
          <w14:ligatures w14:val="none"/>
        </w:rPr>
      </w:pPr>
      <w:r w:rsidRPr="00187AF6">
        <w:rPr>
          <w:rFonts w:ascii="Calibri" w:eastAsia="SimSun" w:hAnsi="Calibri" w:cs="Arial" w:hint="cs"/>
          <w:kern w:val="0"/>
          <w:sz w:val="22"/>
          <w:szCs w:val="22"/>
          <w:rtl/>
          <w:lang w:eastAsia="zh-CN" w:bidi="ar-DZ"/>
          <w14:ligatures w14:val="none"/>
        </w:rPr>
        <w:t>Confounding bias may be present due to factors such as age, severity of trauma, and comorbidities. This will be controlled using multivariate logistic regression analysis.</w:t>
      </w:r>
    </w:p>
    <w:p w14:paraId="1D0998D6" w14:textId="71A39BCE" w:rsidR="00187AF6" w:rsidRDefault="00187AF6" w:rsidP="00187AF6">
      <w:pPr>
        <w:rPr>
          <w:rFonts w:ascii="Calibri" w:eastAsia="SimSun" w:hAnsi="Calibri" w:cs="Arial"/>
          <w:kern w:val="0"/>
          <w:sz w:val="22"/>
          <w:szCs w:val="22"/>
          <w:lang w:eastAsia="zh-CN" w:bidi="ar-DZ"/>
          <w14:ligatures w14:val="none"/>
        </w:rPr>
      </w:pPr>
      <w:r w:rsidRPr="00187AF6">
        <w:rPr>
          <w:rFonts w:ascii="Calibri" w:eastAsia="SimSun" w:hAnsi="Calibri" w:cs="Arial" w:hint="cs"/>
          <w:kern w:val="0"/>
          <w:sz w:val="22"/>
          <w:szCs w:val="22"/>
          <w:rtl/>
          <w:lang w:eastAsia="zh-CN" w:bidi="ar-DZ"/>
          <w14:ligatures w14:val="none"/>
        </w:rPr>
        <w:t>Additionally, observer bias will be minimized by ensuring that data collection follows a standardized protocol</w:t>
      </w:r>
    </w:p>
    <w:p w14:paraId="7C56C271" w14:textId="77777777" w:rsidR="00187AF6" w:rsidRDefault="00187AF6" w:rsidP="00187AF6"/>
    <w:p w14:paraId="18281086" w14:textId="1BC1250D" w:rsidR="00FA4DB8" w:rsidRPr="00187AF6" w:rsidRDefault="00FA4DB8" w:rsidP="0013782F">
      <w:pPr>
        <w:rPr>
          <w:b/>
          <w:bCs/>
          <w:sz w:val="36"/>
          <w:szCs w:val="36"/>
          <w:u w:val="single"/>
        </w:rPr>
      </w:pPr>
      <w:r w:rsidRPr="00187AF6">
        <w:rPr>
          <w:b/>
          <w:bCs/>
          <w:sz w:val="36"/>
          <w:szCs w:val="36"/>
          <w:highlight w:val="yellow"/>
          <w:u w:val="single"/>
        </w:rPr>
        <w:lastRenderedPageBreak/>
        <w:t xml:space="preserve">Sample </w:t>
      </w:r>
      <w:proofErr w:type="gramStart"/>
      <w:r w:rsidRPr="00187AF6">
        <w:rPr>
          <w:b/>
          <w:bCs/>
          <w:sz w:val="36"/>
          <w:szCs w:val="36"/>
          <w:highlight w:val="yellow"/>
          <w:u w:val="single"/>
        </w:rPr>
        <w:t>size :</w:t>
      </w:r>
      <w:proofErr w:type="gramEnd"/>
      <w:r w:rsidR="00187AF6" w:rsidRPr="00187AF6">
        <w:rPr>
          <w:b/>
          <w:bCs/>
          <w:sz w:val="36"/>
          <w:szCs w:val="36"/>
          <w:u w:val="single"/>
        </w:rPr>
        <w:t xml:space="preserve">  </w:t>
      </w:r>
    </w:p>
    <w:p w14:paraId="7E1101E8" w14:textId="77777777" w:rsidR="00187AF6" w:rsidRDefault="00187AF6" w:rsidP="00187AF6">
      <w:pPr>
        <w:rPr>
          <w:rtl/>
          <w:lang w:bidi="ar-DZ"/>
        </w:rPr>
      </w:pPr>
      <w:r>
        <w:rPr>
          <w:lang w:bidi="ar-DZ"/>
        </w:rPr>
        <w:t xml:space="preserve">Sample size was calculated based on previous literature regarding the predictive value of Shock Index and Serum Lactate in polytrauma patients. To achieve a 95% confidence level (\alpha = 0.05) and a statistical power of 80%, with an expected mortality rate of 5% in the low-risk group and an estimated risk ratio (RR) of 3.0, the minimum required sample size was found to be approximately 139 participants. To account for potential data incompleteness or loss to follow-up, the sample will be increased by 10%, aiming </w:t>
      </w:r>
      <w:proofErr w:type="gramStart"/>
      <w:r>
        <w:rPr>
          <w:lang w:bidi="ar-DZ"/>
        </w:rPr>
        <w:t>for</w:t>
      </w:r>
      <w:proofErr w:type="gramEnd"/>
      <w:r>
        <w:rPr>
          <w:lang w:bidi="ar-DZ"/>
        </w:rPr>
        <w:t xml:space="preserve"> a total of 155 patients</w:t>
      </w:r>
    </w:p>
    <w:p w14:paraId="1C7A34C0" w14:textId="77777777" w:rsidR="00187AF6" w:rsidRDefault="00187AF6" w:rsidP="0013782F">
      <w:pPr>
        <w:rPr>
          <w:b/>
          <w:bCs/>
          <w:u w:val="single"/>
          <w:lang w:bidi="ar-DZ"/>
        </w:rPr>
      </w:pPr>
    </w:p>
    <w:p w14:paraId="36299847" w14:textId="1B8B589D" w:rsidR="00FA4DB8" w:rsidRPr="00FA4DB8" w:rsidRDefault="00FA4DB8" w:rsidP="00FA4DB8">
      <w:pPr>
        <w:rPr>
          <w:b/>
          <w:bCs/>
          <w:u w:val="single"/>
        </w:rPr>
      </w:pPr>
    </w:p>
    <w:sectPr w:rsidR="00FA4DB8" w:rsidRPr="00FA4D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DA251" w14:textId="77777777" w:rsidR="005760E2" w:rsidRDefault="005760E2" w:rsidP="0037122F">
      <w:pPr>
        <w:spacing w:after="0" w:line="240" w:lineRule="auto"/>
      </w:pPr>
      <w:r>
        <w:separator/>
      </w:r>
    </w:p>
  </w:endnote>
  <w:endnote w:type="continuationSeparator" w:id="0">
    <w:p w14:paraId="7FB365DA" w14:textId="77777777" w:rsidR="005760E2" w:rsidRDefault="005760E2" w:rsidP="00371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3A02" w14:textId="77777777" w:rsidR="005760E2" w:rsidRDefault="005760E2" w:rsidP="0037122F">
      <w:pPr>
        <w:spacing w:after="0" w:line="240" w:lineRule="auto"/>
      </w:pPr>
      <w:r>
        <w:separator/>
      </w:r>
    </w:p>
  </w:footnote>
  <w:footnote w:type="continuationSeparator" w:id="0">
    <w:p w14:paraId="55F7FF6F" w14:textId="77777777" w:rsidR="005760E2" w:rsidRDefault="005760E2" w:rsidP="00371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96A98"/>
    <w:multiLevelType w:val="hybridMultilevel"/>
    <w:tmpl w:val="1742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43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F"/>
    <w:rsid w:val="000A147E"/>
    <w:rsid w:val="0013782F"/>
    <w:rsid w:val="00187AF6"/>
    <w:rsid w:val="002B639A"/>
    <w:rsid w:val="002D7858"/>
    <w:rsid w:val="0030663B"/>
    <w:rsid w:val="0037122F"/>
    <w:rsid w:val="003F19B0"/>
    <w:rsid w:val="005760E2"/>
    <w:rsid w:val="00654F96"/>
    <w:rsid w:val="00687CA8"/>
    <w:rsid w:val="00807BA7"/>
    <w:rsid w:val="00996BDC"/>
    <w:rsid w:val="009A23B8"/>
    <w:rsid w:val="00AB161A"/>
    <w:rsid w:val="00B428EB"/>
    <w:rsid w:val="00B50D7F"/>
    <w:rsid w:val="00B82053"/>
    <w:rsid w:val="00CD465B"/>
    <w:rsid w:val="00E75D94"/>
    <w:rsid w:val="00EE7261"/>
    <w:rsid w:val="00F0268B"/>
    <w:rsid w:val="00FA4D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7A83"/>
  <w15:chartTrackingRefBased/>
  <w15:docId w15:val="{E4175B16-04FD-47EB-9DCA-D84360B5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22F"/>
    <w:rPr>
      <w:rFonts w:eastAsiaTheme="majorEastAsia" w:cstheme="majorBidi"/>
      <w:color w:val="272727" w:themeColor="text1" w:themeTint="D8"/>
    </w:rPr>
  </w:style>
  <w:style w:type="paragraph" w:styleId="Title">
    <w:name w:val="Title"/>
    <w:basedOn w:val="Normal"/>
    <w:next w:val="Normal"/>
    <w:link w:val="TitleChar"/>
    <w:uiPriority w:val="10"/>
    <w:qFormat/>
    <w:rsid w:val="0037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22F"/>
    <w:pPr>
      <w:spacing w:before="160"/>
      <w:jc w:val="center"/>
    </w:pPr>
    <w:rPr>
      <w:i/>
      <w:iCs/>
      <w:color w:val="404040" w:themeColor="text1" w:themeTint="BF"/>
    </w:rPr>
  </w:style>
  <w:style w:type="character" w:customStyle="1" w:styleId="QuoteChar">
    <w:name w:val="Quote Char"/>
    <w:basedOn w:val="DefaultParagraphFont"/>
    <w:link w:val="Quote"/>
    <w:uiPriority w:val="29"/>
    <w:rsid w:val="0037122F"/>
    <w:rPr>
      <w:i/>
      <w:iCs/>
      <w:color w:val="404040" w:themeColor="text1" w:themeTint="BF"/>
    </w:rPr>
  </w:style>
  <w:style w:type="paragraph" w:styleId="ListParagraph">
    <w:name w:val="List Paragraph"/>
    <w:basedOn w:val="Normal"/>
    <w:uiPriority w:val="34"/>
    <w:qFormat/>
    <w:rsid w:val="0037122F"/>
    <w:pPr>
      <w:ind w:left="720"/>
      <w:contextualSpacing/>
    </w:pPr>
  </w:style>
  <w:style w:type="character" w:styleId="IntenseEmphasis">
    <w:name w:val="Intense Emphasis"/>
    <w:basedOn w:val="DefaultParagraphFont"/>
    <w:uiPriority w:val="21"/>
    <w:qFormat/>
    <w:rsid w:val="0037122F"/>
    <w:rPr>
      <w:i/>
      <w:iCs/>
      <w:color w:val="0F4761" w:themeColor="accent1" w:themeShade="BF"/>
    </w:rPr>
  </w:style>
  <w:style w:type="paragraph" w:styleId="IntenseQuote">
    <w:name w:val="Intense Quote"/>
    <w:basedOn w:val="Normal"/>
    <w:next w:val="Normal"/>
    <w:link w:val="IntenseQuoteChar"/>
    <w:uiPriority w:val="30"/>
    <w:qFormat/>
    <w:rsid w:val="0037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22F"/>
    <w:rPr>
      <w:i/>
      <w:iCs/>
      <w:color w:val="0F4761" w:themeColor="accent1" w:themeShade="BF"/>
    </w:rPr>
  </w:style>
  <w:style w:type="character" w:styleId="IntenseReference">
    <w:name w:val="Intense Reference"/>
    <w:basedOn w:val="DefaultParagraphFont"/>
    <w:uiPriority w:val="32"/>
    <w:qFormat/>
    <w:rsid w:val="0037122F"/>
    <w:rPr>
      <w:b/>
      <w:bCs/>
      <w:smallCaps/>
      <w:color w:val="0F4761" w:themeColor="accent1" w:themeShade="BF"/>
      <w:spacing w:val="5"/>
    </w:rPr>
  </w:style>
  <w:style w:type="paragraph" w:styleId="Header">
    <w:name w:val="header"/>
    <w:basedOn w:val="Normal"/>
    <w:link w:val="HeaderChar"/>
    <w:uiPriority w:val="99"/>
    <w:unhideWhenUsed/>
    <w:rsid w:val="00371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22F"/>
  </w:style>
  <w:style w:type="paragraph" w:styleId="Footer">
    <w:name w:val="footer"/>
    <w:basedOn w:val="Normal"/>
    <w:link w:val="FooterChar"/>
    <w:uiPriority w:val="99"/>
    <w:unhideWhenUsed/>
    <w:rsid w:val="00371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سيف الدين محمد محمد موسى سلمان</dc:creator>
  <cp:keywords/>
  <dc:description/>
  <cp:lastModifiedBy>سيف الدين محمد محمد موسى سلمان</cp:lastModifiedBy>
  <cp:revision>6</cp:revision>
  <dcterms:created xsi:type="dcterms:W3CDTF">2026-03-20T20:35:00Z</dcterms:created>
  <dcterms:modified xsi:type="dcterms:W3CDTF">2026-03-21T19:16:00Z</dcterms:modified>
</cp:coreProperties>
</file>