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BA61956" w14:textId="77777777" w:rsidR="00127699" w:rsidRDefault="00127699">
      <w:r>
        <w:t xml:space="preserve">TDF </w:t>
      </w:r>
    </w:p>
    <w:p w14:paraId="54DFE1DF" w14:textId="4AD1BF56" w:rsidR="00127699" w:rsidRDefault="00127699">
      <w:r>
        <w:t>14 domains and 84 constructs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47"/>
        <w:gridCol w:w="6883"/>
      </w:tblGrid>
      <w:tr w:rsidR="00127699" w:rsidRPr="00127699" w14:paraId="1EB34125" w14:textId="77777777" w:rsidTr="00127699">
        <w:tc>
          <w:tcPr>
            <w:tcW w:w="0" w:type="auto"/>
            <w:hideMark/>
          </w:tcPr>
          <w:p w14:paraId="2EF5C021" w14:textId="77777777" w:rsidR="00127699" w:rsidRPr="00127699" w:rsidRDefault="00127699" w:rsidP="00127699">
            <w:r w:rsidRPr="00127699">
              <w:t>Domain</w:t>
            </w:r>
          </w:p>
        </w:tc>
        <w:tc>
          <w:tcPr>
            <w:tcW w:w="0" w:type="auto"/>
            <w:hideMark/>
          </w:tcPr>
          <w:p w14:paraId="24D872A7" w14:textId="77777777" w:rsidR="00127699" w:rsidRPr="00127699" w:rsidRDefault="00127699" w:rsidP="00127699">
            <w:r w:rsidRPr="00127699">
              <w:t>Constructs</w:t>
            </w:r>
          </w:p>
        </w:tc>
      </w:tr>
      <w:tr w:rsidR="00127699" w:rsidRPr="00127699" w14:paraId="66C616CB" w14:textId="77777777" w:rsidTr="00127699">
        <w:tc>
          <w:tcPr>
            <w:tcW w:w="0" w:type="auto"/>
            <w:hideMark/>
          </w:tcPr>
          <w:p w14:paraId="5DD6DF10" w14:textId="77777777" w:rsidR="00127699" w:rsidRPr="00127699" w:rsidRDefault="00127699" w:rsidP="00127699">
            <w:r w:rsidRPr="00127699">
              <w:t>1. Knowledge (3)</w:t>
            </w:r>
          </w:p>
        </w:tc>
        <w:tc>
          <w:tcPr>
            <w:tcW w:w="0" w:type="auto"/>
            <w:hideMark/>
          </w:tcPr>
          <w:p w14:paraId="1738529D" w14:textId="77777777" w:rsidR="00127699" w:rsidRPr="00127699" w:rsidRDefault="00127699" w:rsidP="00127699">
            <w:r w:rsidRPr="00127699">
              <w:t>1. Knowledge (including knowledge of condition/scientific rationale) 2. Procedural knowledge 3. Knowledge of task environment</w:t>
            </w:r>
          </w:p>
        </w:tc>
      </w:tr>
      <w:tr w:rsidR="00127699" w:rsidRPr="00127699" w14:paraId="0C471BA3" w14:textId="77777777" w:rsidTr="00127699">
        <w:tc>
          <w:tcPr>
            <w:tcW w:w="0" w:type="auto"/>
            <w:hideMark/>
          </w:tcPr>
          <w:p w14:paraId="586547B4" w14:textId="77777777" w:rsidR="00127699" w:rsidRPr="00127699" w:rsidRDefault="00127699" w:rsidP="00127699">
            <w:r w:rsidRPr="00127699">
              <w:t>2. Skills (7)</w:t>
            </w:r>
          </w:p>
        </w:tc>
        <w:tc>
          <w:tcPr>
            <w:tcW w:w="0" w:type="auto"/>
            <w:hideMark/>
          </w:tcPr>
          <w:p w14:paraId="407CBC0D" w14:textId="77777777" w:rsidR="00127699" w:rsidRPr="00127699" w:rsidRDefault="00127699" w:rsidP="00127699">
            <w:r w:rsidRPr="00127699">
              <w:t>4. Skills 5. Skills development 6. Competence 7. Ability 8. Interpersonal skills 9. Practice 10. Skill assessment</w:t>
            </w:r>
          </w:p>
        </w:tc>
      </w:tr>
      <w:tr w:rsidR="00127699" w:rsidRPr="00127699" w14:paraId="24AA0EBA" w14:textId="77777777" w:rsidTr="00127699">
        <w:tc>
          <w:tcPr>
            <w:tcW w:w="0" w:type="auto"/>
            <w:hideMark/>
          </w:tcPr>
          <w:p w14:paraId="1EFBF8AF" w14:textId="77777777" w:rsidR="00127699" w:rsidRPr="00127699" w:rsidRDefault="00127699" w:rsidP="00127699">
            <w:r w:rsidRPr="00127699">
              <w:t>3. Social/Professional Role and Identity (9)</w:t>
            </w:r>
          </w:p>
        </w:tc>
        <w:tc>
          <w:tcPr>
            <w:tcW w:w="0" w:type="auto"/>
            <w:hideMark/>
          </w:tcPr>
          <w:p w14:paraId="43801B74" w14:textId="77777777" w:rsidR="00127699" w:rsidRPr="00127699" w:rsidRDefault="00127699" w:rsidP="00127699">
            <w:r w:rsidRPr="00127699">
              <w:t>11. Professional identity 12. Professional role 13. Social identity 14. Identity 15. Professional boundaries 16. Professional confidence 17. Group identity 18. Leadership 19. Organisational commitment</w:t>
            </w:r>
          </w:p>
        </w:tc>
      </w:tr>
      <w:tr w:rsidR="00127699" w:rsidRPr="00127699" w14:paraId="5BDC34A4" w14:textId="77777777" w:rsidTr="00127699">
        <w:tc>
          <w:tcPr>
            <w:tcW w:w="0" w:type="auto"/>
            <w:hideMark/>
          </w:tcPr>
          <w:p w14:paraId="2B03CA64" w14:textId="77777777" w:rsidR="00127699" w:rsidRPr="00127699" w:rsidRDefault="00127699" w:rsidP="00127699">
            <w:r w:rsidRPr="00127699">
              <w:t>4. Beliefs about Capabilities (8)</w:t>
            </w:r>
          </w:p>
        </w:tc>
        <w:tc>
          <w:tcPr>
            <w:tcW w:w="0" w:type="auto"/>
            <w:hideMark/>
          </w:tcPr>
          <w:p w14:paraId="4B78297B" w14:textId="77777777" w:rsidR="00127699" w:rsidRPr="00127699" w:rsidRDefault="00127699" w:rsidP="00127699">
            <w:r w:rsidRPr="00127699">
              <w:t>20. Self-confidence 21. Perceived competence 22. Self-efficacy 23. Perceived behavioural control 24. Beliefs 25. Self-esteem 26. Empowerment 27. Professional confidence</w:t>
            </w:r>
          </w:p>
        </w:tc>
      </w:tr>
      <w:tr w:rsidR="00127699" w:rsidRPr="00127699" w14:paraId="2BCE927B" w14:textId="77777777" w:rsidTr="00127699">
        <w:tc>
          <w:tcPr>
            <w:tcW w:w="0" w:type="auto"/>
            <w:hideMark/>
          </w:tcPr>
          <w:p w14:paraId="29DC5311" w14:textId="77777777" w:rsidR="00127699" w:rsidRPr="00127699" w:rsidRDefault="00127699" w:rsidP="00127699">
            <w:r w:rsidRPr="00127699">
              <w:t>5. Optimism (4)</w:t>
            </w:r>
          </w:p>
        </w:tc>
        <w:tc>
          <w:tcPr>
            <w:tcW w:w="0" w:type="auto"/>
            <w:hideMark/>
          </w:tcPr>
          <w:p w14:paraId="046B84B4" w14:textId="77777777" w:rsidR="00127699" w:rsidRPr="00127699" w:rsidRDefault="00127699" w:rsidP="00127699">
            <w:r w:rsidRPr="00127699">
              <w:t>28. Optimism 29. Pessimism 30. Unrealistic optimism 31. Identity</w:t>
            </w:r>
          </w:p>
        </w:tc>
      </w:tr>
      <w:tr w:rsidR="00127699" w:rsidRPr="00127699" w14:paraId="24A1A902" w14:textId="77777777" w:rsidTr="00127699">
        <w:tc>
          <w:tcPr>
            <w:tcW w:w="0" w:type="auto"/>
            <w:hideMark/>
          </w:tcPr>
          <w:p w14:paraId="2ED64F27" w14:textId="77777777" w:rsidR="00127699" w:rsidRPr="00127699" w:rsidRDefault="00127699" w:rsidP="00127699">
            <w:r w:rsidRPr="00127699">
              <w:t>6. Beliefs about Consequences (5)</w:t>
            </w:r>
          </w:p>
        </w:tc>
        <w:tc>
          <w:tcPr>
            <w:tcW w:w="0" w:type="auto"/>
            <w:hideMark/>
          </w:tcPr>
          <w:p w14:paraId="6EA7562B" w14:textId="77777777" w:rsidR="00127699" w:rsidRPr="00127699" w:rsidRDefault="00127699" w:rsidP="00127699">
            <w:r w:rsidRPr="00127699">
              <w:t>32. Beliefs about consequences 33. Outcome expectancies 34. Characteristics of outcome expectancies 35. Anticipated regret 36. Consequents</w:t>
            </w:r>
          </w:p>
        </w:tc>
      </w:tr>
      <w:tr w:rsidR="00127699" w:rsidRPr="00127699" w14:paraId="017B0046" w14:textId="77777777" w:rsidTr="00127699">
        <w:tc>
          <w:tcPr>
            <w:tcW w:w="0" w:type="auto"/>
            <w:hideMark/>
          </w:tcPr>
          <w:p w14:paraId="68DD6F17" w14:textId="77777777" w:rsidR="00127699" w:rsidRPr="00127699" w:rsidRDefault="00127699" w:rsidP="00127699">
            <w:r w:rsidRPr="00127699">
              <w:t>7. Reinforcement (7)</w:t>
            </w:r>
          </w:p>
        </w:tc>
        <w:tc>
          <w:tcPr>
            <w:tcW w:w="0" w:type="auto"/>
            <w:hideMark/>
          </w:tcPr>
          <w:p w14:paraId="11FBBC7F" w14:textId="77777777" w:rsidR="00127699" w:rsidRPr="00127699" w:rsidRDefault="00127699" w:rsidP="00127699">
            <w:r w:rsidRPr="00127699">
              <w:t>37. Rewards 38. Incentives 39. Punishment 40. Consequents 41. Reinforcement 42. Contingencies 43. Sanctions</w:t>
            </w:r>
          </w:p>
        </w:tc>
      </w:tr>
      <w:tr w:rsidR="00127699" w:rsidRPr="00127699" w14:paraId="5AB76142" w14:textId="77777777" w:rsidTr="00127699">
        <w:tc>
          <w:tcPr>
            <w:tcW w:w="0" w:type="auto"/>
            <w:hideMark/>
          </w:tcPr>
          <w:p w14:paraId="66C63061" w14:textId="77777777" w:rsidR="00127699" w:rsidRPr="00127699" w:rsidRDefault="00127699" w:rsidP="00127699">
            <w:r w:rsidRPr="00127699">
              <w:t>8. Intentions (3)</w:t>
            </w:r>
          </w:p>
        </w:tc>
        <w:tc>
          <w:tcPr>
            <w:tcW w:w="0" w:type="auto"/>
            <w:hideMark/>
          </w:tcPr>
          <w:p w14:paraId="5C3AE6DC" w14:textId="77777777" w:rsidR="00127699" w:rsidRPr="00127699" w:rsidRDefault="00127699" w:rsidP="00127699">
            <w:r w:rsidRPr="00127699">
              <w:t>44. Stability of intentions 45. Stages of change model 46. Intentions</w:t>
            </w:r>
          </w:p>
        </w:tc>
      </w:tr>
      <w:tr w:rsidR="00127699" w:rsidRPr="00127699" w14:paraId="3241B677" w14:textId="77777777" w:rsidTr="00127699">
        <w:tc>
          <w:tcPr>
            <w:tcW w:w="0" w:type="auto"/>
            <w:hideMark/>
          </w:tcPr>
          <w:p w14:paraId="481B0AED" w14:textId="77777777" w:rsidR="00127699" w:rsidRPr="00127699" w:rsidRDefault="00127699" w:rsidP="00127699">
            <w:r w:rsidRPr="00127699">
              <w:t>9. Goals (6)</w:t>
            </w:r>
          </w:p>
        </w:tc>
        <w:tc>
          <w:tcPr>
            <w:tcW w:w="0" w:type="auto"/>
            <w:hideMark/>
          </w:tcPr>
          <w:p w14:paraId="507EF9CB" w14:textId="77777777" w:rsidR="00127699" w:rsidRPr="00127699" w:rsidRDefault="00127699" w:rsidP="00127699">
            <w:r w:rsidRPr="00127699">
              <w:t>47. Goals (distal/proximal) 48. Goal priority 49. Goal/target setting 50. Goals (autonomous/controlled) 51. Action planning 52. Implementation intention</w:t>
            </w:r>
          </w:p>
        </w:tc>
      </w:tr>
      <w:tr w:rsidR="00127699" w:rsidRPr="00127699" w14:paraId="4777D561" w14:textId="77777777" w:rsidTr="00127699">
        <w:tc>
          <w:tcPr>
            <w:tcW w:w="0" w:type="auto"/>
            <w:hideMark/>
          </w:tcPr>
          <w:p w14:paraId="1E01C548" w14:textId="77777777" w:rsidR="00127699" w:rsidRPr="00127699" w:rsidRDefault="00127699" w:rsidP="00127699">
            <w:r w:rsidRPr="00127699">
              <w:t>10. Memory, Attention and Decision Processes (5)</w:t>
            </w:r>
          </w:p>
        </w:tc>
        <w:tc>
          <w:tcPr>
            <w:tcW w:w="0" w:type="auto"/>
            <w:hideMark/>
          </w:tcPr>
          <w:p w14:paraId="44FA0AA9" w14:textId="77777777" w:rsidR="00127699" w:rsidRPr="00127699" w:rsidRDefault="00127699" w:rsidP="00127699">
            <w:r w:rsidRPr="00127699">
              <w:t>53. Memory 54. Attention 55. Attention control 56. Decision making 57. Cognitive overload/tiredness</w:t>
            </w:r>
          </w:p>
        </w:tc>
      </w:tr>
      <w:tr w:rsidR="00127699" w:rsidRPr="00127699" w14:paraId="0250D867" w14:textId="77777777" w:rsidTr="00127699">
        <w:tc>
          <w:tcPr>
            <w:tcW w:w="0" w:type="auto"/>
            <w:hideMark/>
          </w:tcPr>
          <w:p w14:paraId="5B41B7DD" w14:textId="77777777" w:rsidR="00127699" w:rsidRPr="00127699" w:rsidRDefault="00127699" w:rsidP="00127699">
            <w:r w:rsidRPr="00127699">
              <w:t>11. Environmental Context and Resources (6)</w:t>
            </w:r>
          </w:p>
        </w:tc>
        <w:tc>
          <w:tcPr>
            <w:tcW w:w="0" w:type="auto"/>
            <w:hideMark/>
          </w:tcPr>
          <w:p w14:paraId="03377A06" w14:textId="77777777" w:rsidR="00127699" w:rsidRPr="00127699" w:rsidRDefault="00127699" w:rsidP="00127699">
            <w:r w:rsidRPr="00127699">
              <w:t>58. Environmental stressors 59. Resources/material resources 60. Organisational culture/climate 61. Salient events/critical incidents 62. Person × environment interaction 63. Barriers and facilitators</w:t>
            </w:r>
          </w:p>
        </w:tc>
      </w:tr>
      <w:tr w:rsidR="00127699" w:rsidRPr="00127699" w14:paraId="692ADC22" w14:textId="77777777" w:rsidTr="00127699">
        <w:tc>
          <w:tcPr>
            <w:tcW w:w="0" w:type="auto"/>
            <w:hideMark/>
          </w:tcPr>
          <w:p w14:paraId="728A9EF0" w14:textId="77777777" w:rsidR="00127699" w:rsidRPr="00127699" w:rsidRDefault="00127699" w:rsidP="00127699">
            <w:r w:rsidRPr="00127699">
              <w:t>12. Social Influences (11)</w:t>
            </w:r>
          </w:p>
        </w:tc>
        <w:tc>
          <w:tcPr>
            <w:tcW w:w="0" w:type="auto"/>
            <w:hideMark/>
          </w:tcPr>
          <w:p w14:paraId="4B0064E1" w14:textId="77777777" w:rsidR="00127699" w:rsidRPr="00127699" w:rsidRDefault="00127699" w:rsidP="00127699">
            <w:r w:rsidRPr="00127699">
              <w:t>64. Social pressure 65. Social norms 66. Group conformity 67. Social comparisons 68. Group norms 69. Social support 70. Power 71. Intergroup conflict 72. Alienation 73. Group identity 74. Modelling</w:t>
            </w:r>
          </w:p>
        </w:tc>
      </w:tr>
      <w:tr w:rsidR="00127699" w:rsidRPr="00127699" w14:paraId="70CBDDF1" w14:textId="77777777" w:rsidTr="00127699">
        <w:tc>
          <w:tcPr>
            <w:tcW w:w="0" w:type="auto"/>
            <w:hideMark/>
          </w:tcPr>
          <w:p w14:paraId="2C4C00BC" w14:textId="77777777" w:rsidR="00127699" w:rsidRPr="00127699" w:rsidRDefault="00127699" w:rsidP="00127699">
            <w:r w:rsidRPr="00127699">
              <w:t>13. Emotion (7)</w:t>
            </w:r>
          </w:p>
        </w:tc>
        <w:tc>
          <w:tcPr>
            <w:tcW w:w="0" w:type="auto"/>
            <w:hideMark/>
          </w:tcPr>
          <w:p w14:paraId="7AC4F3DA" w14:textId="77777777" w:rsidR="00127699" w:rsidRPr="00127699" w:rsidRDefault="00127699" w:rsidP="00127699">
            <w:r w:rsidRPr="00127699">
              <w:t>75. Fear 76. Anxiety 77. Affect 78. Stress 79. Depression 80. Positive/negative emotions 81. Burnout</w:t>
            </w:r>
          </w:p>
        </w:tc>
      </w:tr>
      <w:tr w:rsidR="00127699" w:rsidRPr="00127699" w14:paraId="6D3C001B" w14:textId="77777777" w:rsidTr="00127699">
        <w:tc>
          <w:tcPr>
            <w:tcW w:w="0" w:type="auto"/>
            <w:hideMark/>
          </w:tcPr>
          <w:p w14:paraId="580E4808" w14:textId="77777777" w:rsidR="00127699" w:rsidRPr="00127699" w:rsidRDefault="00127699" w:rsidP="00127699">
            <w:r w:rsidRPr="00127699">
              <w:t>14. Behavioural Regulation (3)</w:t>
            </w:r>
          </w:p>
        </w:tc>
        <w:tc>
          <w:tcPr>
            <w:tcW w:w="0" w:type="auto"/>
            <w:hideMark/>
          </w:tcPr>
          <w:p w14:paraId="36EE40E2" w14:textId="77777777" w:rsidR="00127699" w:rsidRPr="00127699" w:rsidRDefault="00127699" w:rsidP="00127699">
            <w:r w:rsidRPr="00127699">
              <w:t>82. Self-monitoring 83. Action planning 84. Behavioural regulation</w:t>
            </w:r>
          </w:p>
        </w:tc>
      </w:tr>
    </w:tbl>
    <w:p w14:paraId="6664A505" w14:textId="77777777" w:rsidR="00521F8B" w:rsidRDefault="00521F8B"/>
    <w:sectPr w:rsidR="00521F8B" w:rsidSect="00127699">
      <w:pgSz w:w="11900" w:h="16840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bestFit" w:percent="2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699"/>
    <w:rsid w:val="00127699"/>
    <w:rsid w:val="00204570"/>
    <w:rsid w:val="002B4106"/>
    <w:rsid w:val="00521F8B"/>
    <w:rsid w:val="009E6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B6C050"/>
  <w15:chartTrackingRefBased/>
  <w15:docId w15:val="{097A0128-02C4-EC47-8E3C-A7F9E92F7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HAnsi" w:hAnsi="Arial" w:cstheme="minorBidi"/>
        <w:kern w:val="2"/>
        <w:sz w:val="22"/>
        <w:szCs w:val="24"/>
        <w:lang w:val="en-E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76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6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69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69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69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69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69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69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69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6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6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69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69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69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69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69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69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69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6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6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69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69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6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6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6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6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6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6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69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27699"/>
    <w:rPr>
      <w:b/>
      <w:bCs/>
    </w:rPr>
  </w:style>
  <w:style w:type="table" w:styleId="TableGrid">
    <w:name w:val="Table Grid"/>
    <w:basedOn w:val="TableNormal"/>
    <w:uiPriority w:val="39"/>
    <w:rsid w:val="001276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337</Words>
  <Characters>1922</Characters>
  <Application>Microsoft Office Word</Application>
  <DocSecurity>0</DocSecurity>
  <Lines>16</Lines>
  <Paragraphs>4</Paragraphs>
  <ScaleCrop>false</ScaleCrop>
  <Company/>
  <LinksUpToDate>false</LinksUpToDate>
  <CharactersWithSpaces>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Ashraf Nabhan</dc:creator>
  <cp:keywords/>
  <dc:description/>
  <cp:lastModifiedBy>Ashraf Nabhan</cp:lastModifiedBy>
  <cp:revision>1</cp:revision>
  <dcterms:created xsi:type="dcterms:W3CDTF">2026-07-10T22:14:00Z</dcterms:created>
  <dcterms:modified xsi:type="dcterms:W3CDTF">2026-07-10T22:15:00Z</dcterms:modified>
</cp:coreProperties>
</file>