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F1A711" w14:textId="47FE8D92" w:rsidR="00B744D4" w:rsidRPr="00176D28" w:rsidRDefault="00B744D4" w:rsidP="00B744D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Advanced MCQs</w:t>
      </w:r>
    </w:p>
    <w:p w14:paraId="05A31F2E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clinical study reports the following systolic blood pressures (mmHg) in five patients: 110, 120, 125, 130, and 200. Which measure best represents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central tendency of the typical patient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5DEFDFAE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Mean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Median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Mode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Geometric mean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Harmonic mean</w:t>
      </w:r>
    </w:p>
    <w:p w14:paraId="56650A59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2.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biomarker has a mean of 80 ng/mL and a standard deviation of 10 ng/mL. Assuming a normal distribution, approximately what proportion of observations would be expected to lie between 60 and 100 ng/mL?</w:t>
      </w:r>
    </w:p>
    <w:p w14:paraId="7D4AE6FF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68%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90%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95%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99.7%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50%</w:t>
      </w:r>
    </w:p>
    <w:p w14:paraId="3D8CCFB4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3.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In a normally distributed population, a patient's serum creatinine is 2.0 mg/dL. The population mean is 1.0 mg/dL and SD = 0.25 mg/dL. What is the patient's z-score?</w:t>
      </w:r>
    </w:p>
    <w:p w14:paraId="5E090B06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2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3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4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5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8</w:t>
      </w:r>
    </w:p>
    <w:p w14:paraId="1BF8CED5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4.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researcher calculates the mean length of hospital stay in a sample of 100 patients as 8.0 days, with an SD of 4.0 days. Which statement is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most accurate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33237934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Approximately 95% of patients stayed between 7.2 and 8.8 days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95% CI for the population mean is approximately 7.2–8.8 days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Approximately 95% of future samples will have means between 4 and 12 days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 population SD is approximately 0.4 days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mean is statistically significant because the SD is less than the mean</w:t>
      </w:r>
    </w:p>
    <w:p w14:paraId="72ED7FBA" w14:textId="14F2A0C1" w:rsidR="00B744D4" w:rsidRPr="00176D28" w:rsidRDefault="00B744D4" w:rsidP="00176D28">
      <w:pPr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5.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study compares mean HbA1c between two independent groups. The distributions are markedly skewed, and sample sizes are 15 and 18. Which approach is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most defensible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1C49F97C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Independent-samples t-test regardless of distribution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Paired t-test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Mann–Whitney U test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Pearson correlation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Chi-square test</w:t>
      </w:r>
    </w:p>
    <w:p w14:paraId="5CF4C7B6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6.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clinical trial reports a mean reduction in systolic BP of 8 mmHg in the intervention group versus 4 mmHg in the control group. The 95% CI for the between-group difference is −1 to 9 mmHg. What is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best interpretation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359E7DC4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The intervention definitely reduces BP by 4 mmHg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intervention is statistically significant because the point estimate is positive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result is not statistically significant at α = 0.05 because the CI includes zero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 intervention has no clinical effect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null hypothesis is proven to be true</w:t>
      </w:r>
    </w:p>
    <w:p w14:paraId="1C4B8A38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lastRenderedPageBreak/>
        <w:t>7.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researcher performs 20 independent hypothesis tests, each at α = 0.05, without adjustment for multiple comparisons. Assuming all null hypotheses are true, the approximate probability of obtaining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at least one statistically significant result by chance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is:</w:t>
      </w:r>
    </w:p>
    <w:p w14:paraId="19023ACC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5%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20%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50%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64%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95%</w:t>
      </w:r>
    </w:p>
    <w:p w14:paraId="05965D49" w14:textId="4F827439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8.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In a clinical trial, the treatment group has a mean outcome of 72 (SD 10), while the control group has a mean of 80 (SD 10). Assuming equal group sizes and similar variance, the standardi</w:t>
      </w:r>
      <w:r w:rsidR="004F500A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z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ed mean difference is approximately:</w:t>
      </w:r>
    </w:p>
    <w:p w14:paraId="74855D55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−0.08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−0.8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0.8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−8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8</w:t>
      </w:r>
    </w:p>
    <w:p w14:paraId="3B5A7F57" w14:textId="5AB184CC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9.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researcher reports: </w:t>
      </w:r>
      <w:r w:rsidRPr="00176D28">
        <w:rPr>
          <w:rFonts w:asciiTheme="minorBidi" w:eastAsia="Times New Roman" w:hAnsiTheme="minorBidi"/>
          <w:i/>
          <w:iCs/>
          <w:color w:val="000000"/>
          <w:kern w:val="0"/>
          <w:sz w:val="20"/>
          <w:szCs w:val="20"/>
          <w14:ligatures w14:val="none"/>
        </w:rPr>
        <w:t>"The p-value was 0.03; therefore, there is a 3% probability that the null hypothesis is true."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What is the primary statistical error in this statement?</w:t>
      </w:r>
    </w:p>
    <w:p w14:paraId="19D3F105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A p-value measures the probability that the alternative hypothesis is true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A p-value is the probability of observing data at least as extreme as those observed, assuming the null hypothesis is true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A p-value measures effect size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A p-value is equivalent to the 95% CI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A p-value measures clinical importance</w:t>
      </w:r>
    </w:p>
    <w:p w14:paraId="72D1FA12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10.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diagnostic test is evaluated in 1,000 patients. Among 200 patients with disease, 180 test positive. Among 800 patients without disease, 160 test positive. What is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positive predictive value (PPV)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7C7379A6" w14:textId="0D7115CE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20%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B. </w:t>
      </w:r>
      <w:r w:rsidR="0067197B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69.2%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C. </w:t>
      </w:r>
      <w:r w:rsidR="0067197B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52.9%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90%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95%</w:t>
      </w:r>
    </w:p>
    <w:p w14:paraId="750ED1E8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11.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Using the same data as Question 10, what is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specificity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of the diagnostic test?</w:t>
      </w:r>
    </w:p>
    <w:p w14:paraId="5497B42E" w14:textId="611B449C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20%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47.4%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C. </w:t>
      </w:r>
      <w:r w:rsidR="0067197B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97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80%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90%</w:t>
      </w:r>
    </w:p>
    <w:p w14:paraId="5AE82F23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12.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randomised trial reports a relative risk (RR) of 0.70 for mortality, with a 95% CI of 0.50–0.98. Which interpretation is most appropriate?</w:t>
      </w:r>
    </w:p>
    <w:p w14:paraId="1865372C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Mortality is reduced by exactly 30% in every patient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intervention is associated with a statistically significant 30% relative reduction in risk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intervention reduces absolute mortality by 30 percentage points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There is a 95% probability that the true RR is between 0.50 and 0.98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p-value must be greater than 0.05</w:t>
      </w:r>
    </w:p>
    <w:p w14:paraId="1A3C6CDD" w14:textId="77777777" w:rsidR="00176D28" w:rsidRDefault="00176D28">
      <w:pPr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7E024435" w14:textId="3B0DC49C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lastRenderedPageBreak/>
        <w:t>13.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In a cohort study, mortality is 20% in the exposed group and 10% in the unexposed group. What is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number needed to harm (NNH)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associated with exposure?</w:t>
      </w:r>
    </w:p>
    <w:p w14:paraId="37FFB26B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2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5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10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20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100</w:t>
      </w:r>
    </w:p>
    <w:p w14:paraId="676C94CD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14.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study reports a Pearson correlation coefficient of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r = −0.85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between age and estimated GFR. Which conclusion is most appropriate?</w:t>
      </w:r>
    </w:p>
    <w:p w14:paraId="4B9565D2" w14:textId="52559A8B" w:rsidR="00B744D4" w:rsidRPr="00176D28" w:rsidRDefault="00B744D4" w:rsidP="00B244B7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A. 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The two variables are statistically independent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B. 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85% of patients have reduced GFR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C. 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Increasing age causes a decline in GFR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D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. There is a negative linear association between age and GFR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. </w:t>
      </w:r>
      <w:r w:rsidR="00B244B7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The relationship is necessarily non-linear</w:t>
      </w:r>
    </w:p>
    <w:p w14:paraId="3D7011F7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15.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researcher compares mortality among three treatment groups using multiple pairwise t-tests. The overall ANOVA is not performed. What is the principal statistical concern?</w:t>
      </w:r>
    </w:p>
    <w:p w14:paraId="0F6E010F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Reduced statistical power due to under-testing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Inflation of the family-wise type I error rate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Increased type II error only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Violation of independence caused by randomisation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Inability to calculate a mean</w:t>
      </w:r>
    </w:p>
    <w:p w14:paraId="0A2B4524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16.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clinical trial finds a statistically significant difference in pain scores of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0.4 points on a 10-point scale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, with p &lt; 0.001. The minimally clinically important difference is 1.5 points. Which conclusion is best?</w:t>
      </w:r>
    </w:p>
    <w:p w14:paraId="39081B65" w14:textId="430152A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A. </w:t>
      </w:r>
      <w:r w:rsidR="002F66A4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The treatment is statistically significant but may not be clinically important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B. </w:t>
      </w:r>
      <w:r w:rsidR="002F66A4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The treatment is clinically important because p &lt; 0.001</w:t>
      </w:r>
      <w:r w:rsidR="002F66A4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treatment is neither statistically nor clinically significant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Statistical significance guarantees clinical significance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null hypothesis must be false in all populations</w:t>
      </w:r>
    </w:p>
    <w:p w14:paraId="070FB6B4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17.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sample has a mean age of 50 years and SD of 12 years. Another sample has a mean age of 50 years and SD of 3 years. Which statement is correct?</w:t>
      </w:r>
    </w:p>
    <w:p w14:paraId="00E0D609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The first sample has greater precision in estimating the population mean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second sample has greater variability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second sample is more homogeneous with respect to age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Both samples have identical distributions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SD cannot be compared between samples with the same mean</w:t>
      </w:r>
    </w:p>
    <w:p w14:paraId="4C7FC50D" w14:textId="23143B71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18.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 A logistic regression model examining predictors of 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surgical site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infection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(SSI)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reports an adjusted OR for diabetes of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2.4 (95% CI 1.3–4.5)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. Which is the best interpretation?</w:t>
      </w:r>
    </w:p>
    <w:p w14:paraId="5CB75CE3" w14:textId="79E5B8F2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Diabetic patients have 2.4 times higher probability of infection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B. 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DM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is associated with 2.4-fold higher odds of 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SSI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after adjustment for variables in the model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 xml:space="preserve">C. 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DM</w:t>
      </w:r>
      <w:r w:rsidR="00176D28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</w:t>
      </w:r>
      <w:r w:rsidR="00176D28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causes</w:t>
      </w:r>
      <w:r w:rsidR="00176D28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2.4-fold higher odds of </w:t>
      </w:r>
      <w:r w:rsid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SSI</w:t>
      </w:r>
      <w:r w:rsidR="00176D28"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 xml:space="preserve"> after adjustment for variables in the model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 risk ratio is exactly 2.4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2.4% of diabetic patients develop infection</w:t>
      </w:r>
    </w:p>
    <w:p w14:paraId="158DEF23" w14:textId="77777777" w:rsidR="00176D28" w:rsidRDefault="00176D28">
      <w:pPr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01735B9E" w14:textId="1B292C1C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lastRenderedPageBreak/>
        <w:t>19.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study reports a mean difference of 5 days in hospital stay between two groups, with a 95% CI of 1 to 9 days. Which statement is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incorrect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418E6622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The difference is statistically significant at the 5% level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null value of zero is excluded from the CI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data are compatible with a true mean difference as small as 1 day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There is a 95% probability that the true population mean difference lies between 1 and 9 days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point estimate of the mean difference is 5 days</w:t>
      </w:r>
    </w:p>
    <w:p w14:paraId="0EF106DD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20.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 A researcher analyses 500 patients and finds a statistically significant correlation between a biomarker and disease severity (p &lt; 0.001), but the correlation coefficient is r = 0.08. Which is the </w:t>
      </w: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t>most scientifically appropriate conclusion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?</w:t>
      </w:r>
    </w:p>
    <w:p w14:paraId="4FA1096D" w14:textId="77777777" w:rsidR="00B744D4" w:rsidRPr="00176D28" w:rsidRDefault="00B744D4" w:rsidP="00B744D4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t>A. The biomarker is a strong predictor of disease severity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B. The association is statistically significant but very weak in magnitude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C. The biomarker explains 80% of the variation in disease severity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D. The association is clinically important because p &lt; 0.001</w:t>
      </w:r>
      <w:r w:rsidRPr="00176D28">
        <w:rPr>
          <w:rFonts w:asciiTheme="minorBidi" w:eastAsia="Times New Roman" w:hAnsiTheme="minorBidi"/>
          <w:color w:val="000000"/>
          <w:kern w:val="0"/>
          <w:sz w:val="20"/>
          <w:szCs w:val="20"/>
          <w14:ligatures w14:val="none"/>
        </w:rPr>
        <w:br/>
        <w:t>E. The biomarker has a causal effect on disease severity</w:t>
      </w:r>
    </w:p>
    <w:p w14:paraId="7CA67E25" w14:textId="77777777" w:rsidR="002F66A4" w:rsidRPr="00176D28" w:rsidRDefault="002F66A4">
      <w:pPr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br w:type="page"/>
      </w:r>
    </w:p>
    <w:p w14:paraId="6FF37CD3" w14:textId="561B9EC3" w:rsidR="00B744D4" w:rsidRPr="00176D28" w:rsidRDefault="00B744D4" w:rsidP="00B744D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</w:pPr>
      <w:r w:rsidRPr="00176D28">
        <w:rPr>
          <w:rFonts w:asciiTheme="minorBidi" w:eastAsia="Times New Roman" w:hAnsiTheme="minorBidi"/>
          <w:b/>
          <w:bCs/>
          <w:color w:val="000000"/>
          <w:kern w:val="0"/>
          <w:sz w:val="20"/>
          <w:szCs w:val="20"/>
          <w14:ligatures w14:val="none"/>
        </w:rPr>
        <w:lastRenderedPageBreak/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90"/>
        <w:gridCol w:w="3420"/>
      </w:tblGrid>
      <w:tr w:rsidR="00B744D4" w:rsidRPr="00176D28" w14:paraId="26508756" w14:textId="77777777" w:rsidTr="00176D28">
        <w:trPr>
          <w:tblHeader/>
          <w:tblCellSpacing w:w="15" w:type="dxa"/>
        </w:trPr>
        <w:tc>
          <w:tcPr>
            <w:tcW w:w="585" w:type="dxa"/>
            <w:vAlign w:val="center"/>
            <w:hideMark/>
          </w:tcPr>
          <w:p w14:paraId="6B08AFDF" w14:textId="77777777" w:rsidR="00B744D4" w:rsidRPr="00176D28" w:rsidRDefault="00B744D4" w:rsidP="00176D28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</w:t>
            </w:r>
          </w:p>
        </w:tc>
        <w:tc>
          <w:tcPr>
            <w:tcW w:w="1860" w:type="dxa"/>
            <w:vAlign w:val="center"/>
            <w:hideMark/>
          </w:tcPr>
          <w:p w14:paraId="474FFC91" w14:textId="77777777" w:rsidR="00B744D4" w:rsidRPr="00176D28" w:rsidRDefault="00B744D4" w:rsidP="00176D28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Answer</w:t>
            </w:r>
          </w:p>
        </w:tc>
        <w:tc>
          <w:tcPr>
            <w:tcW w:w="3375" w:type="dxa"/>
            <w:vAlign w:val="center"/>
            <w:hideMark/>
          </w:tcPr>
          <w:p w14:paraId="62991892" w14:textId="77777777" w:rsidR="00B744D4" w:rsidRPr="00176D28" w:rsidRDefault="00B744D4" w:rsidP="00176D28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Core concept</w:t>
            </w:r>
          </w:p>
        </w:tc>
      </w:tr>
      <w:tr w:rsidR="00B744D4" w:rsidRPr="00176D28" w14:paraId="3C604B20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A64B01A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03C4C8B0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2F53C95A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Median and outliers</w:t>
            </w:r>
          </w:p>
        </w:tc>
      </w:tr>
      <w:tr w:rsidR="00B744D4" w:rsidRPr="00176D28" w14:paraId="11DAEABE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552EE4C3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030AFA64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573470DE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Normal distribution / ±2 SD</w:t>
            </w:r>
          </w:p>
        </w:tc>
      </w:tr>
      <w:tr w:rsidR="00B744D4" w:rsidRPr="00176D28" w14:paraId="3A8C861C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66C2955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4E7A5F18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375" w:type="dxa"/>
            <w:vAlign w:val="center"/>
            <w:hideMark/>
          </w:tcPr>
          <w:p w14:paraId="479F04EB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Z-score calculation</w:t>
            </w:r>
          </w:p>
        </w:tc>
      </w:tr>
      <w:tr w:rsidR="00B744D4" w:rsidRPr="00176D28" w14:paraId="17EFE237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3C01B8BD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2918F8F6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3E13C817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CI vs individual variability</w:t>
            </w:r>
          </w:p>
        </w:tc>
      </w:tr>
      <w:tr w:rsidR="00B744D4" w:rsidRPr="00176D28" w14:paraId="4EF0E0F5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68C612DF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860" w:type="dxa"/>
            <w:vAlign w:val="center"/>
            <w:hideMark/>
          </w:tcPr>
          <w:p w14:paraId="11CEEC60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4A4EDFEA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Non-parametric comparison</w:t>
            </w:r>
          </w:p>
        </w:tc>
      </w:tr>
      <w:tr w:rsidR="00B744D4" w:rsidRPr="00176D28" w14:paraId="0E481865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09F305C0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860" w:type="dxa"/>
            <w:vAlign w:val="center"/>
            <w:hideMark/>
          </w:tcPr>
          <w:p w14:paraId="4B305C0F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194885F7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CI and statistical significance</w:t>
            </w:r>
          </w:p>
        </w:tc>
      </w:tr>
      <w:tr w:rsidR="00B744D4" w:rsidRPr="00176D28" w14:paraId="7548EC9D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EDC8EFD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860" w:type="dxa"/>
            <w:vAlign w:val="center"/>
            <w:hideMark/>
          </w:tcPr>
          <w:p w14:paraId="6E6677DE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375" w:type="dxa"/>
            <w:vAlign w:val="center"/>
            <w:hideMark/>
          </w:tcPr>
          <w:p w14:paraId="6C117881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Multiple testing / type I error</w:t>
            </w:r>
          </w:p>
        </w:tc>
      </w:tr>
      <w:tr w:rsidR="00B744D4" w:rsidRPr="00176D28" w14:paraId="44AD5E75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09AA37B4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860" w:type="dxa"/>
            <w:vAlign w:val="center"/>
            <w:hideMark/>
          </w:tcPr>
          <w:p w14:paraId="6227A0D2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25518D7B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Standardised mean difference</w:t>
            </w:r>
          </w:p>
        </w:tc>
      </w:tr>
      <w:tr w:rsidR="00B744D4" w:rsidRPr="00176D28" w14:paraId="66CE3E68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4A0D7FE0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860" w:type="dxa"/>
            <w:vAlign w:val="center"/>
            <w:hideMark/>
          </w:tcPr>
          <w:p w14:paraId="02EF9842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3CB0D453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Correct interpretation of p-value</w:t>
            </w:r>
          </w:p>
        </w:tc>
      </w:tr>
      <w:tr w:rsidR="00B744D4" w:rsidRPr="00176D28" w14:paraId="30B85EA4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13D0CDA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860" w:type="dxa"/>
            <w:vAlign w:val="center"/>
            <w:hideMark/>
          </w:tcPr>
          <w:p w14:paraId="6E22BE57" w14:textId="38A6D803" w:rsidR="00B744D4" w:rsidRPr="00176D28" w:rsidRDefault="00B244B7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45ED03D2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Positive predictive value</w:t>
            </w:r>
          </w:p>
        </w:tc>
      </w:tr>
      <w:tr w:rsidR="00B744D4" w:rsidRPr="00176D28" w14:paraId="45D8A1FB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2C137AC4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860" w:type="dxa"/>
            <w:vAlign w:val="center"/>
            <w:hideMark/>
          </w:tcPr>
          <w:p w14:paraId="02598C18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375" w:type="dxa"/>
            <w:vAlign w:val="center"/>
            <w:hideMark/>
          </w:tcPr>
          <w:p w14:paraId="406034DC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Specificity</w:t>
            </w:r>
          </w:p>
        </w:tc>
      </w:tr>
      <w:tr w:rsidR="00B744D4" w:rsidRPr="00176D28" w14:paraId="57E83CBB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22CB04A9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860" w:type="dxa"/>
            <w:vAlign w:val="center"/>
            <w:hideMark/>
          </w:tcPr>
          <w:p w14:paraId="617E7F24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4CE06750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Relative risk interpretation</w:t>
            </w:r>
          </w:p>
        </w:tc>
      </w:tr>
      <w:tr w:rsidR="00B744D4" w:rsidRPr="00176D28" w14:paraId="667C00D3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036EB584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860" w:type="dxa"/>
            <w:vAlign w:val="center"/>
            <w:hideMark/>
          </w:tcPr>
          <w:p w14:paraId="49364BCA" w14:textId="519E2B42" w:rsidR="00B744D4" w:rsidRPr="00176D28" w:rsidRDefault="00B244B7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43065F1F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NNH calculation</w:t>
            </w:r>
          </w:p>
        </w:tc>
      </w:tr>
      <w:tr w:rsidR="00B744D4" w:rsidRPr="00176D28" w14:paraId="7FFC2EA6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3E389351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860" w:type="dxa"/>
            <w:vAlign w:val="center"/>
            <w:hideMark/>
          </w:tcPr>
          <w:p w14:paraId="1B785D26" w14:textId="2A0AE5AD" w:rsidR="00B744D4" w:rsidRPr="00176D28" w:rsidRDefault="002F66A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375" w:type="dxa"/>
            <w:vAlign w:val="center"/>
            <w:hideMark/>
          </w:tcPr>
          <w:p w14:paraId="739A42A8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Correlation vs causation</w:t>
            </w:r>
          </w:p>
        </w:tc>
      </w:tr>
      <w:tr w:rsidR="00B744D4" w:rsidRPr="00176D28" w14:paraId="34F32E1B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08968DAB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860" w:type="dxa"/>
            <w:vAlign w:val="center"/>
            <w:hideMark/>
          </w:tcPr>
          <w:p w14:paraId="12C59A3D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41BAC3B7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Family-wise type I error</w:t>
            </w:r>
          </w:p>
        </w:tc>
      </w:tr>
      <w:tr w:rsidR="00B744D4" w:rsidRPr="00176D28" w14:paraId="7B9A8F2A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03C877D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860" w:type="dxa"/>
            <w:vAlign w:val="center"/>
            <w:hideMark/>
          </w:tcPr>
          <w:p w14:paraId="5D26C3C4" w14:textId="5C5F7BC2" w:rsidR="00B744D4" w:rsidRPr="00176D28" w:rsidRDefault="002F66A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375" w:type="dxa"/>
            <w:vAlign w:val="center"/>
            <w:hideMark/>
          </w:tcPr>
          <w:p w14:paraId="33310BB3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Statistical vs clinical significance</w:t>
            </w:r>
          </w:p>
        </w:tc>
      </w:tr>
      <w:tr w:rsidR="00B744D4" w:rsidRPr="00176D28" w14:paraId="03280461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37346D9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860" w:type="dxa"/>
            <w:vAlign w:val="center"/>
            <w:hideMark/>
          </w:tcPr>
          <w:p w14:paraId="2871F822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3375" w:type="dxa"/>
            <w:vAlign w:val="center"/>
            <w:hideMark/>
          </w:tcPr>
          <w:p w14:paraId="3748E939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Standard deviation / variability</w:t>
            </w:r>
          </w:p>
        </w:tc>
      </w:tr>
      <w:tr w:rsidR="00B744D4" w:rsidRPr="00176D28" w14:paraId="2173D9D6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313CBA75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860" w:type="dxa"/>
            <w:vAlign w:val="center"/>
            <w:hideMark/>
          </w:tcPr>
          <w:p w14:paraId="01C9DD59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383D4459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Adjusted odds ratio</w:t>
            </w:r>
          </w:p>
        </w:tc>
      </w:tr>
      <w:tr w:rsidR="00B744D4" w:rsidRPr="00176D28" w14:paraId="2E0F5FF3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7478A681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860" w:type="dxa"/>
            <w:vAlign w:val="center"/>
            <w:hideMark/>
          </w:tcPr>
          <w:p w14:paraId="539892CE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3375" w:type="dxa"/>
            <w:vAlign w:val="center"/>
            <w:hideMark/>
          </w:tcPr>
          <w:p w14:paraId="1F44D0EA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Correct interpretation of CI</w:t>
            </w:r>
          </w:p>
        </w:tc>
      </w:tr>
      <w:tr w:rsidR="00B744D4" w:rsidRPr="00176D28" w14:paraId="4976E363" w14:textId="77777777" w:rsidTr="00176D28">
        <w:trPr>
          <w:tblCellSpacing w:w="15" w:type="dxa"/>
        </w:trPr>
        <w:tc>
          <w:tcPr>
            <w:tcW w:w="585" w:type="dxa"/>
            <w:vAlign w:val="center"/>
            <w:hideMark/>
          </w:tcPr>
          <w:p w14:paraId="1EE0B6EF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860" w:type="dxa"/>
            <w:vAlign w:val="center"/>
            <w:hideMark/>
          </w:tcPr>
          <w:p w14:paraId="2DD6B782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375" w:type="dxa"/>
            <w:vAlign w:val="center"/>
            <w:hideMark/>
          </w:tcPr>
          <w:p w14:paraId="214AB10C" w14:textId="77777777" w:rsidR="00B744D4" w:rsidRPr="00176D28" w:rsidRDefault="00B744D4" w:rsidP="00B744D4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176D28">
              <w:rPr>
                <w:rFonts w:asciiTheme="minorBidi" w:eastAsia="Times New Roman" w:hAnsiTheme="minorBidi"/>
                <w:color w:val="000000"/>
                <w:kern w:val="0"/>
                <w:sz w:val="20"/>
                <w:szCs w:val="20"/>
                <w14:ligatures w14:val="none"/>
              </w:rPr>
              <w:t>Statistical vs practical significance</w:t>
            </w:r>
          </w:p>
        </w:tc>
      </w:tr>
    </w:tbl>
    <w:p w14:paraId="7CC71E14" w14:textId="77777777" w:rsidR="00521F8B" w:rsidRPr="00176D28" w:rsidRDefault="00521F8B" w:rsidP="00754C71">
      <w:pPr>
        <w:rPr>
          <w:rFonts w:asciiTheme="minorBidi" w:hAnsiTheme="minorBidi"/>
          <w:sz w:val="20"/>
          <w:szCs w:val="20"/>
        </w:rPr>
      </w:pPr>
    </w:p>
    <w:sectPr w:rsidR="00521F8B" w:rsidRPr="00176D28" w:rsidSect="00176D28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4"/>
    <w:rsid w:val="00176D28"/>
    <w:rsid w:val="00204570"/>
    <w:rsid w:val="00240A10"/>
    <w:rsid w:val="002F66A4"/>
    <w:rsid w:val="004C6D48"/>
    <w:rsid w:val="004F500A"/>
    <w:rsid w:val="00521F8B"/>
    <w:rsid w:val="0067197B"/>
    <w:rsid w:val="00754C71"/>
    <w:rsid w:val="009E6948"/>
    <w:rsid w:val="00B244B7"/>
    <w:rsid w:val="00B7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B3734"/>
  <w15:chartTrackingRefBased/>
  <w15:docId w15:val="{772509B4-144F-474C-8BC3-5A4176F2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4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4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B744D4"/>
  </w:style>
  <w:style w:type="character" w:styleId="Strong">
    <w:name w:val="Strong"/>
    <w:basedOn w:val="DefaultParagraphFont"/>
    <w:uiPriority w:val="22"/>
    <w:qFormat/>
    <w:rsid w:val="00B744D4"/>
    <w:rPr>
      <w:b/>
      <w:bCs/>
    </w:rPr>
  </w:style>
  <w:style w:type="character" w:styleId="Emphasis">
    <w:name w:val="Emphasis"/>
    <w:basedOn w:val="DefaultParagraphFont"/>
    <w:uiPriority w:val="20"/>
    <w:qFormat/>
    <w:rsid w:val="00B744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3</cp:revision>
  <dcterms:created xsi:type="dcterms:W3CDTF">2026-07-26T20:46:00Z</dcterms:created>
  <dcterms:modified xsi:type="dcterms:W3CDTF">2026-07-26T21:46:00Z</dcterms:modified>
</cp:coreProperties>
</file>