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0B3D6B"/>
          <w:sz w:val="40"/>
          <w:szCs w:val="40"/>
        </w:rPr>
        <w:t xml:space="preserve">Spaceship Titanic — Binary Classification</w:t>
      </w:r>
    </w:p>
    <w:p>
      <w:pPr>
        <w:spacing w:after="60"/>
        <w:jc w:val="center"/>
      </w:pPr>
      <w:r>
        <w:rPr>
          <w:rFonts w:ascii="Calibri" w:cs="Calibri" w:eastAsia="Calibri" w:hAnsi="Calibri"/>
          <w:color w:val="1565C0"/>
          <w:sz w:val="24"/>
          <w:szCs w:val="24"/>
        </w:rPr>
        <w:t xml:space="preserve">Kaggle Competition  |  Predict Passenger Transport to Alternate Dimension</w:t>
      </w:r>
    </w:p>
    <w:p>
      <w:pPr>
        <w:pBdr>
          <w:bottom w:val="single" w:color="0B3D6B" w:sz="8" w:space="1"/>
        </w:pBdr>
        <w:spacing w:after="60"/>
        <w:jc w:val="center"/>
      </w:pPr>
      <w:r>
        <w:rPr>
          <w:rFonts w:ascii="Calibri" w:cs="Calibri" w:eastAsia="Calibri" w:hAnsi="Calibri"/>
          <w:color w:val="666666"/>
          <w:sz w:val="20"/>
          <w:szCs w:val="20"/>
        </w:rPr>
        <w:t xml:space="preserve">SR University  |  Prepared by Afreed</w:t>
      </w:r>
    </w:p>
    <w:p>
      <w:pPr>
        <w:spacing w:after="160"/>
      </w:pPr>
    </w:p>
    <w:p>
      <w:pPr>
        <w:pStyle w:val="Heading1"/>
        <w:spacing w:after="120" w:before="280"/>
      </w:pPr>
      <w:r>
        <w:rPr>
          <w:rFonts w:ascii="Calibri" w:cs="Calibri" w:eastAsia="Calibri" w:hAnsi="Calibri"/>
          <w:b/>
          <w:bCs/>
          <w:color w:val="0B3D6B"/>
          <w:sz w:val="28"/>
          <w:szCs w:val="28"/>
        </w:rPr>
        <w:t xml:space="preserve">1. Project Overview</w:t>
      </w:r>
    </w:p>
    <w:p>
      <w:pPr>
        <w:spacing w:after="100"/>
      </w:pPr>
      <w:r>
        <w:rPr>
          <w:rFonts w:ascii="Calibri" w:cs="Calibri" w:eastAsia="Calibri" w:hAnsi="Calibri"/>
          <w:sz w:val="22"/>
          <w:szCs w:val="22"/>
        </w:rPr>
        <w:t xml:space="preserve">In the year 2912, the Spaceship Titanic collided with a spacetime anomaly while rounding Alpha Centauri. Almost half of its 13,000 passengers were transported to an alternate dimension. Using personal records recovered from the ship's damaged computer system, this project builds a binary classifier to predict which passengers were transported.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B3D6B" w:sz="1"/>
              <w:left w:val="single" w:color="0B3D6B" w:sz="1"/>
              <w:bottom w:val="single" w:color="0B3D6B" w:sz="1"/>
              <w:right w:val="single" w:color="0B3D6B" w:sz="1"/>
            </w:tcBorders>
            <w:shd w:fill="0B3D6B" w:val="clear"/>
            <w:tcMar>
              <w:top w:type="dxa" w:w="100"/>
              <w:left w:type="dxa" w:w="140"/>
              <w:bottom w:type="dxa" w:w="100"/>
              <w:right w:type="dxa" w:w="140"/>
            </w:tcMar>
          </w:tcPr>
          <w:p>
            <w:r>
              <w:rPr>
                <w:rFonts w:ascii="Calibri" w:cs="Calibri" w:eastAsia="Calibri" w:hAnsi="Calibri"/>
                <w:b/>
                <w:bCs/>
                <w:color w:val="FFFFFF"/>
                <w:sz w:val="20"/>
                <w:szCs w:val="20"/>
              </w:rPr>
              <w:t xml:space="preserve">Attribute</w:t>
            </w:r>
          </w:p>
        </w:tc>
        <w:tc>
          <w:tcPr>
            <w:tcW w:type="dxa" w:w="6160"/>
            <w:tcBorders>
              <w:top w:val="single" w:color="0B3D6B" w:sz="1"/>
              <w:left w:val="single" w:color="0B3D6B" w:sz="1"/>
              <w:bottom w:val="single" w:color="0B3D6B" w:sz="1"/>
              <w:right w:val="single" w:color="0B3D6B" w:sz="1"/>
            </w:tcBorders>
            <w:shd w:fill="0B3D6B" w:val="clear"/>
            <w:tcMar>
              <w:top w:type="dxa" w:w="100"/>
              <w:left w:type="dxa" w:w="140"/>
              <w:bottom w:type="dxa" w:w="100"/>
              <w:right w:type="dxa" w:w="140"/>
            </w:tcMar>
          </w:tcPr>
          <w:p>
            <w:r>
              <w:rPr>
                <w:rFonts w:ascii="Calibri" w:cs="Calibri" w:eastAsia="Calibri" w:hAnsi="Calibri"/>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Goal</w:t>
            </w:r>
          </w:p>
        </w:tc>
        <w:tc>
          <w:tcPr>
            <w:tcW w:type="dxa" w:w="61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Predict Transported (True/False) for 4,277 test passengers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Evaluation Metric</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Classification Accuracy</w:t>
            </w:r>
          </w:p>
        </w:tc>
      </w:tr>
      <w:tr>
        <w:tc>
          <w:tcPr>
            <w:tcW w:type="dxa" w:w="32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Training Samples</w:t>
            </w:r>
          </w:p>
        </w:tc>
        <w:tc>
          <w:tcPr>
            <w:tcW w:type="dxa" w:w="61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8,693 passengers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Test Samples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4,277 passengers</w:t>
            </w:r>
          </w:p>
        </w:tc>
      </w:tr>
      <w:tr>
        <w:tc>
          <w:tcPr>
            <w:tcW w:type="dxa" w:w="32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Features</w:t>
            </w:r>
          </w:p>
        </w:tc>
        <w:tc>
          <w:tcPr>
            <w:tcW w:type="dxa" w:w="61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13 personal record columns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Target Variable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Transported (boolean)</w:t>
            </w:r>
          </w:p>
        </w:tc>
      </w:tr>
      <w:tr>
        <w:tc>
          <w:tcPr>
            <w:tcW w:type="dxa" w:w="32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Class Balance</w:t>
            </w:r>
          </w:p>
        </w:tc>
        <w:tc>
          <w:tcPr>
            <w:tcW w:type="dxa" w:w="61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True: 4,378 (50.4%)  |  False: 4,315 (49.6%)</w:t>
            </w:r>
          </w:p>
        </w:tc>
      </w:tr>
    </w:tbl>
    <w:p>
      <w:pPr>
        <w:spacing w:after="160"/>
      </w:pPr>
    </w:p>
    <w:p>
      <w:pPr>
        <w:pStyle w:val="Heading1"/>
        <w:spacing w:after="120" w:before="280"/>
      </w:pPr>
      <w:r>
        <w:rPr>
          <w:rFonts w:ascii="Calibri" w:cs="Calibri" w:eastAsia="Calibri" w:hAnsi="Calibri"/>
          <w:b/>
          <w:bCs/>
          <w:color w:val="0B3D6B"/>
          <w:sz w:val="28"/>
          <w:szCs w:val="28"/>
        </w:rPr>
        <w:t xml:space="preserve">2. Dataset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B3D6B" w:sz="1"/>
              <w:left w:val="single" w:color="0B3D6B" w:sz="1"/>
              <w:bottom w:val="single" w:color="0B3D6B" w:sz="1"/>
              <w:right w:val="single" w:color="0B3D6B" w:sz="1"/>
            </w:tcBorders>
            <w:shd w:fill="0B3D6B" w:val="clear"/>
            <w:tcMar>
              <w:top w:type="dxa" w:w="100"/>
              <w:left w:type="dxa" w:w="140"/>
              <w:bottom w:type="dxa" w:w="100"/>
              <w:right w:type="dxa" w:w="140"/>
            </w:tcMar>
          </w:tcPr>
          <w:p>
            <w:r>
              <w:rPr>
                <w:rFonts w:ascii="Calibri" w:cs="Calibri" w:eastAsia="Calibri" w:hAnsi="Calibri"/>
                <w:b/>
                <w:bCs/>
                <w:color w:val="FFFFFF"/>
                <w:sz w:val="20"/>
                <w:szCs w:val="20"/>
              </w:rPr>
              <w:t xml:space="preserve">File</w:t>
            </w:r>
          </w:p>
        </w:tc>
        <w:tc>
          <w:tcPr>
            <w:tcW w:type="dxa" w:w="6560"/>
            <w:tcBorders>
              <w:top w:val="single" w:color="0B3D6B" w:sz="1"/>
              <w:left w:val="single" w:color="0B3D6B" w:sz="1"/>
              <w:bottom w:val="single" w:color="0B3D6B" w:sz="1"/>
              <w:right w:val="single" w:color="0B3D6B" w:sz="1"/>
            </w:tcBorders>
            <w:shd w:fill="0B3D6B" w:val="clear"/>
            <w:tcMar>
              <w:top w:type="dxa" w:w="100"/>
              <w:left w:type="dxa" w:w="140"/>
              <w:bottom w:type="dxa" w:w="100"/>
              <w:right w:type="dxa" w:w="140"/>
            </w:tcMar>
          </w:tcPr>
          <w:p>
            <w:r>
              <w:rPr>
                <w:rFonts w:ascii="Calibri" w:cs="Calibri" w:eastAsia="Calibri" w:hAnsi="Calibri"/>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train.csv</w:t>
            </w:r>
          </w:p>
        </w:tc>
        <w:tc>
          <w:tcPr>
            <w:tcW w:type="dxa" w:w="65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8,693 rows, 14 columns — includes Transported target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test.csv</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4,277 rows, 13 columns — no Transported column</w:t>
            </w:r>
          </w:p>
        </w:tc>
      </w:tr>
      <w:tr>
        <w:tc>
          <w:tcPr>
            <w:tcW w:type="dxa" w:w="28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sample_submission.csv</w:t>
            </w:r>
          </w:p>
        </w:tc>
        <w:tc>
          <w:tcPr>
            <w:tcW w:type="dxa" w:w="65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Required format: PassengerId, Transported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spaceship_submission.csv</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Final predictions — ready to upload to Kaggle</w:t>
            </w:r>
          </w:p>
        </w:tc>
      </w:tr>
    </w:tbl>
    <w:p>
      <w:pPr>
        <w:spacing w:after="160"/>
      </w:pPr>
    </w:p>
    <w:p>
      <w:pPr>
        <w:pStyle w:val="Heading1"/>
        <w:spacing w:after="120" w:before="280"/>
      </w:pPr>
      <w:r>
        <w:rPr>
          <w:rFonts w:ascii="Calibri" w:cs="Calibri" w:eastAsia="Calibri" w:hAnsi="Calibri"/>
          <w:b/>
          <w:bCs/>
          <w:color w:val="0B3D6B"/>
          <w:sz w:val="28"/>
          <w:szCs w:val="28"/>
        </w:rPr>
        <w:t xml:space="preserve">3. Modeling Pipeline</w:t>
      </w:r>
    </w:p>
    <w:p>
      <w:pPr>
        <w:pStyle w:val="Heading2"/>
        <w:spacing w:after="80" w:before="180"/>
      </w:pPr>
      <w:r>
        <w:rPr>
          <w:rFonts w:ascii="Calibri" w:cs="Calibri" w:eastAsia="Calibri" w:hAnsi="Calibri"/>
          <w:b/>
          <w:bCs/>
          <w:color w:val="1565C0"/>
          <w:sz w:val="24"/>
          <w:szCs w:val="24"/>
        </w:rPr>
        <w:t xml:space="preserve">3.1 Feature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B3D6B" w:sz="1"/>
              <w:left w:val="single" w:color="0B3D6B" w:sz="1"/>
              <w:bottom w:val="single" w:color="0B3D6B" w:sz="1"/>
              <w:right w:val="single" w:color="0B3D6B" w:sz="1"/>
            </w:tcBorders>
            <w:shd w:fill="0B3D6B" w:val="clear"/>
            <w:tcMar>
              <w:top w:type="dxa" w:w="100"/>
              <w:left w:type="dxa" w:w="140"/>
              <w:bottom w:type="dxa" w:w="100"/>
              <w:right w:type="dxa" w:w="140"/>
            </w:tcMar>
          </w:tcPr>
          <w:p>
            <w:r>
              <w:rPr>
                <w:rFonts w:ascii="Calibri" w:cs="Calibri" w:eastAsia="Calibri" w:hAnsi="Calibri"/>
                <w:b/>
                <w:bCs/>
                <w:color w:val="FFFFFF"/>
                <w:sz w:val="20"/>
                <w:szCs w:val="20"/>
              </w:rPr>
              <w:t xml:space="preserve">New Feature</w:t>
            </w:r>
          </w:p>
        </w:tc>
        <w:tc>
          <w:tcPr>
            <w:tcW w:type="dxa" w:w="6960"/>
            <w:tcBorders>
              <w:top w:val="single" w:color="0B3D6B" w:sz="1"/>
              <w:left w:val="single" w:color="0B3D6B" w:sz="1"/>
              <w:bottom w:val="single" w:color="0B3D6B" w:sz="1"/>
              <w:right w:val="single" w:color="0B3D6B" w:sz="1"/>
            </w:tcBorders>
            <w:shd w:fill="0B3D6B" w:val="clear"/>
            <w:tcMar>
              <w:top w:type="dxa" w:w="100"/>
              <w:left w:type="dxa" w:w="140"/>
              <w:bottom w:type="dxa" w:w="100"/>
              <w:right w:type="dxa" w:w="140"/>
            </w:tcMar>
          </w:tcPr>
          <w:p>
            <w:r>
              <w:rPr>
                <w:rFonts w:ascii="Calibri" w:cs="Calibri" w:eastAsia="Calibri" w:hAnsi="Calibri"/>
                <w:b/>
                <w:bCs/>
                <w:color w:val="FFFFFF"/>
                <w:sz w:val="20"/>
                <w:szCs w:val="20"/>
              </w:rPr>
              <w:t xml:space="preserve">Source / Logic</w:t>
            </w:r>
          </w:p>
        </w:tc>
      </w:tr>
      <w:tr>
        <w:tc>
          <w:tcPr>
            <w:tcW w:type="dxa" w:w="24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Deck</w:t>
            </w:r>
          </w:p>
        </w:tc>
        <w:tc>
          <w:tcPr>
            <w:tcW w:type="dxa" w:w="69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Extracted from Cabin (format: deck/num/side)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Side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Extracted from Cabin — Port (P) or Starboard (S)</w:t>
            </w:r>
          </w:p>
        </w:tc>
      </w:tr>
      <w:tr>
        <w:tc>
          <w:tcPr>
            <w:tcW w:type="dxa" w:w="24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GroupSize</w:t>
            </w:r>
          </w:p>
        </w:tc>
        <w:tc>
          <w:tcPr>
            <w:tcW w:type="dxa" w:w="69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Count of passengers sharing the same group ID (gggg)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Solo</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Binary: 1 if passenger is the only one in their group</w:t>
            </w:r>
          </w:p>
        </w:tc>
      </w:tr>
      <w:tr>
        <w:tc>
          <w:tcPr>
            <w:tcW w:type="dxa" w:w="24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TotalSpend</w:t>
            </w:r>
          </w:p>
        </w:tc>
        <w:tc>
          <w:tcPr>
            <w:tcW w:type="dxa" w:w="69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Sum of RoomService + FoodCourt + ShoppingMall + Spa + VRDeck</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AnySpend</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Binary: 1 if TotalSpend &gt; 0</w:t>
            </w:r>
          </w:p>
        </w:tc>
      </w:tr>
      <w:tr>
        <w:tc>
          <w:tcPr>
            <w:tcW w:type="dxa" w:w="24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IsChild</w:t>
            </w:r>
          </w:p>
        </w:tc>
        <w:tc>
          <w:tcPr>
            <w:tcW w:type="dxa" w:w="69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Binary: 1 if Age &lt; 13</w:t>
            </w:r>
          </w:p>
        </w:tc>
      </w:tr>
    </w:tbl>
    <w:p>
      <w:pPr>
        <w:spacing w:after="160"/>
      </w:pPr>
    </w:p>
    <w:p>
      <w:pPr>
        <w:pStyle w:val="Heading2"/>
        <w:spacing w:after="80" w:before="180"/>
      </w:pPr>
      <w:r>
        <w:rPr>
          <w:rFonts w:ascii="Calibri" w:cs="Calibri" w:eastAsia="Calibri" w:hAnsi="Calibri"/>
          <w:b/>
          <w:bCs/>
          <w:color w:val="1565C0"/>
          <w:sz w:val="24"/>
          <w:szCs w:val="24"/>
        </w:rPr>
        <w:t xml:space="preserve">3.2 Missing Value Imputation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B3D6B" w:sz="1"/>
              <w:left w:val="single" w:color="0B3D6B" w:sz="1"/>
              <w:bottom w:val="single" w:color="0B3D6B" w:sz="1"/>
              <w:right w:val="single" w:color="0B3D6B" w:sz="1"/>
            </w:tcBorders>
            <w:shd w:fill="0B3D6B" w:val="clear"/>
            <w:tcMar>
              <w:top w:type="dxa" w:w="100"/>
              <w:left w:type="dxa" w:w="140"/>
              <w:bottom w:type="dxa" w:w="100"/>
              <w:right w:type="dxa" w:w="140"/>
            </w:tcMar>
          </w:tcPr>
          <w:p>
            <w:r>
              <w:rPr>
                <w:rFonts w:ascii="Calibri" w:cs="Calibri" w:eastAsia="Calibri" w:hAnsi="Calibri"/>
                <w:b/>
                <w:bCs/>
                <w:color w:val="FFFFFF"/>
                <w:sz w:val="20"/>
                <w:szCs w:val="20"/>
              </w:rPr>
              <w:t xml:space="preserve">Strategy</w:t>
            </w:r>
          </w:p>
        </w:tc>
        <w:tc>
          <w:tcPr>
            <w:tcW w:type="dxa" w:w="7360"/>
            <w:tcBorders>
              <w:top w:val="single" w:color="0B3D6B" w:sz="1"/>
              <w:left w:val="single" w:color="0B3D6B" w:sz="1"/>
              <w:bottom w:val="single" w:color="0B3D6B" w:sz="1"/>
              <w:right w:val="single" w:color="0B3D6B" w:sz="1"/>
            </w:tcBorders>
            <w:shd w:fill="0B3D6B" w:val="clear"/>
            <w:tcMar>
              <w:top w:type="dxa" w:w="100"/>
              <w:left w:type="dxa" w:w="140"/>
              <w:bottom w:type="dxa" w:w="100"/>
              <w:right w:type="dxa" w:w="140"/>
            </w:tcMar>
          </w:tcPr>
          <w:p>
            <w:r>
              <w:rPr>
                <w:rFonts w:ascii="Calibri" w:cs="Calibri" w:eastAsia="Calibri" w:hAnsi="Calibri"/>
                <w:b/>
                <w:bCs/>
                <w:color w:val="FFFFFF"/>
                <w:sz w:val="20"/>
                <w:szCs w:val="20"/>
              </w:rPr>
              <w:t xml:space="preserve">Features</w:t>
            </w:r>
          </w:p>
        </w:tc>
      </w:tr>
      <w:tr>
        <w:tc>
          <w:tcPr>
            <w:tcW w:type="dxa" w:w="20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Fill 0</w:t>
            </w:r>
          </w:p>
        </w:tc>
        <w:tc>
          <w:tcPr>
            <w:tcW w:type="dxa" w:w="73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RoomService, FoodCourt, ShoppingMall, Spa, VRDeck</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Fill False → 0</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CryoSleep, VIP</w:t>
            </w:r>
          </w:p>
        </w:tc>
      </w:tr>
      <w:tr>
        <w:tc>
          <w:tcPr>
            <w:tcW w:type="dxa" w:w="20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Median</w:t>
            </w:r>
          </w:p>
        </w:tc>
        <w:tc>
          <w:tcPr>
            <w:tcW w:type="dxa" w:w="73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Age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Column Mode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HomePlanet, Destination, Deck, Side</w:t>
            </w:r>
          </w:p>
        </w:tc>
      </w:tr>
    </w:tbl>
    <w:p>
      <w:pPr>
        <w:spacing w:after="160"/>
      </w:pPr>
    </w:p>
    <w:p>
      <w:pPr>
        <w:pStyle w:val="Heading2"/>
        <w:spacing w:after="80" w:before="180"/>
      </w:pPr>
      <w:r>
        <w:rPr>
          <w:rFonts w:ascii="Calibri" w:cs="Calibri" w:eastAsia="Calibri" w:hAnsi="Calibri"/>
          <w:b/>
          <w:bCs/>
          <w:color w:val="1565C0"/>
          <w:sz w:val="24"/>
          <w:szCs w:val="24"/>
        </w:rPr>
        <w:t xml:space="preserve">3.3 Dropped Features</w:t>
      </w:r>
    </w:p>
    <w:p>
      <w:pPr>
        <w:pStyle w:val="ListParagraph"/>
        <w:numPr>
          <w:ilvl w:val="0"/>
          <w:numId w:val="2"/>
        </w:numPr>
        <w:spacing w:after="80"/>
      </w:pPr>
      <w:r>
        <w:rPr>
          <w:rFonts w:ascii="Calibri" w:cs="Calibri" w:eastAsia="Calibri" w:hAnsi="Calibri"/>
          <w:sz w:val="22"/>
          <w:szCs w:val="22"/>
        </w:rPr>
        <w:t xml:space="preserve">Name — free text, not predictive</w:t>
      </w:r>
    </w:p>
    <w:p>
      <w:pPr>
        <w:pStyle w:val="ListParagraph"/>
        <w:numPr>
          <w:ilvl w:val="0"/>
          <w:numId w:val="2"/>
        </w:numPr>
        <w:spacing w:after="80"/>
      </w:pPr>
      <w:r>
        <w:rPr>
          <w:rFonts w:ascii="Calibri" w:cs="Calibri" w:eastAsia="Calibri" w:hAnsi="Calibri"/>
          <w:sz w:val="22"/>
          <w:szCs w:val="22"/>
        </w:rPr>
        <w:t xml:space="preserve">CabinNum — numeric cabin number, not significant</w:t>
      </w:r>
    </w:p>
    <w:p>
      <w:pPr>
        <w:pStyle w:val="ListParagraph"/>
        <w:numPr>
          <w:ilvl w:val="0"/>
          <w:numId w:val="2"/>
        </w:numPr>
        <w:spacing w:after="80"/>
      </w:pPr>
      <w:r>
        <w:rPr>
          <w:rFonts w:ascii="Calibri" w:cs="Calibri" w:eastAsia="Calibri" w:hAnsi="Calibri"/>
          <w:sz w:val="22"/>
          <w:szCs w:val="22"/>
        </w:rPr>
        <w:t xml:space="preserve">PassengerId — identifier only</w:t>
      </w:r>
    </w:p>
    <w:p>
      <w:pPr>
        <w:pStyle w:val="ListParagraph"/>
        <w:numPr>
          <w:ilvl w:val="0"/>
          <w:numId w:val="2"/>
        </w:numPr>
        <w:spacing w:after="80"/>
      </w:pPr>
      <w:r>
        <w:rPr>
          <w:rFonts w:ascii="Calibri" w:cs="Calibri" w:eastAsia="Calibri" w:hAnsi="Calibri"/>
          <w:sz w:val="22"/>
          <w:szCs w:val="22"/>
        </w:rPr>
        <w:t xml:space="preserve">Group — extracted GroupSize; raw group ID dropped</w:t>
      </w:r>
    </w:p>
    <w:p>
      <w:pPr>
        <w:spacing w:after="160"/>
      </w:pPr>
    </w:p>
    <w:p>
      <w:pPr>
        <w:pStyle w:val="Heading2"/>
        <w:spacing w:after="80" w:before="180"/>
      </w:pPr>
      <w:r>
        <w:rPr>
          <w:rFonts w:ascii="Calibri" w:cs="Calibri" w:eastAsia="Calibri" w:hAnsi="Calibri"/>
          <w:b/>
          <w:bCs/>
          <w:color w:val="1565C0"/>
          <w:sz w:val="24"/>
          <w:szCs w:val="24"/>
        </w:rPr>
        <w:t xml:space="preserve">3.4 Encoding</w:t>
      </w:r>
    </w:p>
    <w:p>
      <w:pPr>
        <w:pStyle w:val="ListParagraph"/>
        <w:numPr>
          <w:ilvl w:val="0"/>
          <w:numId w:val="2"/>
        </w:numPr>
        <w:spacing w:after="80"/>
      </w:pPr>
      <w:r>
        <w:rPr>
          <w:rFonts w:ascii="Calibri" w:cs="Calibri" w:eastAsia="Calibri" w:hAnsi="Calibri"/>
          <w:sz w:val="22"/>
          <w:szCs w:val="22"/>
        </w:rPr>
        <w:t xml:space="preserve">CryoSleep, VIP → integer (False=0, True=1)</w:t>
      </w:r>
    </w:p>
    <w:p>
      <w:pPr>
        <w:pStyle w:val="ListParagraph"/>
        <w:numPr>
          <w:ilvl w:val="0"/>
          <w:numId w:val="2"/>
        </w:numPr>
        <w:spacing w:after="80"/>
      </w:pPr>
      <w:r>
        <w:rPr>
          <w:rFonts w:ascii="Calibri" w:cs="Calibri" w:eastAsia="Calibri" w:hAnsi="Calibri"/>
          <w:sz w:val="22"/>
          <w:szCs w:val="22"/>
        </w:rPr>
        <w:t xml:space="preserve">HomePlanet, Destination, Deck, Side → LabelEncoder (sklearn)</w:t>
      </w:r>
    </w:p>
    <w:p>
      <w:pPr>
        <w:pStyle w:val="ListParagraph"/>
        <w:numPr>
          <w:ilvl w:val="0"/>
          <w:numId w:val="2"/>
        </w:numPr>
        <w:spacing w:after="80"/>
      </w:pPr>
      <w:r>
        <w:rPr>
          <w:rFonts w:ascii="Calibri" w:cs="Calibri" w:eastAsia="Calibri" w:hAnsi="Calibri"/>
          <w:sz w:val="22"/>
          <w:szCs w:val="22"/>
        </w:rPr>
        <w:t xml:space="preserve">Train and test combined before encoding to prevent unseen labels</w:t>
      </w:r>
    </w:p>
    <w:p>
      <w:pPr>
        <w:spacing w:after="160"/>
      </w:pPr>
    </w:p>
    <w:p>
      <w:pPr>
        <w:pStyle w:val="Heading2"/>
        <w:spacing w:after="80" w:before="180"/>
      </w:pPr>
      <w:r>
        <w:rPr>
          <w:rFonts w:ascii="Calibri" w:cs="Calibri" w:eastAsia="Calibri" w:hAnsi="Calibri"/>
          <w:b/>
          <w:bCs/>
          <w:color w:val="1565C0"/>
          <w:sz w:val="24"/>
          <w:szCs w:val="24"/>
        </w:rPr>
        <w:t xml:space="preserve">3.5 Model Ensemble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1800"/>
        <w:gridCol w:w="1560"/>
      </w:tblGrid>
      <w:tr>
        <w:trPr>
          <w:tblHeader/>
        </w:trPr>
        <w:tc>
          <w:tcPr>
            <w:tcW w:type="dxa" w:w="1800"/>
            <w:tcBorders>
              <w:top w:val="single" w:color="0B3D6B" w:sz="1"/>
              <w:left w:val="single" w:color="0B3D6B" w:sz="1"/>
              <w:bottom w:val="single" w:color="0B3D6B" w:sz="1"/>
              <w:right w:val="single" w:color="0B3D6B" w:sz="1"/>
            </w:tcBorders>
            <w:shd w:fill="0B3D6B" w:val="clear"/>
            <w:tcMar>
              <w:top w:type="dxa" w:w="100"/>
              <w:left w:type="dxa" w:w="140"/>
              <w:bottom w:type="dxa" w:w="100"/>
              <w:right w:type="dxa" w:w="140"/>
            </w:tcMar>
          </w:tcPr>
          <w:p>
            <w:r>
              <w:rPr>
                <w:rFonts w:ascii="Calibri" w:cs="Calibri" w:eastAsia="Calibri" w:hAnsi="Calibri"/>
                <w:b/>
                <w:bCs/>
                <w:color w:val="FFFFFF"/>
                <w:sz w:val="20"/>
                <w:szCs w:val="20"/>
              </w:rPr>
              <w:t xml:space="preserve">Model</w:t>
            </w:r>
          </w:p>
        </w:tc>
        <w:tc>
          <w:tcPr>
            <w:tcW w:type="dxa" w:w="4200"/>
            <w:tcBorders>
              <w:top w:val="single" w:color="0B3D6B" w:sz="1"/>
              <w:left w:val="single" w:color="0B3D6B" w:sz="1"/>
              <w:bottom w:val="single" w:color="0B3D6B" w:sz="1"/>
              <w:right w:val="single" w:color="0B3D6B" w:sz="1"/>
            </w:tcBorders>
            <w:shd w:fill="0B3D6B" w:val="clear"/>
            <w:tcMar>
              <w:top w:type="dxa" w:w="100"/>
              <w:left w:type="dxa" w:w="140"/>
              <w:bottom w:type="dxa" w:w="100"/>
              <w:right w:type="dxa" w:w="140"/>
            </w:tcMar>
          </w:tcPr>
          <w:p>
            <w:r>
              <w:rPr>
                <w:rFonts w:ascii="Calibri" w:cs="Calibri" w:eastAsia="Calibri" w:hAnsi="Calibri"/>
                <w:b/>
                <w:bCs/>
                <w:color w:val="FFFFFF"/>
                <w:sz w:val="20"/>
                <w:szCs w:val="20"/>
              </w:rPr>
              <w:t xml:space="preserve">Key Hyperparameters</w:t>
            </w:r>
          </w:p>
        </w:tc>
        <w:tc>
          <w:tcPr>
            <w:tcW w:type="dxa" w:w="1800"/>
            <w:tcBorders>
              <w:top w:val="single" w:color="0B3D6B" w:sz="1"/>
              <w:left w:val="single" w:color="0B3D6B" w:sz="1"/>
              <w:bottom w:val="single" w:color="0B3D6B" w:sz="1"/>
              <w:right w:val="single" w:color="0B3D6B" w:sz="1"/>
            </w:tcBorders>
            <w:shd w:fill="0B3D6B" w:val="clear"/>
            <w:tcMar>
              <w:top w:type="dxa" w:w="100"/>
              <w:left w:type="dxa" w:w="140"/>
              <w:bottom w:type="dxa" w:w="100"/>
              <w:right w:type="dxa" w:w="140"/>
            </w:tcMar>
          </w:tcPr>
          <w:p>
            <w:r>
              <w:rPr>
                <w:rFonts w:ascii="Calibri" w:cs="Calibri" w:eastAsia="Calibri" w:hAnsi="Calibri"/>
                <w:b/>
                <w:bCs/>
                <w:color w:val="FFFFFF"/>
                <w:sz w:val="20"/>
                <w:szCs w:val="20"/>
              </w:rPr>
              <w:t xml:space="preserve">CV Accuracy</w:t>
            </w:r>
          </w:p>
        </w:tc>
        <w:tc>
          <w:tcPr>
            <w:tcW w:type="dxa" w:w="1560"/>
            <w:tcBorders>
              <w:top w:val="single" w:color="0B3D6B" w:sz="1"/>
              <w:left w:val="single" w:color="0B3D6B" w:sz="1"/>
              <w:bottom w:val="single" w:color="0B3D6B" w:sz="1"/>
              <w:right w:val="single" w:color="0B3D6B" w:sz="1"/>
            </w:tcBorders>
            <w:shd w:fill="0B3D6B" w:val="clear"/>
            <w:tcMar>
              <w:top w:type="dxa" w:w="100"/>
              <w:left w:type="dxa" w:w="140"/>
              <w:bottom w:type="dxa" w:w="100"/>
              <w:right w:type="dxa" w:w="140"/>
            </w:tcMar>
          </w:tcPr>
          <w:p>
            <w:r>
              <w:rPr>
                <w:rFonts w:ascii="Calibri" w:cs="Calibri" w:eastAsia="Calibri" w:hAnsi="Calibri"/>
                <w:b/>
                <w:bCs/>
                <w:color w:val="FFFFFF"/>
                <w:sz w:val="20"/>
                <w:szCs w:val="20"/>
              </w:rPr>
              <w:t xml:space="preserve">Blend Weight</w:t>
            </w:r>
          </w:p>
        </w:tc>
      </w:tr>
      <w:tr>
        <w:tc>
          <w:tcPr>
            <w:tcW w:type="dxa" w:w="18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XGBoost</w:t>
            </w:r>
          </w:p>
        </w:tc>
        <w:tc>
          <w:tcPr>
            <w:tcW w:type="dxa" w:w="42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n_estimators=1000, lr=0.05, max_depth=5, subsample=0.8</w:t>
            </w:r>
          </w:p>
        </w:tc>
        <w:tc>
          <w:tcPr>
            <w:tcW w:type="dxa" w:w="18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0.80179 ± 0.011</w:t>
            </w:r>
          </w:p>
        </w:tc>
        <w:tc>
          <w:tcPr>
            <w:tcW w:type="dxa" w:w="15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40%</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LightGBM</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n_estimators=1000, lr=0.05, num_leaves=31, subsample=0.8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0.79823 ± 0.007</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40%</w:t>
            </w:r>
          </w:p>
        </w:tc>
      </w:tr>
      <w:tr>
        <w:tc>
          <w:tcPr>
            <w:tcW w:type="dxa" w:w="18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GradientBoosting</w:t>
            </w:r>
          </w:p>
        </w:tc>
        <w:tc>
          <w:tcPr>
            <w:tcW w:type="dxa" w:w="42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n_estimators=300, lr=0.05, max_depth=4, subsample=0.8</w:t>
            </w:r>
          </w:p>
        </w:tc>
        <w:tc>
          <w:tcPr>
            <w:tcW w:type="dxa" w:w="18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0.80490 ± 0.009</w:t>
            </w:r>
          </w:p>
        </w:tc>
        <w:tc>
          <w:tcPr>
            <w:tcW w:type="dxa" w:w="15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20%</w:t>
            </w:r>
          </w:p>
        </w:tc>
      </w:tr>
    </w:tbl>
    <w:p>
      <w:pPr>
        <w:spacing w:after="160"/>
      </w:pPr>
    </w:p>
    <w:p>
      <w:pPr>
        <w:spacing w:after="100"/>
      </w:pPr>
      <w:r>
        <w:rPr>
          <w:rFonts w:ascii="Calibri" w:cs="Calibri" w:eastAsia="Calibri" w:hAnsi="Calibri"/>
          <w:sz w:val="22"/>
          <w:szCs w:val="22"/>
        </w:rPr>
        <w:t xml:space="preserve">Final prediction = 0.40 × XGB_prob + 0.40 × LGB_prob + 0.20 × GBR_prob → threshold at 0.5 → True/False</w:t>
      </w:r>
    </w:p>
    <w:p>
      <w:pPr>
        <w:spacing w:after="160"/>
      </w:pPr>
    </w:p>
    <w:p>
      <w:pPr>
        <w:pStyle w:val="Heading1"/>
        <w:spacing w:after="120" w:before="280"/>
      </w:pPr>
      <w:r>
        <w:rPr>
          <w:rFonts w:ascii="Calibri" w:cs="Calibri" w:eastAsia="Calibri" w:hAnsi="Calibri"/>
          <w:b/>
          <w:bCs/>
          <w:color w:val="0B3D6B"/>
          <w:sz w:val="28"/>
          <w:szCs w:val="28"/>
        </w:rPr>
        <w:t xml:space="preserve">4. Submission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0B3D6B" w:sz="1"/>
              <w:left w:val="single" w:color="0B3D6B" w:sz="1"/>
              <w:bottom w:val="single" w:color="0B3D6B" w:sz="1"/>
              <w:right w:val="single" w:color="0B3D6B" w:sz="1"/>
            </w:tcBorders>
            <w:shd w:fill="0B3D6B" w:val="clear"/>
            <w:tcMar>
              <w:top w:type="dxa" w:w="100"/>
              <w:left w:type="dxa" w:w="140"/>
              <w:bottom w:type="dxa" w:w="100"/>
              <w:right w:type="dxa" w:w="140"/>
            </w:tcMar>
          </w:tcPr>
          <w:p>
            <w:r>
              <w:rPr>
                <w:rFonts w:ascii="Calibri" w:cs="Calibri" w:eastAsia="Calibri" w:hAnsi="Calibri"/>
                <w:b/>
                <w:bCs/>
                <w:color w:val="FFFFFF"/>
                <w:sz w:val="20"/>
                <w:szCs w:val="20"/>
              </w:rPr>
              <w:t xml:space="preserve">Check</w:t>
            </w:r>
          </w:p>
        </w:tc>
        <w:tc>
          <w:tcPr>
            <w:tcW w:type="dxa" w:w="2800"/>
            <w:tcBorders>
              <w:top w:val="single" w:color="0B3D6B" w:sz="1"/>
              <w:left w:val="single" w:color="0B3D6B" w:sz="1"/>
              <w:bottom w:val="single" w:color="0B3D6B" w:sz="1"/>
              <w:right w:val="single" w:color="0B3D6B" w:sz="1"/>
            </w:tcBorders>
            <w:shd w:fill="0B3D6B" w:val="clear"/>
            <w:tcMar>
              <w:top w:type="dxa" w:w="100"/>
              <w:left w:type="dxa" w:w="140"/>
              <w:bottom w:type="dxa" w:w="100"/>
              <w:right w:type="dxa" w:w="140"/>
            </w:tcMar>
          </w:tcPr>
          <w:p>
            <w:r>
              <w:rPr>
                <w:rFonts w:ascii="Calibri" w:cs="Calibri" w:eastAsia="Calibri" w:hAnsi="Calibri"/>
                <w:b/>
                <w:bCs/>
                <w:color w:val="FFFFFF"/>
                <w:sz w:val="20"/>
                <w:szCs w:val="20"/>
              </w:rPr>
              <w:t xml:space="preserve">Expected</w:t>
            </w:r>
          </w:p>
        </w:tc>
        <w:tc>
          <w:tcPr>
            <w:tcW w:type="dxa" w:w="3760"/>
            <w:tcBorders>
              <w:top w:val="single" w:color="0B3D6B" w:sz="1"/>
              <w:left w:val="single" w:color="0B3D6B" w:sz="1"/>
              <w:bottom w:val="single" w:color="0B3D6B" w:sz="1"/>
              <w:right w:val="single" w:color="0B3D6B" w:sz="1"/>
            </w:tcBorders>
            <w:shd w:fill="0B3D6B" w:val="clear"/>
            <w:tcMar>
              <w:top w:type="dxa" w:w="100"/>
              <w:left w:type="dxa" w:w="140"/>
              <w:bottom w:type="dxa" w:w="100"/>
              <w:right w:type="dxa" w:w="140"/>
            </w:tcMar>
          </w:tcPr>
          <w:p>
            <w:r>
              <w:rPr>
                <w:rFonts w:ascii="Calibri" w:cs="Calibri" w:eastAsia="Calibri" w:hAnsi="Calibri"/>
                <w:b/>
                <w:bCs/>
                <w:color w:val="FFFFFF"/>
                <w:sz w:val="20"/>
                <w:szCs w:val="20"/>
              </w:rPr>
              <w:t xml:space="preserve">Result</w:t>
            </w:r>
          </w:p>
        </w:tc>
      </w:tr>
      <w:tr>
        <w:tc>
          <w:tcPr>
            <w:tcW w:type="dxa" w:w="28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Row count</w:t>
            </w:r>
          </w:p>
        </w:tc>
        <w:tc>
          <w:tcPr>
            <w:tcW w:type="dxa" w:w="28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4,277</w:t>
            </w:r>
          </w:p>
        </w:tc>
        <w:tc>
          <w:tcPr>
            <w:tcW w:type="dxa" w:w="37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 4,277</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Columns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PassengerId, Transported</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 Exact match</w:t>
            </w:r>
          </w:p>
        </w:tc>
      </w:tr>
      <w:tr>
        <w:tc>
          <w:tcPr>
            <w:tcW w:type="dxa" w:w="28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PassengerIds</w:t>
            </w:r>
          </w:p>
        </w:tc>
        <w:tc>
          <w:tcPr>
            <w:tcW w:type="dxa" w:w="28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Match test.csv exactly</w:t>
            </w:r>
          </w:p>
        </w:tc>
        <w:tc>
          <w:tcPr>
            <w:tcW w:type="dxa" w:w="37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 All match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Values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True or False only</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 True / False</w:t>
            </w:r>
          </w:p>
        </w:tc>
      </w:tr>
      <w:tr>
        <w:tc>
          <w:tcPr>
            <w:tcW w:type="dxa" w:w="28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Null values</w:t>
            </w:r>
          </w:p>
        </w:tc>
        <w:tc>
          <w:tcPr>
            <w:tcW w:type="dxa" w:w="28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0</w:t>
            </w:r>
          </w:p>
        </w:tc>
        <w:tc>
          <w:tcPr>
            <w:tcW w:type="dxa" w:w="37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 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True count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~50%</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 2,215 (51.8%)</w:t>
            </w:r>
          </w:p>
        </w:tc>
      </w:tr>
      <w:tr>
        <w:tc>
          <w:tcPr>
            <w:tcW w:type="dxa" w:w="28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False count</w:t>
            </w:r>
          </w:p>
        </w:tc>
        <w:tc>
          <w:tcPr>
            <w:tcW w:type="dxa" w:w="28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~50%</w:t>
            </w:r>
          </w:p>
        </w:tc>
        <w:tc>
          <w:tcPr>
            <w:tcW w:type="dxa" w:w="37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 2,062 (48.2%)</w:t>
            </w:r>
          </w:p>
        </w:tc>
      </w:tr>
    </w:tbl>
    <w:p>
      <w:pPr>
        <w:spacing w:after="160"/>
      </w:pPr>
    </w:p>
    <w:p>
      <w:pPr>
        <w:pStyle w:val="Heading1"/>
        <w:spacing w:after="120" w:before="280"/>
      </w:pPr>
      <w:r>
        <w:rPr>
          <w:rFonts w:ascii="Calibri" w:cs="Calibri" w:eastAsia="Calibri" w:hAnsi="Calibri"/>
          <w:b/>
          <w:bCs/>
          <w:color w:val="0B3D6B"/>
          <w:sz w:val="28"/>
          <w:szCs w:val="28"/>
        </w:rPr>
        <w:t xml:space="preserve">5. Feature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0B3D6B" w:sz="1"/>
              <w:left w:val="single" w:color="0B3D6B" w:sz="1"/>
              <w:bottom w:val="single" w:color="0B3D6B" w:sz="1"/>
              <w:right w:val="single" w:color="0B3D6B" w:sz="1"/>
            </w:tcBorders>
            <w:shd w:fill="0B3D6B" w:val="clear"/>
            <w:tcMar>
              <w:top w:type="dxa" w:w="100"/>
              <w:left w:type="dxa" w:w="140"/>
              <w:bottom w:type="dxa" w:w="100"/>
              <w:right w:type="dxa" w:w="140"/>
            </w:tcMar>
          </w:tcPr>
          <w:p>
            <w:r>
              <w:rPr>
                <w:rFonts w:ascii="Calibri" w:cs="Calibri" w:eastAsia="Calibri" w:hAnsi="Calibri"/>
                <w:b/>
                <w:bCs/>
                <w:color w:val="FFFFFF"/>
                <w:sz w:val="20"/>
                <w:szCs w:val="20"/>
              </w:rPr>
              <w:t xml:space="preserve">Feature</w:t>
            </w:r>
          </w:p>
        </w:tc>
        <w:tc>
          <w:tcPr>
            <w:tcW w:type="dxa" w:w="1600"/>
            <w:tcBorders>
              <w:top w:val="single" w:color="0B3D6B" w:sz="1"/>
              <w:left w:val="single" w:color="0B3D6B" w:sz="1"/>
              <w:bottom w:val="single" w:color="0B3D6B" w:sz="1"/>
              <w:right w:val="single" w:color="0B3D6B" w:sz="1"/>
            </w:tcBorders>
            <w:shd w:fill="0B3D6B" w:val="clear"/>
            <w:tcMar>
              <w:top w:type="dxa" w:w="100"/>
              <w:left w:type="dxa" w:w="140"/>
              <w:bottom w:type="dxa" w:w="100"/>
              <w:right w:type="dxa" w:w="140"/>
            </w:tcMar>
          </w:tcPr>
          <w:p>
            <w:r>
              <w:rPr>
                <w:rFonts w:ascii="Calibri" w:cs="Calibri" w:eastAsia="Calibri" w:hAnsi="Calibri"/>
                <w:b/>
                <w:bCs/>
                <w:color w:val="FFFFFF"/>
                <w:sz w:val="20"/>
                <w:szCs w:val="20"/>
              </w:rPr>
              <w:t xml:space="preserve">Type</w:t>
            </w:r>
          </w:p>
        </w:tc>
        <w:tc>
          <w:tcPr>
            <w:tcW w:type="dxa" w:w="5760"/>
            <w:tcBorders>
              <w:top w:val="single" w:color="0B3D6B" w:sz="1"/>
              <w:left w:val="single" w:color="0B3D6B" w:sz="1"/>
              <w:bottom w:val="single" w:color="0B3D6B" w:sz="1"/>
              <w:right w:val="single" w:color="0B3D6B" w:sz="1"/>
            </w:tcBorders>
            <w:shd w:fill="0B3D6B" w:val="clear"/>
            <w:tcMar>
              <w:top w:type="dxa" w:w="100"/>
              <w:left w:type="dxa" w:w="140"/>
              <w:bottom w:type="dxa" w:w="100"/>
              <w:right w:type="dxa" w:w="140"/>
            </w:tcMar>
          </w:tcPr>
          <w:p>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PassengerId</w:t>
            </w:r>
          </w:p>
        </w:tc>
        <w:tc>
          <w:tcPr>
            <w:tcW w:type="dxa" w:w="16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str</w:t>
            </w:r>
          </w:p>
        </w:tc>
        <w:tc>
          <w:tcPr>
            <w:tcW w:type="dxa" w:w="57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gggg_pp — group ID and position within group</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HomePlanet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categorical</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Planet the passenger departed from</w:t>
            </w:r>
          </w:p>
        </w:tc>
      </w:tr>
      <w:tr>
        <w:tc>
          <w:tcPr>
            <w:tcW w:type="dxa" w:w="20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CryoSleep</w:t>
            </w:r>
          </w:p>
        </w:tc>
        <w:tc>
          <w:tcPr>
            <w:tcW w:type="dxa" w:w="16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boolean</w:t>
            </w:r>
          </w:p>
        </w:tc>
        <w:tc>
          <w:tcPr>
            <w:tcW w:type="dxa" w:w="57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Passenger in suspended animation for the voyage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Cabin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str</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deck/num/side — split into Deck and Side features</w:t>
            </w:r>
          </w:p>
        </w:tc>
      </w:tr>
      <w:tr>
        <w:tc>
          <w:tcPr>
            <w:tcW w:type="dxa" w:w="20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Destination</w:t>
            </w:r>
          </w:p>
        </w:tc>
        <w:tc>
          <w:tcPr>
            <w:tcW w:type="dxa" w:w="16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categorical</w:t>
            </w:r>
          </w:p>
        </w:tc>
        <w:tc>
          <w:tcPr>
            <w:tcW w:type="dxa" w:w="57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Exoplanet the passenger is travelling to</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Age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float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Passenger age in years</w:t>
            </w:r>
          </w:p>
        </w:tc>
      </w:tr>
      <w:tr>
        <w:tc>
          <w:tcPr>
            <w:tcW w:type="dxa" w:w="20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VIP</w:t>
            </w:r>
          </w:p>
        </w:tc>
        <w:tc>
          <w:tcPr>
            <w:tcW w:type="dxa" w:w="16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boolean</w:t>
            </w:r>
          </w:p>
        </w:tc>
        <w:tc>
          <w:tcPr>
            <w:tcW w:type="dxa" w:w="57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Whether passenger paid for VIP service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RoomService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float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Amount billed at room service</w:t>
            </w:r>
          </w:p>
        </w:tc>
      </w:tr>
      <w:tr>
        <w:tc>
          <w:tcPr>
            <w:tcW w:type="dxa" w:w="20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FoodCourt</w:t>
            </w:r>
          </w:p>
        </w:tc>
        <w:tc>
          <w:tcPr>
            <w:tcW w:type="dxa" w:w="16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float</w:t>
            </w:r>
          </w:p>
        </w:tc>
        <w:tc>
          <w:tcPr>
            <w:tcW w:type="dxa" w:w="57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Amount billed at food court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ShoppingMall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float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Amount billed at shopping mall</w:t>
            </w:r>
          </w:p>
        </w:tc>
      </w:tr>
      <w:tr>
        <w:tc>
          <w:tcPr>
            <w:tcW w:type="dxa" w:w="20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Spa</w:t>
            </w:r>
          </w:p>
        </w:tc>
        <w:tc>
          <w:tcPr>
            <w:tcW w:type="dxa" w:w="16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float</w:t>
            </w:r>
          </w:p>
        </w:tc>
        <w:tc>
          <w:tcPr>
            <w:tcW w:type="dxa" w:w="57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Amount billed at spa</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VRDeck</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float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Amount billed at VR deck</w:t>
            </w:r>
          </w:p>
        </w:tc>
      </w:tr>
      <w:tr>
        <w:tc>
          <w:tcPr>
            <w:tcW w:type="dxa" w:w="20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Name</w:t>
            </w:r>
          </w:p>
        </w:tc>
        <w:tc>
          <w:tcPr>
            <w:tcW w:type="dxa" w:w="16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str</w:t>
            </w:r>
          </w:p>
        </w:tc>
        <w:tc>
          <w:tcPr>
            <w:tcW w:type="dxa" w:w="57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Passenger name — dropped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Transported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boolean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TARGET: transported to alternate dimension?</w:t>
            </w:r>
          </w:p>
        </w:tc>
      </w:tr>
    </w:tbl>
    <w:p>
      <w:pPr>
        <w:spacing w:after="160"/>
      </w:pPr>
    </w:p>
    <w:p>
      <w:pPr>
        <w:pStyle w:val="Heading1"/>
        <w:spacing w:after="120" w:before="280"/>
      </w:pPr>
      <w:r>
        <w:rPr>
          <w:rFonts w:ascii="Calibri" w:cs="Calibri" w:eastAsia="Calibri" w:hAnsi="Calibri"/>
          <w:b/>
          <w:bCs/>
          <w:color w:val="0B3D6B"/>
          <w:sz w:val="28"/>
          <w:szCs w:val="28"/>
        </w:rPr>
        <w:t xml:space="preserve">6. How to Submit</w:t>
      </w:r>
    </w:p>
    <w:p>
      <w:pPr>
        <w:pStyle w:val="ListParagraph"/>
        <w:numPr>
          <w:ilvl w:val="0"/>
          <w:numId w:val="2"/>
        </w:numPr>
        <w:spacing w:after="80"/>
      </w:pPr>
      <w:r>
        <w:rPr>
          <w:rFonts w:ascii="Calibri" w:cs="Calibri" w:eastAsia="Calibri" w:hAnsi="Calibri"/>
          <w:sz w:val="22"/>
          <w:szCs w:val="22"/>
        </w:rPr>
        <w:t xml:space="preserve">Go to: kaggle.com/c/spaceship-titanic</w:t>
      </w:r>
    </w:p>
    <w:p>
      <w:pPr>
        <w:pStyle w:val="ListParagraph"/>
        <w:numPr>
          <w:ilvl w:val="0"/>
          <w:numId w:val="2"/>
        </w:numPr>
        <w:spacing w:after="80"/>
      </w:pPr>
      <w:r>
        <w:rPr>
          <w:rFonts w:ascii="Calibri" w:cs="Calibri" w:eastAsia="Calibri" w:hAnsi="Calibri"/>
          <w:sz w:val="22"/>
          <w:szCs w:val="22"/>
        </w:rPr>
        <w:t xml:space="preserve">Click Submit Predictions</w:t>
      </w:r>
    </w:p>
    <w:p>
      <w:pPr>
        <w:pStyle w:val="ListParagraph"/>
        <w:numPr>
          <w:ilvl w:val="0"/>
          <w:numId w:val="2"/>
        </w:numPr>
        <w:spacing w:after="80"/>
      </w:pPr>
      <w:r>
        <w:rPr>
          <w:rFonts w:ascii="Calibri" w:cs="Calibri" w:eastAsia="Calibri" w:hAnsi="Calibri"/>
          <w:sz w:val="22"/>
          <w:szCs w:val="22"/>
        </w:rPr>
        <w:t xml:space="preserve">Upload spaceship_submission.csv</w:t>
      </w:r>
    </w:p>
    <w:p>
      <w:pPr>
        <w:pStyle w:val="ListParagraph"/>
        <w:numPr>
          <w:ilvl w:val="0"/>
          <w:numId w:val="2"/>
        </w:numPr>
        <w:spacing w:after="80"/>
      </w:pPr>
      <w:r>
        <w:rPr>
          <w:rFonts w:ascii="Calibri" w:cs="Calibri" w:eastAsia="Calibri" w:hAnsi="Calibri"/>
          <w:sz w:val="22"/>
          <w:szCs w:val="22"/>
        </w:rPr>
        <w:t xml:space="preserve">View your Accuracy score on the public leaderboard</w:t>
      </w:r>
    </w:p>
    <w:p>
      <w:pPr>
        <w:spacing w:after="160"/>
      </w:pPr>
    </w:p>
    <w:p>
      <w:pPr>
        <w:pStyle w:val="Heading1"/>
        <w:spacing w:after="120" w:before="280"/>
      </w:pPr>
      <w:r>
        <w:rPr>
          <w:rFonts w:ascii="Calibri" w:cs="Calibri" w:eastAsia="Calibri" w:hAnsi="Calibri"/>
          <w:b/>
          <w:bCs/>
          <w:color w:val="0B3D6B"/>
          <w:sz w:val="28"/>
          <w:szCs w:val="28"/>
        </w:rPr>
        <w:t xml:space="preserve">7.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B3D6B" w:sz="1"/>
              <w:left w:val="single" w:color="0B3D6B" w:sz="1"/>
              <w:bottom w:val="single" w:color="0B3D6B" w:sz="1"/>
              <w:right w:val="single" w:color="0B3D6B" w:sz="1"/>
            </w:tcBorders>
            <w:shd w:fill="0B3D6B" w:val="clear"/>
            <w:tcMar>
              <w:top w:type="dxa" w:w="100"/>
              <w:left w:type="dxa" w:w="140"/>
              <w:bottom w:type="dxa" w:w="100"/>
              <w:right w:type="dxa" w:w="140"/>
            </w:tcMar>
          </w:tcPr>
          <w:p>
            <w:r>
              <w:rPr>
                <w:rFonts w:ascii="Calibri" w:cs="Calibri" w:eastAsia="Calibri" w:hAnsi="Calibri"/>
                <w:b/>
                <w:bCs/>
                <w:color w:val="FFFFFF"/>
                <w:sz w:val="20"/>
                <w:szCs w:val="20"/>
              </w:rPr>
              <w:t xml:space="preserve">Package</w:t>
            </w:r>
          </w:p>
        </w:tc>
        <w:tc>
          <w:tcPr>
            <w:tcW w:type="dxa" w:w="6360"/>
            <w:tcBorders>
              <w:top w:val="single" w:color="0B3D6B" w:sz="1"/>
              <w:left w:val="single" w:color="0B3D6B" w:sz="1"/>
              <w:bottom w:val="single" w:color="0B3D6B" w:sz="1"/>
              <w:right w:val="single" w:color="0B3D6B" w:sz="1"/>
            </w:tcBorders>
            <w:shd w:fill="0B3D6B" w:val="clear"/>
            <w:tcMar>
              <w:top w:type="dxa" w:w="100"/>
              <w:left w:type="dxa" w:w="140"/>
              <w:bottom w:type="dxa" w:w="100"/>
              <w:right w:type="dxa" w:w="140"/>
            </w:tcMar>
          </w:tcPr>
          <w:p>
            <w:r>
              <w:rPr>
                <w:rFonts w:ascii="Calibri" w:cs="Calibri" w:eastAsia="Calibri" w:hAnsi="Calibri"/>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pandas, numpy</w:t>
            </w:r>
          </w:p>
        </w:tc>
        <w:tc>
          <w:tcPr>
            <w:tcW w:type="dxa" w:w="63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Data loading and manipulation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scikit-learn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Preprocessing, StratifiedKFold, GradientBoosting</w:t>
            </w:r>
          </w:p>
        </w:tc>
      </w:tr>
      <w:tr>
        <w:tc>
          <w:tcPr>
            <w:tcW w:type="dxa" w:w="300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xgboost</w:t>
            </w:r>
          </w:p>
        </w:tc>
        <w:tc>
          <w:tcPr>
            <w:tcW w:type="dxa" w:w="63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Calibri" w:cs="Calibri" w:eastAsia="Calibri" w:hAnsi="Calibri"/>
                <w:sz w:val="20"/>
                <w:szCs w:val="20"/>
              </w:rPr>
              <w:t xml:space="preserve">XGBoost classifier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lightgbm</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20"/>
                <w:szCs w:val="20"/>
              </w:rPr>
              <w:t xml:space="preserve">LightGBM classifier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2026-06-04T04:44:28.035Z</dcterms:created>
  <dcterms:modified xsi:type="dcterms:W3CDTF">2026-06-04T04:44:28.044Z</dcterms:modified>
</cp:coreProperties>
</file>

<file path=docProps/custom.xml><?xml version="1.0" encoding="utf-8"?>
<Properties xmlns="http://schemas.openxmlformats.org/officeDocument/2006/custom-properties" xmlns:vt="http://schemas.openxmlformats.org/officeDocument/2006/docPropsVTypes"/>
</file>