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80E" w:rsidRDefault="00CD66F2" w:rsidP="00CD66F2">
      <w:pPr>
        <w:jc w:val="center"/>
        <w:rPr>
          <w:rFonts w:ascii="Arial" w:hAnsi="Arial" w:cs="Arial"/>
          <w:sz w:val="26"/>
          <w:szCs w:val="26"/>
        </w:rPr>
      </w:pPr>
      <w:r>
        <w:rPr>
          <w:rFonts w:ascii="Arial" w:hAnsi="Arial" w:cs="Arial"/>
          <w:sz w:val="26"/>
          <w:szCs w:val="26"/>
        </w:rPr>
        <w:t xml:space="preserve">1 SỐ CHỈ SỐ THƯỜNG DÙNG </w:t>
      </w:r>
    </w:p>
    <w:p w:rsidR="00CD66F2" w:rsidRDefault="00CD66F2" w:rsidP="00CD66F2">
      <w:pPr>
        <w:pStyle w:val="ListParagraph"/>
        <w:numPr>
          <w:ilvl w:val="0"/>
          <w:numId w:val="1"/>
        </w:numPr>
        <w:jc w:val="both"/>
        <w:rPr>
          <w:rFonts w:ascii="Arial" w:hAnsi="Arial" w:cs="Arial"/>
        </w:rPr>
      </w:pPr>
      <w:r w:rsidRPr="00A532DA">
        <w:rPr>
          <w:rFonts w:ascii="Arial" w:hAnsi="Arial" w:cs="Arial"/>
          <w:b/>
          <w:u w:val="single"/>
        </w:rPr>
        <w:t>SMA calculation</w:t>
      </w:r>
      <w:r>
        <w:rPr>
          <w:rFonts w:ascii="Arial" w:hAnsi="Arial" w:cs="Arial"/>
        </w:rPr>
        <w:t xml:space="preserve"> :</w:t>
      </w:r>
    </w:p>
    <w:p w:rsidR="00CD66F2" w:rsidRDefault="00CD66F2" w:rsidP="00CD66F2">
      <w:pPr>
        <w:ind w:left="720"/>
        <w:jc w:val="both"/>
        <w:rPr>
          <w:rFonts w:ascii="Arial" w:hAnsi="Arial" w:cs="Arial"/>
        </w:rPr>
      </w:pPr>
      <w:r>
        <w:rPr>
          <w:rFonts w:ascii="Arial" w:hAnsi="Arial" w:cs="Arial"/>
        </w:rPr>
        <w:t xml:space="preserve">SMA là chỉ số đánh giá giá trị chứng khoán (price) dựa trên thời gian </w:t>
      </w:r>
      <w:proofErr w:type="gramStart"/>
      <w:r>
        <w:rPr>
          <w:rFonts w:ascii="Arial" w:hAnsi="Arial" w:cs="Arial"/>
        </w:rPr>
        <w:t>xét .</w:t>
      </w:r>
      <w:proofErr w:type="gramEnd"/>
      <w:r>
        <w:rPr>
          <w:rFonts w:ascii="Arial" w:hAnsi="Arial" w:cs="Arial"/>
        </w:rPr>
        <w:t xml:space="preserve"> Có vai trò kết hợp với các chỉ số </w:t>
      </w:r>
      <w:proofErr w:type="gramStart"/>
      <w:r>
        <w:rPr>
          <w:rFonts w:ascii="Arial" w:hAnsi="Arial" w:cs="Arial"/>
        </w:rPr>
        <w:t>khác .</w:t>
      </w:r>
      <w:proofErr w:type="gramEnd"/>
      <w:r>
        <w:rPr>
          <w:rFonts w:ascii="Arial" w:hAnsi="Arial" w:cs="Arial"/>
        </w:rPr>
        <w:t xml:space="preserve"> Thời gian sử dụng để xét có thể là </w:t>
      </w:r>
      <w:proofErr w:type="gramStart"/>
      <w:r>
        <w:rPr>
          <w:rFonts w:ascii="Arial" w:hAnsi="Arial" w:cs="Arial"/>
        </w:rPr>
        <w:t>tháng ,</w:t>
      </w:r>
      <w:proofErr w:type="gramEnd"/>
      <w:r>
        <w:rPr>
          <w:rFonts w:ascii="Arial" w:hAnsi="Arial" w:cs="Arial"/>
        </w:rPr>
        <w:t xml:space="preserve"> ngày , giờ … Loai thời gian chọn sử dụng càng ngắn thì càng sát với biến động thị trường .</w:t>
      </w:r>
    </w:p>
    <w:p w:rsidR="00CD66F2" w:rsidRDefault="00CD66F2" w:rsidP="00CD66F2">
      <w:pPr>
        <w:ind w:left="720"/>
        <w:jc w:val="both"/>
        <w:rPr>
          <w:rFonts w:ascii="Arial" w:hAnsi="Arial" w:cs="Arial"/>
        </w:rPr>
      </w:pPr>
      <w:proofErr w:type="gramStart"/>
      <w:r>
        <w:rPr>
          <w:rFonts w:ascii="Arial" w:hAnsi="Arial" w:cs="Arial"/>
        </w:rPr>
        <w:t>VD :</w:t>
      </w:r>
      <w:proofErr w:type="gramEnd"/>
      <w:r>
        <w:rPr>
          <w:rFonts w:ascii="Arial" w:hAnsi="Arial" w:cs="Arial"/>
        </w:rPr>
        <w:t xml:space="preserve"> 5 – days SMA (SMA</w:t>
      </w:r>
      <w:r w:rsidRPr="00CD66F2">
        <w:rPr>
          <w:rFonts w:ascii="Arial" w:hAnsi="Arial" w:cs="Arial"/>
          <w:vertAlign w:val="subscript"/>
        </w:rPr>
        <w:t>5</w:t>
      </w:r>
      <w:r>
        <w:rPr>
          <w:rFonts w:ascii="Arial" w:hAnsi="Arial" w:cs="Arial"/>
        </w:rPr>
        <w:t xml:space="preserve">) là 1 chuỗi 5 giá đóng cửa của 5 ngày liên tiếp </w:t>
      </w:r>
    </w:p>
    <w:p w:rsidR="00CD66F2" w:rsidRDefault="00CD66F2" w:rsidP="00CD66F2">
      <w:pPr>
        <w:ind w:left="720"/>
        <w:jc w:val="both"/>
        <w:rPr>
          <w:rFonts w:ascii="Arial" w:hAnsi="Arial" w:cs="Arial"/>
        </w:rPr>
      </w:pPr>
      <w:r>
        <w:rPr>
          <w:rFonts w:ascii="Arial" w:hAnsi="Arial" w:cs="Arial"/>
        </w:rPr>
        <w:t xml:space="preserve">+ Giá đóng cửa của các </w:t>
      </w:r>
      <w:proofErr w:type="gramStart"/>
      <w:r>
        <w:rPr>
          <w:rFonts w:ascii="Arial" w:hAnsi="Arial" w:cs="Arial"/>
        </w:rPr>
        <w:t>ngày  11,12,13,14,15,16</w:t>
      </w:r>
      <w:proofErr w:type="gramEnd"/>
      <w:r>
        <w:rPr>
          <w:rFonts w:ascii="Arial" w:hAnsi="Arial" w:cs="Arial"/>
        </w:rPr>
        <w:t>,… là chuỗi giá tăng đều nhau</w:t>
      </w:r>
    </w:p>
    <w:p w:rsidR="00CD66F2" w:rsidRDefault="00CD66F2" w:rsidP="00CD66F2">
      <w:pPr>
        <w:ind w:left="720"/>
        <w:jc w:val="both"/>
        <w:rPr>
          <w:rFonts w:ascii="Arial" w:hAnsi="Arial" w:cs="Arial"/>
          <w:vertAlign w:val="subscript"/>
        </w:rPr>
      </w:pPr>
      <w:r>
        <w:rPr>
          <w:rFonts w:ascii="Arial" w:hAnsi="Arial" w:cs="Arial"/>
        </w:rPr>
        <w:t xml:space="preserve">5-d </w:t>
      </w:r>
      <w:proofErr w:type="gramStart"/>
      <w:r>
        <w:rPr>
          <w:rFonts w:ascii="Arial" w:hAnsi="Arial" w:cs="Arial"/>
        </w:rPr>
        <w:t>SMA[</w:t>
      </w:r>
      <w:proofErr w:type="gramEnd"/>
      <w:r>
        <w:rPr>
          <w:rFonts w:ascii="Arial" w:hAnsi="Arial" w:cs="Arial"/>
        </w:rPr>
        <w:t>1] = (C</w:t>
      </w:r>
      <w:r w:rsidRPr="00CD66F2">
        <w:rPr>
          <w:rFonts w:ascii="Arial" w:hAnsi="Arial" w:cs="Arial"/>
          <w:vertAlign w:val="subscript"/>
        </w:rPr>
        <w:t>11</w:t>
      </w:r>
      <w:r>
        <w:rPr>
          <w:rFonts w:ascii="Arial" w:hAnsi="Arial" w:cs="Arial"/>
        </w:rPr>
        <w:t xml:space="preserve"> + C</w:t>
      </w:r>
      <w:r w:rsidRPr="00CD66F2">
        <w:rPr>
          <w:rFonts w:ascii="Arial" w:hAnsi="Arial" w:cs="Arial"/>
          <w:vertAlign w:val="subscript"/>
        </w:rPr>
        <w:t>12</w:t>
      </w:r>
      <w:r>
        <w:rPr>
          <w:rFonts w:ascii="Arial" w:hAnsi="Arial" w:cs="Arial"/>
        </w:rPr>
        <w:t xml:space="preserve"> + C</w:t>
      </w:r>
      <w:r w:rsidRPr="00CD66F2">
        <w:rPr>
          <w:rFonts w:ascii="Arial" w:hAnsi="Arial" w:cs="Arial"/>
          <w:vertAlign w:val="subscript"/>
        </w:rPr>
        <w:t>13</w:t>
      </w:r>
      <w:r>
        <w:rPr>
          <w:rFonts w:ascii="Arial" w:hAnsi="Arial" w:cs="Arial"/>
        </w:rPr>
        <w:t xml:space="preserve"> + C</w:t>
      </w:r>
      <w:r w:rsidRPr="00CD66F2">
        <w:rPr>
          <w:rFonts w:ascii="Arial" w:hAnsi="Arial" w:cs="Arial"/>
          <w:vertAlign w:val="subscript"/>
        </w:rPr>
        <w:t>14</w:t>
      </w:r>
      <w:r>
        <w:rPr>
          <w:rFonts w:ascii="Arial" w:hAnsi="Arial" w:cs="Arial"/>
        </w:rPr>
        <w:t xml:space="preserve"> + C</w:t>
      </w:r>
      <w:r w:rsidRPr="00CD66F2">
        <w:rPr>
          <w:rFonts w:ascii="Arial" w:hAnsi="Arial" w:cs="Arial"/>
          <w:vertAlign w:val="subscript"/>
        </w:rPr>
        <w:t>15</w:t>
      </w:r>
      <w:r>
        <w:rPr>
          <w:rFonts w:ascii="Arial" w:hAnsi="Arial" w:cs="Arial"/>
        </w:rPr>
        <w:t>)/5  = C</w:t>
      </w:r>
      <w:r w:rsidRPr="00CD66F2">
        <w:rPr>
          <w:rFonts w:ascii="Arial" w:hAnsi="Arial" w:cs="Arial"/>
          <w:vertAlign w:val="subscript"/>
        </w:rPr>
        <w:t>13</w:t>
      </w:r>
    </w:p>
    <w:p w:rsidR="00CD66F2" w:rsidRDefault="00CD66F2" w:rsidP="00CD66F2">
      <w:pPr>
        <w:ind w:left="720"/>
        <w:jc w:val="both"/>
        <w:rPr>
          <w:rFonts w:ascii="Arial" w:hAnsi="Arial" w:cs="Arial"/>
          <w:vertAlign w:val="subscript"/>
        </w:rPr>
      </w:pPr>
      <w:r>
        <w:rPr>
          <w:rFonts w:ascii="Arial" w:hAnsi="Arial" w:cs="Arial"/>
        </w:rPr>
        <w:t xml:space="preserve">5-d </w:t>
      </w:r>
      <w:proofErr w:type="gramStart"/>
      <w:r>
        <w:rPr>
          <w:rFonts w:ascii="Arial" w:hAnsi="Arial" w:cs="Arial"/>
        </w:rPr>
        <w:t>SMA[</w:t>
      </w:r>
      <w:proofErr w:type="gramEnd"/>
      <w:r>
        <w:rPr>
          <w:rFonts w:ascii="Arial" w:hAnsi="Arial" w:cs="Arial"/>
        </w:rPr>
        <w:t>2] = (C</w:t>
      </w:r>
      <w:r w:rsidRPr="00CD66F2">
        <w:rPr>
          <w:rFonts w:ascii="Arial" w:hAnsi="Arial" w:cs="Arial"/>
          <w:vertAlign w:val="subscript"/>
        </w:rPr>
        <w:t>1</w:t>
      </w:r>
      <w:r>
        <w:rPr>
          <w:rFonts w:ascii="Arial" w:hAnsi="Arial" w:cs="Arial"/>
          <w:vertAlign w:val="subscript"/>
        </w:rPr>
        <w:t>2</w:t>
      </w:r>
      <w:r>
        <w:rPr>
          <w:rFonts w:ascii="Arial" w:hAnsi="Arial" w:cs="Arial"/>
        </w:rPr>
        <w:t xml:space="preserve"> + C</w:t>
      </w:r>
      <w:r w:rsidRPr="00CD66F2">
        <w:rPr>
          <w:rFonts w:ascii="Arial" w:hAnsi="Arial" w:cs="Arial"/>
          <w:vertAlign w:val="subscript"/>
        </w:rPr>
        <w:t>1</w:t>
      </w:r>
      <w:r>
        <w:rPr>
          <w:rFonts w:ascii="Arial" w:hAnsi="Arial" w:cs="Arial"/>
          <w:vertAlign w:val="subscript"/>
        </w:rPr>
        <w:t>3</w:t>
      </w:r>
      <w:r>
        <w:rPr>
          <w:rFonts w:ascii="Arial" w:hAnsi="Arial" w:cs="Arial"/>
        </w:rPr>
        <w:t xml:space="preserve"> + C</w:t>
      </w:r>
      <w:r w:rsidRPr="00CD66F2">
        <w:rPr>
          <w:rFonts w:ascii="Arial" w:hAnsi="Arial" w:cs="Arial"/>
          <w:vertAlign w:val="subscript"/>
        </w:rPr>
        <w:t>1</w:t>
      </w:r>
      <w:r>
        <w:rPr>
          <w:rFonts w:ascii="Arial" w:hAnsi="Arial" w:cs="Arial"/>
          <w:vertAlign w:val="subscript"/>
        </w:rPr>
        <w:t>4</w:t>
      </w:r>
      <w:r>
        <w:rPr>
          <w:rFonts w:ascii="Arial" w:hAnsi="Arial" w:cs="Arial"/>
        </w:rPr>
        <w:t xml:space="preserve"> + C</w:t>
      </w:r>
      <w:r w:rsidRPr="00CD66F2">
        <w:rPr>
          <w:rFonts w:ascii="Arial" w:hAnsi="Arial" w:cs="Arial"/>
          <w:vertAlign w:val="subscript"/>
        </w:rPr>
        <w:t>1</w:t>
      </w:r>
      <w:r>
        <w:rPr>
          <w:rFonts w:ascii="Arial" w:hAnsi="Arial" w:cs="Arial"/>
          <w:vertAlign w:val="subscript"/>
        </w:rPr>
        <w:t>5</w:t>
      </w:r>
      <w:r>
        <w:rPr>
          <w:rFonts w:ascii="Arial" w:hAnsi="Arial" w:cs="Arial"/>
        </w:rPr>
        <w:t xml:space="preserve"> + C</w:t>
      </w:r>
      <w:r w:rsidRPr="00CD66F2">
        <w:rPr>
          <w:rFonts w:ascii="Arial" w:hAnsi="Arial" w:cs="Arial"/>
          <w:vertAlign w:val="subscript"/>
        </w:rPr>
        <w:t>1</w:t>
      </w:r>
      <w:r>
        <w:rPr>
          <w:rFonts w:ascii="Arial" w:hAnsi="Arial" w:cs="Arial"/>
          <w:vertAlign w:val="subscript"/>
        </w:rPr>
        <w:t>6</w:t>
      </w:r>
      <w:r>
        <w:rPr>
          <w:rFonts w:ascii="Arial" w:hAnsi="Arial" w:cs="Arial"/>
        </w:rPr>
        <w:t>)/5  = C</w:t>
      </w:r>
      <w:r>
        <w:rPr>
          <w:rFonts w:ascii="Arial" w:hAnsi="Arial" w:cs="Arial"/>
          <w:vertAlign w:val="subscript"/>
        </w:rPr>
        <w:t>14</w:t>
      </w:r>
    </w:p>
    <w:p w:rsidR="00CD66F2" w:rsidRDefault="00CD66F2" w:rsidP="00CD66F2">
      <w:pPr>
        <w:ind w:left="720"/>
        <w:jc w:val="both"/>
        <w:rPr>
          <w:rFonts w:ascii="Arial" w:hAnsi="Arial" w:cs="Arial"/>
        </w:rPr>
      </w:pPr>
      <w:r>
        <w:rPr>
          <w:rFonts w:ascii="Arial" w:hAnsi="Arial" w:cs="Arial"/>
        </w:rPr>
        <w:t>…</w:t>
      </w:r>
    </w:p>
    <w:p w:rsidR="00C85EEF" w:rsidRDefault="00C85EEF" w:rsidP="00C85EEF">
      <w:pPr>
        <w:pStyle w:val="ListParagraph"/>
        <w:numPr>
          <w:ilvl w:val="0"/>
          <w:numId w:val="2"/>
        </w:numPr>
        <w:jc w:val="both"/>
        <w:rPr>
          <w:rFonts w:ascii="Arial" w:hAnsi="Arial" w:cs="Arial"/>
        </w:rPr>
      </w:pPr>
      <w:r>
        <w:rPr>
          <w:rFonts w:ascii="Arial" w:hAnsi="Arial" w:cs="Arial"/>
        </w:rPr>
        <w:t>Trong Vinabull SMA</w:t>
      </w:r>
      <w:r w:rsidRPr="00C85EEF">
        <w:rPr>
          <w:rFonts w:ascii="Arial" w:hAnsi="Arial" w:cs="Arial"/>
          <w:vertAlign w:val="subscript"/>
        </w:rPr>
        <w:t>5</w:t>
      </w:r>
      <w:r>
        <w:rPr>
          <w:rFonts w:ascii="Arial" w:hAnsi="Arial" w:cs="Arial"/>
        </w:rPr>
        <w:t xml:space="preserve"> và SMA</w:t>
      </w:r>
      <w:r w:rsidRPr="00C85EEF">
        <w:rPr>
          <w:rFonts w:ascii="Arial" w:hAnsi="Arial" w:cs="Arial"/>
          <w:vertAlign w:val="subscript"/>
        </w:rPr>
        <w:t>20</w:t>
      </w:r>
      <w:r>
        <w:rPr>
          <w:rFonts w:ascii="Arial" w:hAnsi="Arial" w:cs="Arial"/>
          <w:vertAlign w:val="subscript"/>
        </w:rPr>
        <w:t xml:space="preserve"> </w:t>
      </w:r>
      <w:r>
        <w:rPr>
          <w:rFonts w:ascii="Arial" w:hAnsi="Arial" w:cs="Arial"/>
        </w:rPr>
        <w:t xml:space="preserve">giao nhau thì nên bán ra nếu có xu hướng giảm </w:t>
      </w:r>
      <w:proofErr w:type="gramStart"/>
      <w:r>
        <w:rPr>
          <w:rFonts w:ascii="Arial" w:hAnsi="Arial" w:cs="Arial"/>
        </w:rPr>
        <w:t>và  mua</w:t>
      </w:r>
      <w:proofErr w:type="gramEnd"/>
      <w:r>
        <w:rPr>
          <w:rFonts w:ascii="Arial" w:hAnsi="Arial" w:cs="Arial"/>
        </w:rPr>
        <w:t xml:space="preserve"> vào nếu có xu hướng tăng </w:t>
      </w:r>
      <w:r w:rsidRPr="00C85EEF">
        <w:rPr>
          <w:rFonts w:ascii="Arial" w:hAnsi="Arial" w:cs="Arial"/>
        </w:rPr>
        <w:sym w:font="Wingdings" w:char="F0E0"/>
      </w:r>
      <w:r>
        <w:rPr>
          <w:rFonts w:ascii="Arial" w:hAnsi="Arial" w:cs="Arial"/>
        </w:rPr>
        <w:t xml:space="preserve"> an toàn và lãi </w:t>
      </w:r>
      <w:r w:rsidRPr="00C85EEF">
        <w:rPr>
          <w:rFonts w:ascii="Arial" w:hAnsi="Arial" w:cs="Arial"/>
          <w:b/>
        </w:rPr>
        <w:t>ít</w:t>
      </w:r>
      <w:r>
        <w:rPr>
          <w:rFonts w:ascii="Arial" w:hAnsi="Arial" w:cs="Arial"/>
          <w:b/>
        </w:rPr>
        <w:t xml:space="preserve"> , </w:t>
      </w:r>
      <w:r>
        <w:rPr>
          <w:rFonts w:ascii="Arial" w:hAnsi="Arial" w:cs="Arial"/>
        </w:rPr>
        <w:t>hiếm khi có rủi ro .</w:t>
      </w:r>
    </w:p>
    <w:p w:rsidR="00C85EEF" w:rsidRPr="00C85EEF" w:rsidRDefault="00C85EEF" w:rsidP="00C85EEF">
      <w:pPr>
        <w:pStyle w:val="ListParagraph"/>
        <w:ind w:left="1080"/>
        <w:jc w:val="both"/>
        <w:rPr>
          <w:rFonts w:ascii="Arial" w:hAnsi="Arial" w:cs="Arial"/>
        </w:rPr>
      </w:pPr>
    </w:p>
    <w:p w:rsidR="00CD66F2" w:rsidRDefault="00C85EEF" w:rsidP="00CD66F2">
      <w:pPr>
        <w:pStyle w:val="ListParagraph"/>
        <w:numPr>
          <w:ilvl w:val="0"/>
          <w:numId w:val="1"/>
        </w:numPr>
        <w:jc w:val="both"/>
        <w:rPr>
          <w:rFonts w:ascii="Arial" w:hAnsi="Arial" w:cs="Arial"/>
        </w:rPr>
      </w:pPr>
      <w:r w:rsidRPr="00A532DA">
        <w:rPr>
          <w:rFonts w:ascii="Arial" w:hAnsi="Arial" w:cs="Arial"/>
          <w:b/>
          <w:u w:val="single"/>
        </w:rPr>
        <w:t>Momentum Oscilator</w:t>
      </w:r>
      <w:r>
        <w:rPr>
          <w:rFonts w:ascii="Arial" w:hAnsi="Arial" w:cs="Arial"/>
        </w:rPr>
        <w:t xml:space="preserve"> :</w:t>
      </w:r>
    </w:p>
    <w:p w:rsidR="00C85EEF" w:rsidRPr="00C85EEF" w:rsidRDefault="00C85EEF" w:rsidP="00C85EEF">
      <w:pPr>
        <w:pStyle w:val="ListParagraph"/>
        <w:jc w:val="both"/>
        <w:rPr>
          <w:rFonts w:ascii="Arial" w:hAnsi="Arial" w:cs="Arial"/>
        </w:rPr>
      </w:pPr>
      <w:r>
        <w:rPr>
          <w:rFonts w:ascii="Arial" w:hAnsi="Arial" w:cs="Arial"/>
        </w:rPr>
        <w:t xml:space="preserve">Là chỉ số so sánh giá ck ngày hôm nay so với n ngày trước </w:t>
      </w:r>
      <w:proofErr w:type="gramStart"/>
      <w:r>
        <w:rPr>
          <w:rFonts w:ascii="Arial" w:hAnsi="Arial" w:cs="Arial"/>
        </w:rPr>
        <w:t>đó .</w:t>
      </w:r>
      <w:proofErr w:type="gramEnd"/>
    </w:p>
    <w:p w:rsidR="00C85EEF" w:rsidRDefault="00C85EEF" w:rsidP="00C85EEF">
      <w:pPr>
        <w:pStyle w:val="ListParagraph"/>
        <w:jc w:val="both"/>
        <w:rPr>
          <w:rFonts w:ascii="Arial" w:eastAsiaTheme="minorEastAsia" w:hAnsi="Arial" w:cs="Arial"/>
        </w:rPr>
      </w:pPr>
      <m:oMathPara>
        <m:oMath>
          <m:r>
            <w:rPr>
              <w:rFonts w:ascii="Cambria Math" w:hAnsi="Cambria Math" w:cs="Cambria Math"/>
            </w:rPr>
            <m:t xml:space="preserve">Momentum n </m:t>
          </m:r>
          <m:r>
            <m:rPr>
              <m:sty m:val="p"/>
            </m:rPr>
            <w:rPr>
              <w:rFonts w:ascii="Cambria Math" w:hAnsi="Cambria Math" w:cs="Cambria Math"/>
            </w:rPr>
            <m:t>=</m:t>
          </m:r>
          <m:f>
            <m:fPr>
              <m:ctrlPr>
                <w:rPr>
                  <w:rFonts w:ascii="Cambria Math" w:hAnsi="Cambria Math" w:cs="Arial"/>
                </w:rPr>
              </m:ctrlPr>
            </m:fPr>
            <m:num>
              <m:r>
                <m:rPr>
                  <m:sty m:val="p"/>
                </m:rPr>
                <w:rPr>
                  <w:rFonts w:ascii="Cambria Math" w:hAnsi="Cambria Math" w:cs="Cambria Math"/>
                </w:rPr>
                <m:t>Close-</m:t>
              </m:r>
              <m:sSub>
                <m:sSubPr>
                  <m:ctrlPr>
                    <w:rPr>
                      <w:rFonts w:ascii="Cambria Math" w:hAnsi="Cambria Math" w:cs="Cambria Math"/>
                    </w:rPr>
                  </m:ctrlPr>
                </m:sSubPr>
                <m:e>
                  <m:r>
                    <m:rPr>
                      <m:sty m:val="p"/>
                    </m:rPr>
                    <w:rPr>
                      <w:rFonts w:ascii="Cambria Math" w:hAnsi="Cambria Math" w:cs="Cambria Math"/>
                    </w:rPr>
                    <m:t>Price</m:t>
                  </m:r>
                </m:e>
                <m:sub>
                  <m:r>
                    <m:rPr>
                      <m:sty m:val="p"/>
                    </m:rPr>
                    <w:rPr>
                      <w:rFonts w:ascii="Cambria Math" w:hAnsi="Cambria Math" w:cs="Cambria Math"/>
                    </w:rPr>
                    <m:t>hnay</m:t>
                  </m:r>
                </m:sub>
              </m:sSub>
            </m:num>
            <m:den>
              <m:r>
                <m:rPr>
                  <m:sty m:val="p"/>
                </m:rPr>
                <w:rPr>
                  <w:rFonts w:ascii="Cambria Math" w:hAnsi="Cambria Math" w:cs="Cambria Math"/>
                </w:rPr>
                <m:t xml:space="preserve">Close- </m:t>
              </m:r>
              <m:sSub>
                <m:sSubPr>
                  <m:ctrlPr>
                    <w:rPr>
                      <w:rFonts w:ascii="Cambria Math" w:hAnsi="Cambria Math" w:cs="Cambria Math"/>
                    </w:rPr>
                  </m:ctrlPr>
                </m:sSubPr>
                <m:e>
                  <m:r>
                    <m:rPr>
                      <m:sty m:val="p"/>
                    </m:rPr>
                    <w:rPr>
                      <w:rFonts w:ascii="Cambria Math" w:hAnsi="Cambria Math" w:cs="Cambria Math"/>
                    </w:rPr>
                    <m:t>Price</m:t>
                  </m:r>
                </m:e>
                <m:sub>
                  <m:r>
                    <m:rPr>
                      <m:sty m:val="p"/>
                    </m:rPr>
                    <w:rPr>
                      <w:rFonts w:ascii="Cambria Math" w:hAnsi="Cambria Math" w:cs="Cambria Math"/>
                    </w:rPr>
                    <m:t>n ngày tr</m:t>
                  </m:r>
                  <m:r>
                    <w:rPr>
                      <w:rFonts w:ascii="Times New Roman" w:hAnsi="Times New Roman" w:cs="Times New Roman"/>
                      <w:lang w:val="vi-VN"/>
                    </w:rPr>
                    <m:t>ư</m:t>
                  </m:r>
                  <m:r>
                    <w:rPr>
                      <w:rFonts w:ascii="Times New Roman" w:hAnsi="Times New Roman" w:cs="Times New Roman"/>
                    </w:rPr>
                    <m:t>ớ</m:t>
                  </m:r>
                  <m:r>
                    <w:rPr>
                      <w:rFonts w:ascii="Cambria Math" w:hAnsi="Cambria Math" w:cs="Times New Roman"/>
                    </w:rPr>
                    <m:t>c</m:t>
                  </m:r>
                </m:sub>
              </m:sSub>
            </m:den>
          </m:f>
        </m:oMath>
      </m:oMathPara>
    </w:p>
    <w:p w:rsidR="00C85EEF" w:rsidRDefault="00C85EEF" w:rsidP="00C85EEF">
      <w:pPr>
        <w:pStyle w:val="ListParagraph"/>
        <w:numPr>
          <w:ilvl w:val="0"/>
          <w:numId w:val="2"/>
        </w:numPr>
        <w:rPr>
          <w:rFonts w:ascii="Arial" w:eastAsiaTheme="minorEastAsia" w:hAnsi="Arial" w:cs="Arial"/>
        </w:rPr>
      </w:pPr>
      <w:r w:rsidRPr="00C85EEF">
        <w:rPr>
          <w:rFonts w:ascii="Arial" w:eastAsiaTheme="minorEastAsia" w:hAnsi="Arial" w:cs="Arial"/>
        </w:rPr>
        <w:t>Nếu</w:t>
      </w:r>
      <w:r>
        <w:rPr>
          <w:rFonts w:ascii="Arial" w:eastAsiaTheme="minorEastAsia" w:hAnsi="Arial" w:cs="Arial"/>
        </w:rPr>
        <w:t xml:space="preserve"> Momentum n &gt; 0 </w:t>
      </w:r>
      <w:r w:rsidRPr="00C85EEF">
        <w:rPr>
          <w:rFonts w:ascii="Arial" w:eastAsiaTheme="minorEastAsia" w:hAnsi="Arial" w:cs="Arial"/>
        </w:rPr>
        <w:sym w:font="Wingdings" w:char="F0E0"/>
      </w:r>
      <w:r>
        <w:rPr>
          <w:rFonts w:ascii="Arial" w:eastAsiaTheme="minorEastAsia" w:hAnsi="Arial" w:cs="Arial"/>
        </w:rPr>
        <w:t xml:space="preserve"> đang nằm trong vùng mua</w:t>
      </w:r>
    </w:p>
    <w:p w:rsidR="00C85EEF" w:rsidRDefault="00C85EEF" w:rsidP="00C85EEF">
      <w:pPr>
        <w:pStyle w:val="ListParagraph"/>
        <w:numPr>
          <w:ilvl w:val="0"/>
          <w:numId w:val="2"/>
        </w:numPr>
        <w:rPr>
          <w:rFonts w:ascii="Arial" w:eastAsiaTheme="minorEastAsia" w:hAnsi="Arial" w:cs="Arial"/>
        </w:rPr>
      </w:pPr>
      <w:r>
        <w:rPr>
          <w:rFonts w:ascii="Arial" w:eastAsiaTheme="minorEastAsia" w:hAnsi="Arial" w:cs="Arial"/>
        </w:rPr>
        <w:t xml:space="preserve">Nếu Momentum n &lt; 0 </w:t>
      </w:r>
      <w:r w:rsidRPr="00C85EEF">
        <w:rPr>
          <w:rFonts w:ascii="Arial" w:eastAsiaTheme="minorEastAsia" w:hAnsi="Arial" w:cs="Arial"/>
        </w:rPr>
        <w:sym w:font="Wingdings" w:char="F0E0"/>
      </w:r>
      <w:r>
        <w:rPr>
          <w:rFonts w:ascii="Arial" w:eastAsiaTheme="minorEastAsia" w:hAnsi="Arial" w:cs="Arial"/>
        </w:rPr>
        <w:t xml:space="preserve"> đang nằm trong vùng bán</w:t>
      </w:r>
    </w:p>
    <w:p w:rsidR="00C85EEF" w:rsidRDefault="00C85EEF" w:rsidP="00C85EEF">
      <w:pPr>
        <w:pStyle w:val="ListParagraph"/>
        <w:numPr>
          <w:ilvl w:val="0"/>
          <w:numId w:val="2"/>
        </w:numPr>
        <w:rPr>
          <w:rFonts w:ascii="Arial" w:eastAsiaTheme="minorEastAsia" w:hAnsi="Arial" w:cs="Arial"/>
        </w:rPr>
      </w:pPr>
      <w:r>
        <w:rPr>
          <w:rFonts w:ascii="Arial" w:eastAsiaTheme="minorEastAsia" w:hAnsi="Arial" w:cs="Arial"/>
        </w:rPr>
        <w:t xml:space="preserve">Khi đường chỉ số Momentum n trên đồ thị vừa đi lên và cắt trục hoành </w:t>
      </w:r>
      <w:r w:rsidRPr="00C85EEF">
        <w:rPr>
          <w:rFonts w:ascii="Arial" w:eastAsiaTheme="minorEastAsia" w:hAnsi="Arial" w:cs="Arial"/>
        </w:rPr>
        <w:sym w:font="Wingdings" w:char="F0E0"/>
      </w:r>
      <w:r>
        <w:rPr>
          <w:rFonts w:ascii="Arial" w:eastAsiaTheme="minorEastAsia" w:hAnsi="Arial" w:cs="Arial"/>
        </w:rPr>
        <w:t xml:space="preserve"> mua vào.</w:t>
      </w:r>
    </w:p>
    <w:p w:rsidR="00C85EEF" w:rsidRPr="00C85EEF" w:rsidRDefault="00C85EEF" w:rsidP="00C85EEF">
      <w:pPr>
        <w:pStyle w:val="ListParagraph"/>
        <w:numPr>
          <w:ilvl w:val="0"/>
          <w:numId w:val="2"/>
        </w:numPr>
        <w:rPr>
          <w:rFonts w:ascii="Arial" w:eastAsiaTheme="minorEastAsia" w:hAnsi="Arial" w:cs="Arial"/>
        </w:rPr>
      </w:pPr>
      <w:r>
        <w:rPr>
          <w:rFonts w:ascii="Arial" w:eastAsiaTheme="minorEastAsia" w:hAnsi="Arial" w:cs="Arial"/>
        </w:rPr>
        <w:t xml:space="preserve">Khi đường chỉ số Momentum n trên đồ thị vừa đi xuống và cắt trục hoành </w:t>
      </w:r>
      <w:r w:rsidRPr="00C85EEF">
        <w:rPr>
          <w:rFonts w:ascii="Arial" w:eastAsiaTheme="minorEastAsia" w:hAnsi="Arial" w:cs="Arial"/>
        </w:rPr>
        <w:sym w:font="Wingdings" w:char="F0E0"/>
      </w:r>
      <w:r>
        <w:rPr>
          <w:rFonts w:ascii="Arial" w:eastAsiaTheme="minorEastAsia" w:hAnsi="Arial" w:cs="Arial"/>
        </w:rPr>
        <w:t xml:space="preserve"> bán ra.</w:t>
      </w:r>
    </w:p>
    <w:p w:rsidR="00C85EEF" w:rsidRPr="00C85EEF" w:rsidRDefault="00C85EEF" w:rsidP="00C85EEF">
      <w:pPr>
        <w:pStyle w:val="ListParagraph"/>
        <w:ind w:left="1080"/>
        <w:rPr>
          <w:rFonts w:ascii="Arial" w:eastAsiaTheme="minorEastAsia" w:hAnsi="Arial" w:cs="Arial"/>
        </w:rPr>
      </w:pPr>
    </w:p>
    <w:p w:rsidR="00C85EEF" w:rsidRDefault="00C85EEF" w:rsidP="00CD66F2">
      <w:pPr>
        <w:pStyle w:val="ListParagraph"/>
        <w:numPr>
          <w:ilvl w:val="0"/>
          <w:numId w:val="1"/>
        </w:numPr>
        <w:jc w:val="both"/>
        <w:rPr>
          <w:rFonts w:ascii="Arial" w:hAnsi="Arial" w:cs="Arial"/>
        </w:rPr>
      </w:pPr>
      <w:r w:rsidRPr="00A532DA">
        <w:rPr>
          <w:rFonts w:ascii="Arial" w:hAnsi="Arial" w:cs="Arial"/>
          <w:b/>
          <w:u w:val="single"/>
        </w:rPr>
        <w:t>MFI</w:t>
      </w:r>
      <w:r>
        <w:rPr>
          <w:rFonts w:ascii="Arial" w:hAnsi="Arial" w:cs="Arial"/>
        </w:rPr>
        <w:t xml:space="preserve"> (Money Flow Index) :</w:t>
      </w:r>
    </w:p>
    <w:p w:rsidR="00C85EEF" w:rsidRDefault="00C85EEF" w:rsidP="00C85EEF">
      <w:pPr>
        <w:pStyle w:val="ListParagraph"/>
        <w:jc w:val="both"/>
        <w:rPr>
          <w:rFonts w:ascii="Arial" w:hAnsi="Arial" w:cs="Arial"/>
        </w:rPr>
      </w:pPr>
      <w:r>
        <w:rPr>
          <w:rFonts w:ascii="Arial" w:hAnsi="Arial" w:cs="Arial"/>
        </w:rPr>
        <w:t xml:space="preserve">Dùng để đo sức mạnh của 1 cổ </w:t>
      </w:r>
      <w:proofErr w:type="gramStart"/>
      <w:r>
        <w:rPr>
          <w:rFonts w:ascii="Arial" w:hAnsi="Arial" w:cs="Arial"/>
        </w:rPr>
        <w:t>phiếu ,</w:t>
      </w:r>
      <w:proofErr w:type="gramEnd"/>
      <w:r>
        <w:rPr>
          <w:rFonts w:ascii="Arial" w:hAnsi="Arial" w:cs="Arial"/>
        </w:rPr>
        <w:t xml:space="preserve"> liên quan tới chỉ số RSI . MFI có liên quan đến khối lượng giao dịch</w:t>
      </w:r>
    </w:p>
    <w:p w:rsidR="00C85EEF" w:rsidRDefault="00C85EEF" w:rsidP="00C85EEF">
      <w:pPr>
        <w:pStyle w:val="ListParagraph"/>
        <w:jc w:val="both"/>
        <w:rPr>
          <w:rFonts w:ascii="Arial" w:hAnsi="Arial" w:cs="Arial"/>
        </w:rPr>
      </w:pPr>
      <w:r>
        <w:rPr>
          <w:rFonts w:ascii="Arial" w:hAnsi="Arial" w:cs="Arial"/>
        </w:rPr>
        <w:tab/>
        <w:t>Money Flow = Volume x Average Price</w:t>
      </w:r>
    </w:p>
    <w:p w:rsidR="006D0843" w:rsidRDefault="006D0843" w:rsidP="00C85EEF">
      <w:pPr>
        <w:pStyle w:val="ListParagraph"/>
        <w:jc w:val="both"/>
        <w:rPr>
          <w:rFonts w:ascii="Arial" w:hAnsi="Arial" w:cs="Arial"/>
        </w:rPr>
      </w:pPr>
    </w:p>
    <w:p w:rsidR="00C85EEF" w:rsidRDefault="006D0843" w:rsidP="00C85EEF">
      <w:pPr>
        <w:pStyle w:val="ListParagraph"/>
        <w:jc w:val="both"/>
        <w:rPr>
          <w:rFonts w:ascii="Arial" w:eastAsiaTheme="minorEastAsia" w:hAnsi="Arial" w:cs="Arial"/>
        </w:rPr>
      </w:pPr>
      <m:oMathPara>
        <m:oMathParaPr>
          <m:jc m:val="left"/>
        </m:oMathParaPr>
        <m:oMath>
          <m:r>
            <w:rPr>
              <w:rFonts w:ascii="Cambria Math" w:hAnsi="Cambria Math" w:cs="Arial"/>
            </w:rPr>
            <m:t>MFI=100-</m:t>
          </m:r>
          <m:f>
            <m:fPr>
              <m:ctrlPr>
                <w:rPr>
                  <w:rFonts w:ascii="Cambria Math" w:hAnsi="Cambria Math" w:cs="Arial"/>
                  <w:i/>
                </w:rPr>
              </m:ctrlPr>
            </m:fPr>
            <m:num>
              <m:r>
                <w:rPr>
                  <w:rFonts w:ascii="Cambria Math" w:hAnsi="Cambria Math" w:cs="Arial"/>
                </w:rPr>
                <m:t>100</m:t>
              </m:r>
            </m:num>
            <m:den>
              <m:r>
                <w:rPr>
                  <w:rFonts w:ascii="Cambria Math" w:hAnsi="Cambria Math" w:cs="Arial"/>
                </w:rPr>
                <m:t>1+Money Ratio</m:t>
              </m:r>
            </m:den>
          </m:f>
        </m:oMath>
      </m:oMathPara>
    </w:p>
    <w:p w:rsidR="006D0843" w:rsidRDefault="006D0843" w:rsidP="00C85EEF">
      <w:pPr>
        <w:pStyle w:val="ListParagraph"/>
        <w:jc w:val="both"/>
        <w:rPr>
          <w:rFonts w:ascii="Arial" w:eastAsiaTheme="minorEastAsia" w:hAnsi="Arial" w:cs="Arial"/>
        </w:rPr>
      </w:pPr>
    </w:p>
    <w:p w:rsidR="006D0843" w:rsidRDefault="006D0843" w:rsidP="00C85EEF">
      <w:pPr>
        <w:pStyle w:val="ListParagraph"/>
        <w:jc w:val="both"/>
        <w:rPr>
          <w:rFonts w:ascii="Arial" w:eastAsiaTheme="minorEastAsia" w:hAnsi="Arial" w:cs="Arial"/>
        </w:rPr>
      </w:pPr>
      <m:oMathPara>
        <m:oMathParaPr>
          <m:jc m:val="left"/>
        </m:oMathParaPr>
        <m:oMath>
          <m:r>
            <w:rPr>
              <w:rFonts w:ascii="Cambria Math" w:hAnsi="Cambria Math" w:cs="Arial"/>
            </w:rPr>
            <m:t xml:space="preserve">Money Ratio= </m:t>
          </m:r>
          <m:f>
            <m:fPr>
              <m:ctrlPr>
                <w:rPr>
                  <w:rFonts w:ascii="Cambria Math" w:hAnsi="Cambria Math" w:cs="Arial"/>
                  <w:i/>
                </w:rPr>
              </m:ctrlPr>
            </m:fPr>
            <m:num>
              <m:r>
                <w:rPr>
                  <w:rFonts w:ascii="Cambria Math" w:hAnsi="Cambria Math" w:cs="Arial"/>
                </w:rPr>
                <m:t>Positive Money Flow</m:t>
              </m:r>
            </m:num>
            <m:den>
              <m:r>
                <w:rPr>
                  <w:rFonts w:ascii="Cambria Math" w:hAnsi="Cambria Math" w:cs="Arial"/>
                </w:rPr>
                <m:t>Negative Money Flow</m:t>
              </m:r>
            </m:den>
          </m:f>
        </m:oMath>
      </m:oMathPara>
    </w:p>
    <w:p w:rsidR="006D0843" w:rsidRDefault="006D0843" w:rsidP="00C85EEF">
      <w:pPr>
        <w:pStyle w:val="ListParagraph"/>
        <w:jc w:val="both"/>
        <w:rPr>
          <w:rFonts w:ascii="Arial" w:eastAsiaTheme="minorEastAsia" w:hAnsi="Arial" w:cs="Arial"/>
        </w:rPr>
      </w:pPr>
    </w:p>
    <w:p w:rsidR="006D0843" w:rsidRDefault="006D0843" w:rsidP="00C85EEF">
      <w:pPr>
        <w:pStyle w:val="ListParagraph"/>
        <w:jc w:val="both"/>
        <w:rPr>
          <w:rFonts w:ascii="Arial" w:eastAsiaTheme="minorEastAsia" w:hAnsi="Arial" w:cs="Arial"/>
        </w:rPr>
      </w:pPr>
      <m:oMathPara>
        <m:oMathParaPr>
          <m:jc m:val="left"/>
        </m:oMathParaPr>
        <m:oMath>
          <m:r>
            <m:rPr>
              <m:sty m:val="p"/>
            </m:rPr>
            <w:rPr>
              <w:rFonts w:ascii="Cambria Math" w:eastAsiaTheme="minorEastAsia" w:hAnsi="Cambria Math" w:cs="Arial"/>
            </w:rPr>
            <m:t>Typical Price=(Day high+Day low+Day close)/</m:t>
          </m:r>
          <m:r>
            <m:rPr>
              <m:sty m:val="p"/>
            </m:rPr>
            <w:rPr>
              <w:rFonts w:ascii="Cambria Math" w:eastAsiaTheme="minorEastAsia" w:hAnsi="Cambria Math" w:cs="Arial"/>
            </w:rPr>
            <m:t>3</m:t>
          </m:r>
        </m:oMath>
      </m:oMathPara>
    </w:p>
    <w:p w:rsidR="006D0843" w:rsidRDefault="006D0843" w:rsidP="00C85EEF">
      <w:pPr>
        <w:pStyle w:val="ListParagraph"/>
        <w:jc w:val="both"/>
        <w:rPr>
          <w:rFonts w:ascii="Arial" w:eastAsiaTheme="minorEastAsia" w:hAnsi="Arial" w:cs="Arial"/>
        </w:rPr>
      </w:pPr>
    </w:p>
    <w:p w:rsidR="006D0843" w:rsidRDefault="006D0843" w:rsidP="00C85EEF">
      <w:pPr>
        <w:pStyle w:val="ListParagraph"/>
        <w:jc w:val="both"/>
        <w:rPr>
          <w:rFonts w:ascii="Arial" w:eastAsiaTheme="minorEastAsia" w:hAnsi="Arial" w:cs="Arial"/>
        </w:rPr>
      </w:pPr>
      <m:oMathPara>
        <m:oMathParaPr>
          <m:jc m:val="left"/>
        </m:oMathParaPr>
        <m:oMath>
          <m:r>
            <m:rPr>
              <m:sty m:val="p"/>
            </m:rPr>
            <w:rPr>
              <w:rFonts w:ascii="Cambria Math" w:eastAsiaTheme="minorEastAsia" w:hAnsi="Cambria Math" w:cs="Arial"/>
            </w:rPr>
            <m:t>Raw Money Flow=Typical Price x Volum</m:t>
          </m:r>
          <m:r>
            <m:rPr>
              <m:sty m:val="p"/>
            </m:rPr>
            <w:rPr>
              <w:rFonts w:ascii="Cambria Math" w:eastAsiaTheme="minorEastAsia" w:hAnsi="Cambria Math" w:cs="Arial"/>
            </w:rPr>
            <m:t>e</m:t>
          </m:r>
        </m:oMath>
      </m:oMathPara>
    </w:p>
    <w:p w:rsidR="006D0843" w:rsidRDefault="006D0843" w:rsidP="00C85EEF">
      <w:pPr>
        <w:pStyle w:val="ListParagraph"/>
        <w:jc w:val="both"/>
        <w:rPr>
          <w:rFonts w:ascii="Arial" w:hAnsi="Arial" w:cs="Arial"/>
        </w:rPr>
      </w:pPr>
      <w:r>
        <w:rPr>
          <w:rFonts w:ascii="Arial" w:hAnsi="Arial" w:cs="Arial"/>
        </w:rPr>
        <w:t xml:space="preserve">+ Với m là số thời điểm có Typical Price </w:t>
      </w:r>
      <w:r w:rsidRPr="006D0843">
        <w:rPr>
          <w:rFonts w:ascii="Arial" w:hAnsi="Arial" w:cs="Arial"/>
          <w:b/>
        </w:rPr>
        <w:t>tăng</w:t>
      </w:r>
      <w:r>
        <w:rPr>
          <w:rFonts w:ascii="Arial" w:hAnsi="Arial" w:cs="Arial"/>
        </w:rPr>
        <w:t xml:space="preserve"> </w:t>
      </w:r>
      <w:proofErr w:type="gramStart"/>
      <w:r>
        <w:rPr>
          <w:rFonts w:ascii="Arial" w:hAnsi="Arial" w:cs="Arial"/>
        </w:rPr>
        <w:t>( vd</w:t>
      </w:r>
      <w:proofErr w:type="gramEnd"/>
      <w:r>
        <w:rPr>
          <w:rFonts w:ascii="Arial" w:hAnsi="Arial" w:cs="Arial"/>
        </w:rPr>
        <w:t xml:space="preserve"> : TP ngày 20 lớn hơn ngày 19 thì gọi là tăng) </w:t>
      </w:r>
    </w:p>
    <w:p w:rsidR="006D0843" w:rsidRPr="006D0843" w:rsidRDefault="006D0843" w:rsidP="00C85EEF">
      <w:pPr>
        <w:pStyle w:val="ListParagraph"/>
        <w:jc w:val="both"/>
        <w:rPr>
          <w:rFonts w:ascii="Arial" w:eastAsiaTheme="minorEastAsia" w:hAnsi="Arial" w:cs="Arial"/>
        </w:rPr>
      </w:pPr>
      <w:r>
        <w:rPr>
          <w:rFonts w:ascii="Arial" w:hAnsi="Arial" w:cs="Arial"/>
        </w:rPr>
        <w:lastRenderedPageBreak/>
        <w:tab/>
      </w:r>
      <m:oMath>
        <m:r>
          <m:rPr>
            <m:sty m:val="p"/>
          </m:rPr>
          <w:rPr>
            <w:rFonts w:ascii="Cambria Math" w:hAnsi="Cambria Math" w:cs="Arial"/>
          </w:rPr>
          <m:t>Positive Money Flow</m:t>
        </m:r>
        <m:r>
          <w:rPr>
            <w:rFonts w:ascii="Cambria Math" w:eastAsia="Cambria Math" w:hAnsi="Cambria Math" w:cs="Cambria Math"/>
          </w:rPr>
          <m:t>=</m:t>
        </m:r>
        <m:nary>
          <m:naryPr>
            <m:chr m:val="∑"/>
            <m:grow m:val="on"/>
            <m:ctrlPr>
              <w:rPr>
                <w:rFonts w:ascii="Cambria Math" w:hAnsi="Cambria Math" w:cs="Arial"/>
              </w:rPr>
            </m:ctrlPr>
          </m:naryPr>
          <m:sub/>
          <m:sup/>
          <m:e>
            <m:r>
              <m:rPr>
                <m:sty m:val="p"/>
              </m:rPr>
              <w:rPr>
                <w:rFonts w:ascii="Cambria Math" w:hAnsi="Cambria Math" w:cs="Arial"/>
              </w:rPr>
              <m:t xml:space="preserve">Raw Money Flow </m:t>
            </m:r>
            <m:d>
              <m:dPr>
                <m:ctrlPr>
                  <w:rPr>
                    <w:rFonts w:ascii="Cambria Math" w:hAnsi="Cambria Math" w:cs="Arial"/>
                  </w:rPr>
                </m:ctrlPr>
              </m:dPr>
              <m:e>
                <m:r>
                  <m:rPr>
                    <m:sty m:val="p"/>
                  </m:rPr>
                  <w:rPr>
                    <w:rFonts w:ascii="Cambria Math" w:hAnsi="Cambria Math" w:cs="Arial"/>
                  </w:rPr>
                  <m:t>m</m:t>
                </m:r>
              </m:e>
            </m:d>
          </m:e>
        </m:nary>
      </m:oMath>
    </w:p>
    <w:p w:rsidR="006D0843" w:rsidRPr="006D0843" w:rsidRDefault="006D0843" w:rsidP="00C85EEF">
      <w:pPr>
        <w:pStyle w:val="ListParagraph"/>
        <w:jc w:val="both"/>
        <w:rPr>
          <w:rFonts w:ascii="Arial" w:eastAsiaTheme="minorEastAsia" w:hAnsi="Arial" w:cs="Arial"/>
        </w:rPr>
      </w:pPr>
    </w:p>
    <w:p w:rsidR="006D0843" w:rsidRDefault="006D0843" w:rsidP="006D0843">
      <w:pPr>
        <w:pStyle w:val="ListParagraph"/>
        <w:jc w:val="both"/>
        <w:rPr>
          <w:rFonts w:ascii="Arial" w:hAnsi="Arial" w:cs="Arial"/>
        </w:rPr>
      </w:pPr>
      <w:r>
        <w:rPr>
          <w:rFonts w:ascii="Arial" w:hAnsi="Arial" w:cs="Arial"/>
        </w:rPr>
        <w:t xml:space="preserve">+ Với n là số thời điểm có Typical Price </w:t>
      </w:r>
      <w:r>
        <w:rPr>
          <w:rFonts w:ascii="Arial" w:hAnsi="Arial" w:cs="Arial"/>
          <w:b/>
        </w:rPr>
        <w:t>giảm</w:t>
      </w:r>
      <w:r>
        <w:rPr>
          <w:rFonts w:ascii="Arial" w:hAnsi="Arial" w:cs="Arial"/>
        </w:rPr>
        <w:t xml:space="preserve"> </w:t>
      </w:r>
      <w:proofErr w:type="gramStart"/>
      <w:r>
        <w:rPr>
          <w:rFonts w:ascii="Arial" w:hAnsi="Arial" w:cs="Arial"/>
        </w:rPr>
        <w:t>( vd</w:t>
      </w:r>
      <w:proofErr w:type="gramEnd"/>
      <w:r>
        <w:rPr>
          <w:rFonts w:ascii="Arial" w:hAnsi="Arial" w:cs="Arial"/>
        </w:rPr>
        <w:t xml:space="preserve"> : TP ngày 20 nhỏ hơn ngày 19 thì gọi là giảm) </w:t>
      </w:r>
    </w:p>
    <w:p w:rsidR="006D0843" w:rsidRDefault="006D0843" w:rsidP="006D0843">
      <w:pPr>
        <w:pStyle w:val="ListParagraph"/>
        <w:jc w:val="both"/>
        <w:rPr>
          <w:rFonts w:ascii="Arial" w:hAnsi="Arial" w:cs="Arial"/>
        </w:rPr>
      </w:pPr>
      <w:r>
        <w:rPr>
          <w:rFonts w:ascii="Arial" w:hAnsi="Arial" w:cs="Arial"/>
        </w:rPr>
        <w:tab/>
      </w:r>
      <m:oMath>
        <m:r>
          <m:rPr>
            <m:sty m:val="p"/>
          </m:rPr>
          <w:rPr>
            <w:rFonts w:ascii="Cambria Math" w:hAnsi="Cambria Math" w:cs="Arial"/>
          </w:rPr>
          <m:t>Negative Money Flow</m:t>
        </m:r>
        <m:r>
          <w:rPr>
            <w:rFonts w:ascii="Cambria Math" w:eastAsia="Cambria Math" w:hAnsi="Cambria Math" w:cs="Cambria Math"/>
          </w:rPr>
          <m:t>=</m:t>
        </m:r>
        <m:nary>
          <m:naryPr>
            <m:chr m:val="∑"/>
            <m:grow m:val="on"/>
            <m:ctrlPr>
              <w:rPr>
                <w:rFonts w:ascii="Cambria Math" w:hAnsi="Cambria Math" w:cs="Arial"/>
              </w:rPr>
            </m:ctrlPr>
          </m:naryPr>
          <m:sub/>
          <m:sup/>
          <m:e>
            <m:r>
              <m:rPr>
                <m:sty m:val="p"/>
              </m:rPr>
              <w:rPr>
                <w:rFonts w:ascii="Cambria Math" w:hAnsi="Cambria Math" w:cs="Arial"/>
              </w:rPr>
              <m:t xml:space="preserve">Raw Money Flow </m:t>
            </m:r>
            <m:d>
              <m:dPr>
                <m:ctrlPr>
                  <w:rPr>
                    <w:rFonts w:ascii="Cambria Math" w:hAnsi="Cambria Math" w:cs="Arial"/>
                  </w:rPr>
                </m:ctrlPr>
              </m:dPr>
              <m:e>
                <m:r>
                  <m:rPr>
                    <m:sty m:val="p"/>
                  </m:rPr>
                  <w:rPr>
                    <w:rFonts w:ascii="Cambria Math" w:hAnsi="Cambria Math" w:cs="Arial"/>
                  </w:rPr>
                  <m:t>n</m:t>
                </m:r>
              </m:e>
            </m:d>
          </m:e>
        </m:nary>
      </m:oMath>
    </w:p>
    <w:p w:rsidR="006D0843" w:rsidRDefault="006D0843" w:rsidP="00C85EEF">
      <w:pPr>
        <w:pStyle w:val="ListParagraph"/>
        <w:jc w:val="both"/>
        <w:rPr>
          <w:rFonts w:ascii="Arial" w:hAnsi="Arial" w:cs="Arial"/>
        </w:rPr>
      </w:pPr>
    </w:p>
    <w:p w:rsidR="00C85EEF" w:rsidRDefault="006D0843" w:rsidP="006D0843">
      <w:pPr>
        <w:pStyle w:val="ListParagraph"/>
        <w:numPr>
          <w:ilvl w:val="0"/>
          <w:numId w:val="2"/>
        </w:numPr>
        <w:jc w:val="both"/>
        <w:rPr>
          <w:rFonts w:ascii="Arial" w:hAnsi="Arial" w:cs="Arial"/>
        </w:rPr>
      </w:pPr>
      <w:r>
        <w:rPr>
          <w:rFonts w:ascii="Arial" w:hAnsi="Arial" w:cs="Arial"/>
        </w:rPr>
        <w:t xml:space="preserve">Công dụng MFI : </w:t>
      </w:r>
    </w:p>
    <w:p w:rsidR="006D0843" w:rsidRDefault="006D0843" w:rsidP="006D0843">
      <w:pPr>
        <w:pStyle w:val="ListParagraph"/>
        <w:numPr>
          <w:ilvl w:val="1"/>
          <w:numId w:val="2"/>
        </w:numPr>
        <w:jc w:val="both"/>
        <w:rPr>
          <w:rFonts w:ascii="Arial" w:hAnsi="Arial" w:cs="Arial"/>
        </w:rPr>
      </w:pPr>
      <w:r>
        <w:rPr>
          <w:rFonts w:ascii="Arial" w:hAnsi="Arial" w:cs="Arial"/>
        </w:rPr>
        <w:t>MFI &gt; 80 : thị trường đi vào vùng “mua quá mức” (over bought)</w:t>
      </w:r>
    </w:p>
    <w:p w:rsidR="006D0843" w:rsidRDefault="006D0843" w:rsidP="006D0843">
      <w:pPr>
        <w:pStyle w:val="ListParagraph"/>
        <w:numPr>
          <w:ilvl w:val="1"/>
          <w:numId w:val="2"/>
        </w:numPr>
        <w:jc w:val="both"/>
        <w:rPr>
          <w:rFonts w:ascii="Arial" w:hAnsi="Arial" w:cs="Arial"/>
        </w:rPr>
      </w:pPr>
      <w:r>
        <w:rPr>
          <w:rFonts w:ascii="Arial" w:hAnsi="Arial" w:cs="Arial"/>
        </w:rPr>
        <w:t>MFI &lt; 20 : thị trường đi vào vùng “bán quá mức” (oversold)</w:t>
      </w:r>
    </w:p>
    <w:p w:rsidR="006D0843" w:rsidRDefault="00150B71" w:rsidP="006D0843">
      <w:pPr>
        <w:pStyle w:val="ListParagraph"/>
        <w:numPr>
          <w:ilvl w:val="1"/>
          <w:numId w:val="2"/>
        </w:numPr>
        <w:jc w:val="both"/>
        <w:rPr>
          <w:rFonts w:ascii="Arial" w:hAnsi="Arial" w:cs="Arial"/>
        </w:rPr>
      </w:pPr>
      <w:r>
        <w:rPr>
          <w:rFonts w:ascii="Arial" w:hAnsi="Arial" w:cs="Arial"/>
        </w:rPr>
        <w:t xml:space="preserve">Lấy 2 đường 80 và 20 làm </w:t>
      </w:r>
      <w:proofErr w:type="gramStart"/>
      <w:r>
        <w:rPr>
          <w:rFonts w:ascii="Arial" w:hAnsi="Arial" w:cs="Arial"/>
        </w:rPr>
        <w:t>chuẩn :</w:t>
      </w:r>
      <w:proofErr w:type="gramEnd"/>
      <w:r>
        <w:rPr>
          <w:rFonts w:ascii="Arial" w:hAnsi="Arial" w:cs="Arial"/>
        </w:rPr>
        <w:t xml:space="preserve"> xu hướng của đường chỉ số có hướng </w:t>
      </w:r>
      <w:r w:rsidRPr="00150B71">
        <w:rPr>
          <w:rFonts w:ascii="Arial" w:hAnsi="Arial" w:cs="Arial"/>
          <w:b/>
        </w:rPr>
        <w:t>đi xuống</w:t>
      </w:r>
      <w:r>
        <w:rPr>
          <w:rFonts w:ascii="Arial" w:hAnsi="Arial" w:cs="Arial"/>
        </w:rPr>
        <w:t xml:space="preserve"> qua 80 thì bán ra và </w:t>
      </w:r>
      <w:r w:rsidRPr="00150B71">
        <w:rPr>
          <w:rFonts w:ascii="Arial" w:hAnsi="Arial" w:cs="Arial"/>
          <w:b/>
        </w:rPr>
        <w:t>đi lên</w:t>
      </w:r>
      <w:r>
        <w:rPr>
          <w:rFonts w:ascii="Arial" w:hAnsi="Arial" w:cs="Arial"/>
        </w:rPr>
        <w:t xml:space="preserve"> qua 20 thì mua vào .</w:t>
      </w:r>
    </w:p>
    <w:p w:rsidR="00C85EEF" w:rsidRDefault="00150B71" w:rsidP="00CD66F2">
      <w:pPr>
        <w:pStyle w:val="ListParagraph"/>
        <w:numPr>
          <w:ilvl w:val="0"/>
          <w:numId w:val="1"/>
        </w:numPr>
        <w:jc w:val="both"/>
        <w:rPr>
          <w:rFonts w:ascii="Arial" w:hAnsi="Arial" w:cs="Arial"/>
        </w:rPr>
      </w:pPr>
      <w:r w:rsidRPr="00A532DA">
        <w:rPr>
          <w:rFonts w:ascii="Arial" w:hAnsi="Arial" w:cs="Arial"/>
          <w:b/>
          <w:u w:val="single"/>
        </w:rPr>
        <w:t>CCI</w:t>
      </w:r>
      <w:r>
        <w:rPr>
          <w:rFonts w:ascii="Arial" w:hAnsi="Arial" w:cs="Arial"/>
        </w:rPr>
        <w:t xml:space="preserve"> (Commodity Channel Index) : </w:t>
      </w:r>
    </w:p>
    <w:p w:rsidR="00150B71" w:rsidRDefault="00150B71" w:rsidP="00150B71">
      <w:pPr>
        <w:pStyle w:val="ListParagraph"/>
        <w:numPr>
          <w:ilvl w:val="0"/>
          <w:numId w:val="2"/>
        </w:numPr>
        <w:jc w:val="both"/>
        <w:rPr>
          <w:rFonts w:ascii="Arial" w:hAnsi="Arial" w:cs="Arial"/>
        </w:rPr>
      </w:pPr>
      <w:r>
        <w:rPr>
          <w:rFonts w:ascii="Arial" w:hAnsi="Arial" w:cs="Arial"/>
        </w:rPr>
        <w:t xml:space="preserve">Do Donald Lambert nghiên </w:t>
      </w:r>
      <w:proofErr w:type="gramStart"/>
      <w:r>
        <w:rPr>
          <w:rFonts w:ascii="Arial" w:hAnsi="Arial" w:cs="Arial"/>
        </w:rPr>
        <w:t>cứu ,</w:t>
      </w:r>
      <w:proofErr w:type="gramEnd"/>
      <w:r>
        <w:rPr>
          <w:rFonts w:ascii="Arial" w:hAnsi="Arial" w:cs="Arial"/>
        </w:rPr>
        <w:t xml:space="preserve"> đo lường sự biến đổi của ck so với giá trị của nó .</w:t>
      </w:r>
    </w:p>
    <w:p w:rsidR="00150B71" w:rsidRDefault="00150B71" w:rsidP="00150B71">
      <w:pPr>
        <w:pStyle w:val="ListParagraph"/>
        <w:numPr>
          <w:ilvl w:val="0"/>
          <w:numId w:val="2"/>
        </w:numPr>
        <w:jc w:val="both"/>
        <w:rPr>
          <w:rFonts w:ascii="Arial" w:hAnsi="Arial" w:cs="Arial"/>
        </w:rPr>
      </w:pPr>
      <w:r>
        <w:rPr>
          <w:rFonts w:ascii="Arial" w:hAnsi="Arial" w:cs="Arial"/>
        </w:rPr>
        <w:t>CCI dao động xoay quanh khi vục bán ra và mua vào “quá</w:t>
      </w:r>
      <w:proofErr w:type="gramStart"/>
      <w:r>
        <w:rPr>
          <w:rFonts w:ascii="Arial" w:hAnsi="Arial" w:cs="Arial"/>
        </w:rPr>
        <w:t>” .</w:t>
      </w:r>
      <w:proofErr w:type="gramEnd"/>
      <w:r>
        <w:rPr>
          <w:rFonts w:ascii="Arial" w:hAnsi="Arial" w:cs="Arial"/>
        </w:rPr>
        <w:t xml:space="preserve"> Chỉ số này tốt nhất trong tình hình thị trường ảm đạm ít biến động (sides way market</w:t>
      </w:r>
      <w:proofErr w:type="gramStart"/>
      <w:r>
        <w:rPr>
          <w:rFonts w:ascii="Arial" w:hAnsi="Arial" w:cs="Arial"/>
        </w:rPr>
        <w:t>) .</w:t>
      </w:r>
      <w:proofErr w:type="gramEnd"/>
      <w:r>
        <w:rPr>
          <w:rFonts w:ascii="Arial" w:hAnsi="Arial" w:cs="Arial"/>
        </w:rPr>
        <w:t xml:space="preserve"> Thường được kết hợp với đường </w:t>
      </w:r>
      <w:proofErr w:type="gramStart"/>
      <w:r>
        <w:rPr>
          <w:rFonts w:ascii="Arial" w:hAnsi="Arial" w:cs="Arial"/>
        </w:rPr>
        <w:t>DMI .</w:t>
      </w:r>
      <w:proofErr w:type="gramEnd"/>
    </w:p>
    <w:p w:rsidR="00150B71" w:rsidRDefault="00150B71" w:rsidP="00150B71">
      <w:pPr>
        <w:pStyle w:val="ListParagraph"/>
        <w:numPr>
          <w:ilvl w:val="0"/>
          <w:numId w:val="2"/>
        </w:numPr>
        <w:jc w:val="both"/>
        <w:rPr>
          <w:rFonts w:ascii="Arial" w:hAnsi="Arial" w:cs="Arial"/>
        </w:rPr>
      </w:pPr>
      <w:r>
        <w:rPr>
          <w:rFonts w:ascii="Arial" w:hAnsi="Arial" w:cs="Arial"/>
        </w:rPr>
        <w:t xml:space="preserve">Cách tính : </w:t>
      </w:r>
    </w:p>
    <w:p w:rsidR="00150B71" w:rsidRDefault="00150B71" w:rsidP="00150B71">
      <w:pPr>
        <w:pStyle w:val="ListParagraph"/>
        <w:numPr>
          <w:ilvl w:val="1"/>
          <w:numId w:val="2"/>
        </w:numPr>
        <w:jc w:val="both"/>
        <w:rPr>
          <w:rFonts w:ascii="Arial" w:hAnsi="Arial" w:cs="Arial"/>
        </w:rPr>
      </w:pPr>
      <w:r>
        <w:rPr>
          <w:rFonts w:ascii="Arial" w:hAnsi="Arial" w:cs="Arial"/>
        </w:rPr>
        <w:t xml:space="preserve">Tính Typical price như của </w:t>
      </w:r>
      <w:proofErr w:type="gramStart"/>
      <w:r>
        <w:rPr>
          <w:rFonts w:ascii="Arial" w:hAnsi="Arial" w:cs="Arial"/>
        </w:rPr>
        <w:t>MFI .</w:t>
      </w:r>
      <w:proofErr w:type="gramEnd"/>
    </w:p>
    <w:p w:rsidR="00150B71" w:rsidRDefault="00150B71" w:rsidP="00150B71">
      <w:pPr>
        <w:pStyle w:val="ListParagraph"/>
        <w:numPr>
          <w:ilvl w:val="1"/>
          <w:numId w:val="2"/>
        </w:numPr>
        <w:jc w:val="both"/>
        <w:rPr>
          <w:rFonts w:ascii="Arial" w:hAnsi="Arial" w:cs="Arial"/>
        </w:rPr>
      </w:pPr>
      <w:r>
        <w:rPr>
          <w:rFonts w:ascii="Arial" w:hAnsi="Arial" w:cs="Arial"/>
        </w:rPr>
        <w:t xml:space="preserve">Tính 20 kì SMATP của Typical price bên </w:t>
      </w:r>
      <w:proofErr w:type="gramStart"/>
      <w:r>
        <w:rPr>
          <w:rFonts w:ascii="Arial" w:hAnsi="Arial" w:cs="Arial"/>
        </w:rPr>
        <w:t>trên ,</w:t>
      </w:r>
      <w:proofErr w:type="gramEnd"/>
      <w:r>
        <w:rPr>
          <w:rFonts w:ascii="Arial" w:hAnsi="Arial" w:cs="Arial"/>
        </w:rPr>
        <w:t xml:space="preserve"> SMATP là chỉ số SMA được tính dựa trên Typical Price mà ko phải là giá đóng cửa .</w:t>
      </w:r>
    </w:p>
    <w:p w:rsidR="00150B71" w:rsidRDefault="00150B71" w:rsidP="00150B71">
      <w:pPr>
        <w:pStyle w:val="ListParagraph"/>
        <w:numPr>
          <w:ilvl w:val="1"/>
          <w:numId w:val="2"/>
        </w:numPr>
        <w:jc w:val="both"/>
        <w:rPr>
          <w:rFonts w:ascii="Arial" w:hAnsi="Arial" w:cs="Arial"/>
        </w:rPr>
      </w:pPr>
      <w:r>
        <w:rPr>
          <w:rFonts w:ascii="Arial" w:hAnsi="Arial" w:cs="Arial"/>
        </w:rPr>
        <w:t xml:space="preserve">Tính độ lệch Mean </w:t>
      </w:r>
      <w:proofErr w:type="gramStart"/>
      <w:r>
        <w:rPr>
          <w:rFonts w:ascii="Arial" w:hAnsi="Arial" w:cs="Arial"/>
        </w:rPr>
        <w:t>Deviation(</w:t>
      </w:r>
      <w:proofErr w:type="gramEnd"/>
      <w:r>
        <w:rPr>
          <w:rFonts w:ascii="Arial" w:hAnsi="Arial" w:cs="Arial"/>
        </w:rPr>
        <w:t>, dùng độ lệch trung bình của SMATP kì cuối so với các kì còn lại ) .</w:t>
      </w:r>
    </w:p>
    <w:p w:rsidR="00150B71" w:rsidRDefault="00150B71" w:rsidP="00150B71">
      <w:pPr>
        <w:pStyle w:val="ListParagraph"/>
        <w:ind w:left="1080"/>
        <w:jc w:val="both"/>
        <w:rPr>
          <w:rFonts w:ascii="Arial" w:hAnsi="Arial" w:cs="Arial"/>
        </w:rPr>
      </w:pPr>
    </w:p>
    <w:p w:rsidR="00150B71" w:rsidRDefault="00150B71" w:rsidP="00150B71">
      <w:pPr>
        <w:pStyle w:val="ListParagraph"/>
        <w:ind w:left="1080"/>
        <w:jc w:val="both"/>
        <w:rPr>
          <w:rFonts w:ascii="Arial" w:eastAsiaTheme="minorEastAsia" w:hAnsi="Arial" w:cs="Arial"/>
        </w:rPr>
      </w:pPr>
      <m:oMathPara>
        <m:oMath>
          <m:r>
            <w:rPr>
              <w:rFonts w:ascii="Cambria Math" w:hAnsi="Cambria Math" w:cs="Cambria Math"/>
            </w:rPr>
            <m:t>Mean Deviation</m:t>
          </m:r>
          <m:r>
            <m:rPr>
              <m:sty m:val="p"/>
            </m:rPr>
            <w:rPr>
              <w:rFonts w:ascii="Cambria Math" w:hAnsi="Cambria Math" w:cs="Cambria Math"/>
            </w:rPr>
            <m:t>=</m:t>
          </m:r>
          <m:f>
            <m:fPr>
              <m:ctrlPr>
                <w:rPr>
                  <w:rFonts w:ascii="Cambria Math" w:hAnsi="Cambria Math" w:cs="Arial"/>
                </w:rPr>
              </m:ctrlPr>
            </m:fPr>
            <m:num>
              <m:r>
                <m:rPr>
                  <m:sty m:val="p"/>
                </m:rPr>
                <w:rPr>
                  <w:rFonts w:ascii="Cambria Math" w:hAnsi="Cambria Math" w:cs="Cambria Math"/>
                </w:rPr>
                <m:t>20 ×</m:t>
              </m:r>
              <m:sSub>
                <m:sSubPr>
                  <m:ctrlPr>
                    <w:rPr>
                      <w:rFonts w:ascii="Cambria Math" w:hAnsi="Cambria Math" w:cs="Cambria Math"/>
                    </w:rPr>
                  </m:ctrlPr>
                </m:sSubPr>
                <m:e>
                  <m:r>
                    <m:rPr>
                      <m:sty m:val="p"/>
                    </m:rPr>
                    <w:rPr>
                      <w:rFonts w:ascii="Cambria Math" w:hAnsi="Cambria Math" w:cs="Cambria Math"/>
                    </w:rPr>
                    <m:t>SMATP</m:t>
                  </m:r>
                </m:e>
                <m:sub>
                  <m:r>
                    <m:rPr>
                      <m:sty m:val="p"/>
                    </m:rPr>
                    <w:rPr>
                      <w:rFonts w:ascii="Cambria Math" w:hAnsi="Cambria Math" w:cs="Cambria Math"/>
                    </w:rPr>
                    <m:t>20</m:t>
                  </m:r>
                </m:sub>
              </m:sSub>
              <m:r>
                <m:rPr>
                  <m:sty m:val="p"/>
                </m:rPr>
                <w:rPr>
                  <w:rFonts w:ascii="Cambria Math" w:hAnsi="Cambria Math" w:cs="Cambria Math"/>
                </w:rPr>
                <m:t>-</m:t>
              </m:r>
              <m:nary>
                <m:naryPr>
                  <m:chr m:val="∑"/>
                  <m:limLoc m:val="undOvr"/>
                  <m:ctrlPr>
                    <w:rPr>
                      <w:rFonts w:ascii="Cambria Math" w:hAnsi="Cambria Math" w:cs="Cambria Math"/>
                      <w:i/>
                    </w:rPr>
                  </m:ctrlPr>
                </m:naryPr>
                <m:sub>
                  <m:r>
                    <w:rPr>
                      <w:rFonts w:ascii="Cambria Math" w:hAnsi="Cambria Math" w:cs="Cambria Math"/>
                    </w:rPr>
                    <m:t>i=1</m:t>
                  </m:r>
                </m:sub>
                <m:sup>
                  <m:r>
                    <w:rPr>
                      <w:rFonts w:ascii="Cambria Math" w:hAnsi="Cambria Math" w:cs="Cambria Math"/>
                    </w:rPr>
                    <m:t>19</m:t>
                  </m:r>
                </m:sup>
                <m:e>
                  <m:sSub>
                    <m:sSubPr>
                      <m:ctrlPr>
                        <w:rPr>
                          <w:rFonts w:ascii="Cambria Math" w:hAnsi="Cambria Math" w:cs="Cambria Math"/>
                          <w:i/>
                        </w:rPr>
                      </m:ctrlPr>
                    </m:sSubPr>
                    <m:e>
                      <m:r>
                        <w:rPr>
                          <w:rFonts w:ascii="Cambria Math" w:hAnsi="Cambria Math" w:cs="Cambria Math"/>
                        </w:rPr>
                        <m:t>SMATP</m:t>
                      </m:r>
                    </m:e>
                    <m:sub>
                      <m:r>
                        <w:rPr>
                          <w:rFonts w:ascii="Cambria Math" w:hAnsi="Cambria Math" w:cs="Cambria Math"/>
                        </w:rPr>
                        <m:t>i</m:t>
                      </m:r>
                    </m:sub>
                  </m:sSub>
                </m:e>
              </m:nary>
            </m:num>
            <m:den>
              <m:r>
                <m:rPr>
                  <m:sty m:val="p"/>
                </m:rPr>
                <w:rPr>
                  <w:rFonts w:ascii="Cambria Math" w:hAnsi="Cambria Math" w:cs="Cambria Math"/>
                </w:rPr>
                <m:t>2</m:t>
              </m:r>
              <m:r>
                <w:rPr>
                  <w:rFonts w:ascii="Cambria Math" w:hAnsi="Cambria Math" w:cs="Cambria Math"/>
                </w:rPr>
                <m:t>0</m:t>
              </m:r>
            </m:den>
          </m:f>
        </m:oMath>
      </m:oMathPara>
    </w:p>
    <w:p w:rsidR="004A293F" w:rsidRDefault="004A293F" w:rsidP="00150B71">
      <w:pPr>
        <w:pStyle w:val="ListParagraph"/>
        <w:ind w:left="1080"/>
        <w:jc w:val="both"/>
        <w:rPr>
          <w:rFonts w:ascii="Arial" w:eastAsiaTheme="minorEastAsia" w:hAnsi="Arial" w:cs="Arial"/>
        </w:rPr>
      </w:pPr>
      <m:oMathPara>
        <m:oMath>
          <m:r>
            <w:rPr>
              <w:rFonts w:ascii="Cambria Math" w:hAnsi="Cambria Math" w:cs="Cambria Math"/>
            </w:rPr>
            <m:t xml:space="preserve">CCI= </m:t>
          </m:r>
          <m:f>
            <m:fPr>
              <m:ctrlPr>
                <w:rPr>
                  <w:rFonts w:ascii="Cambria Math" w:hAnsi="Cambria Math" w:cs="Cambria Math"/>
                  <w:i/>
                </w:rPr>
              </m:ctrlPr>
            </m:fPr>
            <m:num>
              <m:r>
                <w:rPr>
                  <w:rFonts w:ascii="Cambria Math" w:hAnsi="Cambria Math" w:cs="Cambria Math"/>
                </w:rPr>
                <m:t>Typical Price-SMATP</m:t>
              </m:r>
            </m:num>
            <m:den>
              <m:r>
                <w:rPr>
                  <w:rFonts w:ascii="Cambria Math" w:hAnsi="Cambria Math" w:cs="Cambria Math"/>
                </w:rPr>
                <m:t>0.15 ×Mean Deviation</m:t>
              </m:r>
            </m:den>
          </m:f>
        </m:oMath>
      </m:oMathPara>
    </w:p>
    <w:p w:rsidR="004A293F" w:rsidRPr="004A293F" w:rsidRDefault="004A293F" w:rsidP="004A293F">
      <w:pPr>
        <w:pStyle w:val="ListParagraph"/>
        <w:numPr>
          <w:ilvl w:val="0"/>
          <w:numId w:val="2"/>
        </w:numPr>
        <w:rPr>
          <w:rFonts w:ascii="Arial" w:hAnsi="Arial" w:cs="Arial"/>
        </w:rPr>
      </w:pPr>
      <w:r>
        <w:rPr>
          <w:rFonts w:ascii="Arial" w:eastAsiaTheme="minorEastAsia" w:hAnsi="Arial" w:cs="Arial"/>
        </w:rPr>
        <w:t xml:space="preserve">CCI &gt; 0 và xu hướng tăng </w:t>
      </w:r>
      <w:r w:rsidRPr="004A293F">
        <w:rPr>
          <w:rFonts w:ascii="Arial" w:eastAsiaTheme="minorEastAsia" w:hAnsi="Arial" w:cs="Arial"/>
        </w:rPr>
        <w:sym w:font="Wingdings" w:char="F0E0"/>
      </w:r>
      <w:r>
        <w:rPr>
          <w:rFonts w:ascii="Arial" w:eastAsiaTheme="minorEastAsia" w:hAnsi="Arial" w:cs="Arial"/>
        </w:rPr>
        <w:t xml:space="preserve"> tín hiệu để mua vào</w:t>
      </w:r>
    </w:p>
    <w:p w:rsidR="004A293F" w:rsidRPr="004A293F" w:rsidRDefault="004A293F" w:rsidP="004A293F">
      <w:pPr>
        <w:pStyle w:val="ListParagraph"/>
        <w:numPr>
          <w:ilvl w:val="0"/>
          <w:numId w:val="2"/>
        </w:numPr>
        <w:rPr>
          <w:rFonts w:ascii="Arial" w:hAnsi="Arial" w:cs="Arial"/>
        </w:rPr>
      </w:pPr>
      <w:r>
        <w:rPr>
          <w:rFonts w:ascii="Arial" w:eastAsiaTheme="minorEastAsia" w:hAnsi="Arial" w:cs="Arial"/>
        </w:rPr>
        <w:t xml:space="preserve">CCI &lt; 0 và xu hướng giảm </w:t>
      </w:r>
      <w:r w:rsidRPr="004A293F">
        <w:rPr>
          <w:rFonts w:ascii="Arial" w:eastAsiaTheme="minorEastAsia" w:hAnsi="Arial" w:cs="Arial"/>
        </w:rPr>
        <w:sym w:font="Wingdings" w:char="F0E0"/>
      </w:r>
      <w:r>
        <w:rPr>
          <w:rFonts w:ascii="Arial" w:eastAsiaTheme="minorEastAsia" w:hAnsi="Arial" w:cs="Arial"/>
        </w:rPr>
        <w:t xml:space="preserve"> tín hiệu để bán ra</w:t>
      </w:r>
    </w:p>
    <w:p w:rsidR="004A293F" w:rsidRPr="004A293F" w:rsidRDefault="004A293F" w:rsidP="004A293F">
      <w:pPr>
        <w:pStyle w:val="ListParagraph"/>
        <w:numPr>
          <w:ilvl w:val="0"/>
          <w:numId w:val="2"/>
        </w:numPr>
        <w:rPr>
          <w:rFonts w:ascii="Arial" w:hAnsi="Arial" w:cs="Arial"/>
        </w:rPr>
      </w:pPr>
      <w:r>
        <w:rPr>
          <w:rFonts w:ascii="Arial" w:eastAsiaTheme="minorEastAsia" w:hAnsi="Arial" w:cs="Arial"/>
        </w:rPr>
        <w:t>CCI &gt; 100 : thị trường đang trong vùng mua quá mức</w:t>
      </w:r>
    </w:p>
    <w:p w:rsidR="004A293F" w:rsidRDefault="004A293F" w:rsidP="004A293F">
      <w:pPr>
        <w:pStyle w:val="ListParagraph"/>
        <w:numPr>
          <w:ilvl w:val="0"/>
          <w:numId w:val="2"/>
        </w:numPr>
        <w:rPr>
          <w:rFonts w:ascii="Arial" w:hAnsi="Arial" w:cs="Arial"/>
        </w:rPr>
      </w:pPr>
      <w:r>
        <w:rPr>
          <w:rFonts w:ascii="Arial" w:eastAsiaTheme="minorEastAsia" w:hAnsi="Arial" w:cs="Arial"/>
        </w:rPr>
        <w:t>CCI &lt; -100 : thị trường đang trong vùng bán quá mức</w:t>
      </w:r>
    </w:p>
    <w:p w:rsidR="004A293F" w:rsidRDefault="004A293F" w:rsidP="004A293F">
      <w:pPr>
        <w:pStyle w:val="ListParagraph"/>
        <w:ind w:left="1080"/>
        <w:rPr>
          <w:rFonts w:ascii="Arial" w:hAnsi="Arial" w:cs="Arial"/>
        </w:rPr>
      </w:pPr>
    </w:p>
    <w:p w:rsidR="00150B71" w:rsidRDefault="004A293F" w:rsidP="00CD66F2">
      <w:pPr>
        <w:pStyle w:val="ListParagraph"/>
        <w:numPr>
          <w:ilvl w:val="0"/>
          <w:numId w:val="1"/>
        </w:numPr>
        <w:jc w:val="both"/>
        <w:rPr>
          <w:rFonts w:ascii="Arial" w:hAnsi="Arial" w:cs="Arial"/>
        </w:rPr>
      </w:pPr>
      <w:r w:rsidRPr="00A532DA">
        <w:rPr>
          <w:rFonts w:ascii="Arial" w:hAnsi="Arial" w:cs="Arial"/>
          <w:b/>
          <w:u w:val="single"/>
        </w:rPr>
        <w:t>Slow Stochastic</w:t>
      </w:r>
      <w:r>
        <w:rPr>
          <w:rFonts w:ascii="Arial" w:hAnsi="Arial" w:cs="Arial"/>
        </w:rPr>
        <w:t xml:space="preserve"> : (George Lane - 1950)</w:t>
      </w:r>
    </w:p>
    <w:p w:rsidR="004A293F" w:rsidRDefault="004A293F" w:rsidP="004A293F">
      <w:pPr>
        <w:pStyle w:val="ListParagraph"/>
        <w:jc w:val="both"/>
        <w:rPr>
          <w:rFonts w:ascii="Arial" w:hAnsi="Arial" w:cs="Arial"/>
        </w:rPr>
      </w:pPr>
      <w:r>
        <w:rPr>
          <w:rFonts w:ascii="Arial" w:hAnsi="Arial" w:cs="Arial"/>
        </w:rPr>
        <w:t xml:space="preserve">Là chỉ số so sánh giá </w:t>
      </w:r>
      <w:proofErr w:type="gramStart"/>
      <w:r>
        <w:rPr>
          <w:rFonts w:ascii="Arial" w:hAnsi="Arial" w:cs="Arial"/>
        </w:rPr>
        <w:t>ck  đóng</w:t>
      </w:r>
      <w:proofErr w:type="gramEnd"/>
      <w:r>
        <w:rPr>
          <w:rFonts w:ascii="Arial" w:hAnsi="Arial" w:cs="Arial"/>
        </w:rPr>
        <w:t xml:space="preserve"> cửa với khoảng dao động giá của nó trong 1 thời gian xác định . Chỉ số này xác định vùng mua bán quá mức ko giống </w:t>
      </w:r>
      <w:proofErr w:type="gramStart"/>
      <w:r>
        <w:rPr>
          <w:rFonts w:ascii="Arial" w:hAnsi="Arial" w:cs="Arial"/>
        </w:rPr>
        <w:t>RSI .</w:t>
      </w:r>
      <w:proofErr w:type="gramEnd"/>
      <w:r>
        <w:rPr>
          <w:rFonts w:ascii="Arial" w:hAnsi="Arial" w:cs="Arial"/>
        </w:rPr>
        <w:t xml:space="preserve"> </w:t>
      </w:r>
    </w:p>
    <w:p w:rsidR="004A293F" w:rsidRDefault="004A293F" w:rsidP="004A293F">
      <w:pPr>
        <w:pStyle w:val="ListParagraph"/>
        <w:numPr>
          <w:ilvl w:val="0"/>
          <w:numId w:val="2"/>
        </w:numPr>
        <w:jc w:val="both"/>
        <w:rPr>
          <w:rFonts w:ascii="Arial" w:hAnsi="Arial" w:cs="Arial"/>
        </w:rPr>
      </w:pPr>
      <w:r>
        <w:rPr>
          <w:rFonts w:ascii="Arial" w:hAnsi="Arial" w:cs="Arial"/>
        </w:rPr>
        <w:t>Chỉ số này bao gồm 2 đường :</w:t>
      </w:r>
    </w:p>
    <w:p w:rsidR="004A293F" w:rsidRDefault="004A293F" w:rsidP="004A293F">
      <w:pPr>
        <w:pStyle w:val="ListParagraph"/>
        <w:numPr>
          <w:ilvl w:val="1"/>
          <w:numId w:val="2"/>
        </w:numPr>
        <w:jc w:val="both"/>
        <w:rPr>
          <w:rFonts w:ascii="Arial" w:hAnsi="Arial" w:cs="Arial"/>
        </w:rPr>
      </w:pPr>
      <w:r>
        <w:rPr>
          <w:rFonts w:ascii="Arial" w:hAnsi="Arial" w:cs="Arial"/>
        </w:rPr>
        <w:t>%K  : là đường chính</w:t>
      </w:r>
    </w:p>
    <w:p w:rsidR="004A293F" w:rsidRDefault="004A293F" w:rsidP="004A293F">
      <w:pPr>
        <w:pStyle w:val="ListParagraph"/>
        <w:numPr>
          <w:ilvl w:val="1"/>
          <w:numId w:val="2"/>
        </w:numPr>
        <w:jc w:val="both"/>
        <w:rPr>
          <w:rFonts w:ascii="Arial" w:hAnsi="Arial" w:cs="Arial"/>
        </w:rPr>
      </w:pPr>
      <w:r>
        <w:rPr>
          <w:rFonts w:ascii="Arial" w:hAnsi="Arial" w:cs="Arial"/>
        </w:rPr>
        <w:t>%D : là đường trung bình trượt</w:t>
      </w:r>
    </w:p>
    <w:p w:rsidR="004A293F" w:rsidRDefault="004A293F" w:rsidP="004A293F">
      <w:pPr>
        <w:pStyle w:val="ListParagraph"/>
        <w:numPr>
          <w:ilvl w:val="0"/>
          <w:numId w:val="2"/>
        </w:numPr>
        <w:jc w:val="both"/>
        <w:rPr>
          <w:rFonts w:ascii="Arial" w:hAnsi="Arial" w:cs="Arial"/>
        </w:rPr>
      </w:pPr>
      <w:r>
        <w:rPr>
          <w:rFonts w:ascii="Arial" w:hAnsi="Arial" w:cs="Arial"/>
        </w:rPr>
        <w:t xml:space="preserve">Với n là số thời điểm trong khoảng thời gian đang xét : </w:t>
      </w:r>
    </w:p>
    <w:p w:rsidR="004A293F" w:rsidRPr="004A293F" w:rsidRDefault="004A293F" w:rsidP="004A293F">
      <w:pPr>
        <w:pStyle w:val="ListParagraph"/>
        <w:numPr>
          <w:ilvl w:val="1"/>
          <w:numId w:val="2"/>
        </w:numPr>
        <w:jc w:val="both"/>
        <w:rPr>
          <w:rFonts w:ascii="Arial" w:hAnsi="Arial" w:cs="Arial"/>
        </w:rPr>
      </w:pPr>
      <m:oMath>
        <m:r>
          <m:rPr>
            <m:sty m:val="p"/>
          </m:rPr>
          <w:rPr>
            <w:rFonts w:ascii="Cambria Math" w:hAnsi="Cambria Math" w:cs="Arial"/>
          </w:rPr>
          <m:t>%K</m:t>
        </m:r>
        <m:r>
          <w:rPr>
            <w:rFonts w:ascii="Cambria Math" w:hAnsi="Cambria Math" w:cs="Arial"/>
          </w:rPr>
          <m:t>=</m:t>
        </m:r>
        <m:r>
          <m:rPr>
            <m:sty m:val="p"/>
          </m:rPr>
          <w:rPr>
            <w:rFonts w:ascii="Cambria Math" w:hAnsi="Cambria Math" w:cs="Arial"/>
          </w:rPr>
          <m:t>100×</m:t>
        </m:r>
        <m:f>
          <m:fPr>
            <m:ctrlPr>
              <w:rPr>
                <w:rFonts w:ascii="Cambria Math" w:hAnsi="Cambria Math" w:cs="Arial"/>
              </w:rPr>
            </m:ctrlPr>
          </m:fPr>
          <m:num>
            <m:r>
              <m:rPr>
                <m:sty m:val="p"/>
              </m:rPr>
              <w:rPr>
                <w:rFonts w:ascii="Cambria Math" w:hAnsi="Cambria Math" w:cs="Arial"/>
              </w:rPr>
              <m:t>Recent Close-Lowest Low(n)</m:t>
            </m:r>
          </m:num>
          <m:den>
            <m:r>
              <m:rPr>
                <m:sty m:val="p"/>
              </m:rPr>
              <w:rPr>
                <w:rFonts w:ascii="Cambria Math" w:hAnsi="Cambria Math" w:cs="Arial"/>
              </w:rPr>
              <m:t xml:space="preserve">Highest high </m:t>
            </m:r>
            <m:d>
              <m:dPr>
                <m:ctrlPr>
                  <w:rPr>
                    <w:rFonts w:ascii="Cambria Math" w:hAnsi="Cambria Math" w:cs="Arial"/>
                  </w:rPr>
                </m:ctrlPr>
              </m:dPr>
              <m:e>
                <m:r>
                  <m:rPr>
                    <m:sty m:val="p"/>
                  </m:rPr>
                  <w:rPr>
                    <w:rFonts w:ascii="Cambria Math" w:hAnsi="Cambria Math" w:cs="Arial"/>
                  </w:rPr>
                  <m:t>n</m:t>
                </m:r>
              </m:e>
            </m:d>
            <m:r>
              <m:rPr>
                <m:sty m:val="p"/>
              </m:rPr>
              <w:rPr>
                <w:rFonts w:ascii="Cambria Math" w:hAnsi="Cambria Math" w:cs="Arial"/>
              </w:rPr>
              <m:t>- Lowest Low(n)</m:t>
            </m:r>
          </m:den>
        </m:f>
      </m:oMath>
    </w:p>
    <w:p w:rsidR="004A293F" w:rsidRPr="004A293F" w:rsidRDefault="004A293F" w:rsidP="004A293F">
      <w:pPr>
        <w:pStyle w:val="ListParagraph"/>
        <w:numPr>
          <w:ilvl w:val="1"/>
          <w:numId w:val="2"/>
        </w:numPr>
        <w:jc w:val="both"/>
        <w:rPr>
          <w:rFonts w:ascii="Arial" w:hAnsi="Arial" w:cs="Arial"/>
        </w:rPr>
      </w:pPr>
      <w:r>
        <w:rPr>
          <w:rFonts w:ascii="Arial" w:eastAsiaTheme="minorEastAsia" w:hAnsi="Arial" w:cs="Arial"/>
        </w:rPr>
        <w:t>%D = trung bình của 3 giá trị liên tiếp của đường %K đang xét</w:t>
      </w:r>
    </w:p>
    <w:p w:rsidR="004A293F" w:rsidRDefault="004A293F" w:rsidP="004A293F">
      <w:pPr>
        <w:pStyle w:val="ListParagraph"/>
        <w:numPr>
          <w:ilvl w:val="0"/>
          <w:numId w:val="2"/>
        </w:numPr>
        <w:jc w:val="both"/>
        <w:rPr>
          <w:rFonts w:ascii="Arial" w:hAnsi="Arial" w:cs="Arial"/>
        </w:rPr>
      </w:pPr>
      <w:r>
        <w:rPr>
          <w:rFonts w:ascii="Arial" w:hAnsi="Arial" w:cs="Arial"/>
        </w:rPr>
        <w:t>Công dụng :</w:t>
      </w:r>
    </w:p>
    <w:p w:rsidR="004A293F" w:rsidRDefault="004A293F" w:rsidP="004A293F">
      <w:pPr>
        <w:pStyle w:val="ListParagraph"/>
        <w:numPr>
          <w:ilvl w:val="1"/>
          <w:numId w:val="2"/>
        </w:numPr>
        <w:jc w:val="both"/>
        <w:rPr>
          <w:rFonts w:ascii="Arial" w:hAnsi="Arial" w:cs="Arial"/>
        </w:rPr>
      </w:pPr>
      <w:r>
        <w:rPr>
          <w:rFonts w:ascii="Arial" w:hAnsi="Arial" w:cs="Arial"/>
        </w:rPr>
        <w:t>%K &gt; 80 thị trường đi vào vùng mua quá mức</w:t>
      </w:r>
    </w:p>
    <w:p w:rsidR="004A293F" w:rsidRDefault="004A293F" w:rsidP="004A293F">
      <w:pPr>
        <w:pStyle w:val="ListParagraph"/>
        <w:numPr>
          <w:ilvl w:val="1"/>
          <w:numId w:val="2"/>
        </w:numPr>
        <w:jc w:val="both"/>
        <w:rPr>
          <w:rFonts w:ascii="Arial" w:hAnsi="Arial" w:cs="Arial"/>
        </w:rPr>
      </w:pPr>
      <w:r>
        <w:rPr>
          <w:rFonts w:ascii="Arial" w:hAnsi="Arial" w:cs="Arial"/>
        </w:rPr>
        <w:lastRenderedPageBreak/>
        <w:t>%K &lt; 20 thị trường đi vào vùng bán quá mức</w:t>
      </w:r>
    </w:p>
    <w:p w:rsidR="004A293F" w:rsidRDefault="004A293F" w:rsidP="004A293F">
      <w:pPr>
        <w:pStyle w:val="ListParagraph"/>
        <w:numPr>
          <w:ilvl w:val="1"/>
          <w:numId w:val="2"/>
        </w:numPr>
        <w:jc w:val="both"/>
        <w:rPr>
          <w:rFonts w:ascii="Arial" w:hAnsi="Arial" w:cs="Arial"/>
        </w:rPr>
      </w:pPr>
      <w:r>
        <w:rPr>
          <w:rFonts w:ascii="Arial" w:hAnsi="Arial" w:cs="Arial"/>
        </w:rPr>
        <w:t>%K đi xu</w:t>
      </w:r>
      <w:r w:rsidR="00B0278C">
        <w:rPr>
          <w:rFonts w:ascii="Arial" w:hAnsi="Arial" w:cs="Arial"/>
        </w:rPr>
        <w:t>ống qua mốc 80 thì bán ra</w:t>
      </w:r>
    </w:p>
    <w:p w:rsidR="00B0278C" w:rsidRPr="004A293F" w:rsidRDefault="00B0278C" w:rsidP="004A293F">
      <w:pPr>
        <w:pStyle w:val="ListParagraph"/>
        <w:numPr>
          <w:ilvl w:val="1"/>
          <w:numId w:val="2"/>
        </w:numPr>
        <w:jc w:val="both"/>
        <w:rPr>
          <w:rFonts w:ascii="Arial" w:hAnsi="Arial" w:cs="Arial"/>
        </w:rPr>
      </w:pPr>
      <w:r>
        <w:rPr>
          <w:rFonts w:ascii="Arial" w:hAnsi="Arial" w:cs="Arial"/>
        </w:rPr>
        <w:t>%K đi lên qua mốc 20 thì mua vào</w:t>
      </w:r>
    </w:p>
    <w:p w:rsidR="004A293F" w:rsidRDefault="00B0278C" w:rsidP="00CD66F2">
      <w:pPr>
        <w:pStyle w:val="ListParagraph"/>
        <w:numPr>
          <w:ilvl w:val="0"/>
          <w:numId w:val="1"/>
        </w:numPr>
        <w:jc w:val="both"/>
        <w:rPr>
          <w:rFonts w:ascii="Arial" w:hAnsi="Arial" w:cs="Arial"/>
        </w:rPr>
      </w:pPr>
      <w:r w:rsidRPr="00A532DA">
        <w:rPr>
          <w:rFonts w:ascii="Arial" w:hAnsi="Arial" w:cs="Arial"/>
          <w:b/>
          <w:u w:val="single"/>
        </w:rPr>
        <w:t>MACD</w:t>
      </w:r>
      <w:r>
        <w:rPr>
          <w:rFonts w:ascii="Arial" w:hAnsi="Arial" w:cs="Arial"/>
        </w:rPr>
        <w:t xml:space="preserve"> (Moving Average Convergen-Divergence ) :</w:t>
      </w:r>
    </w:p>
    <w:p w:rsidR="00B0278C" w:rsidRDefault="00B0278C" w:rsidP="00B0278C">
      <w:pPr>
        <w:pStyle w:val="ListParagraph"/>
        <w:jc w:val="both"/>
        <w:rPr>
          <w:rFonts w:ascii="Arial" w:hAnsi="Arial" w:cs="Arial"/>
        </w:rPr>
      </w:pPr>
      <w:proofErr w:type="gramStart"/>
      <w:r>
        <w:rPr>
          <w:rFonts w:ascii="Arial" w:hAnsi="Arial" w:cs="Arial"/>
        </w:rPr>
        <w:t>Là đường biểu diễn xu hướng dao động xung quanh trục 0.</w:t>
      </w:r>
      <w:proofErr w:type="gramEnd"/>
      <w:r>
        <w:rPr>
          <w:rFonts w:ascii="Arial" w:hAnsi="Arial" w:cs="Arial"/>
        </w:rPr>
        <w:t xml:space="preserve"> Khi giá tăng thì MACD tăng và ngược lại </w:t>
      </w:r>
    </w:p>
    <w:p w:rsidR="00B0278C" w:rsidRDefault="00B0278C" w:rsidP="00B0278C">
      <w:pPr>
        <w:pStyle w:val="ListParagraph"/>
        <w:jc w:val="both"/>
        <w:rPr>
          <w:rFonts w:ascii="Arial" w:hAnsi="Arial" w:cs="Arial"/>
        </w:rPr>
      </w:pPr>
      <w:r>
        <w:rPr>
          <w:rFonts w:ascii="Arial" w:hAnsi="Arial" w:cs="Arial"/>
        </w:rPr>
        <w:t xml:space="preserve">Với N là số thời điểm </w:t>
      </w:r>
      <w:proofErr w:type="gramStart"/>
      <w:r>
        <w:rPr>
          <w:rFonts w:ascii="Arial" w:hAnsi="Arial" w:cs="Arial"/>
        </w:rPr>
        <w:t>xét ,</w:t>
      </w:r>
      <w:proofErr w:type="gramEnd"/>
      <w:r>
        <w:rPr>
          <w:rFonts w:ascii="Arial" w:hAnsi="Arial" w:cs="Arial"/>
        </w:rPr>
        <w:t xml:space="preserve"> ta có : </w:t>
      </w:r>
    </w:p>
    <w:p w:rsidR="00B0278C" w:rsidRPr="002E456C" w:rsidRDefault="00B0278C" w:rsidP="00B0278C">
      <w:pPr>
        <w:pStyle w:val="ListParagraph"/>
        <w:numPr>
          <w:ilvl w:val="0"/>
          <w:numId w:val="2"/>
        </w:numPr>
        <w:jc w:val="both"/>
        <w:rPr>
          <w:rFonts w:ascii="Arial" w:hAnsi="Arial" w:cs="Arial"/>
        </w:rPr>
      </w:pPr>
      <m:oMath>
        <m:r>
          <w:rPr>
            <w:rFonts w:ascii="Cambria Math" w:hAnsi="Cambria Math" w:cs="Arial"/>
          </w:rPr>
          <m:t>EM</m:t>
        </m:r>
        <m:r>
          <w:rPr>
            <w:rFonts w:ascii="Cambria Math" w:hAnsi="Cambria Math" w:cs="Arial"/>
          </w:rPr>
          <m:t>A=</m:t>
        </m:r>
        <m:r>
          <w:rPr>
            <w:rFonts w:ascii="Cambria Math" w:hAnsi="Cambria Math" w:cs="Arial"/>
          </w:rPr>
          <m:t xml:space="preserve"> </m:t>
        </m:r>
        <m:f>
          <m:fPr>
            <m:ctrlPr>
              <w:rPr>
                <w:rFonts w:ascii="Cambria Math" w:hAnsi="Cambria Math" w:cs="Arial"/>
                <w:i/>
              </w:rPr>
            </m:ctrlPr>
          </m:fPr>
          <m:num>
            <m:r>
              <w:rPr>
                <w:rFonts w:ascii="Cambria Math" w:hAnsi="Cambria Math" w:cs="Arial"/>
              </w:rPr>
              <m:t>p1+</m:t>
            </m:r>
            <m:d>
              <m:dPr>
                <m:ctrlPr>
                  <w:rPr>
                    <w:rFonts w:ascii="Cambria Math" w:hAnsi="Cambria Math" w:cs="Arial"/>
                    <w:i/>
                  </w:rPr>
                </m:ctrlPr>
              </m:dPr>
              <m:e>
                <m:r>
                  <w:rPr>
                    <w:rFonts w:ascii="Cambria Math" w:hAnsi="Cambria Math" w:cs="Arial"/>
                  </w:rPr>
                  <m:t>1-∝</m:t>
                </m:r>
              </m:e>
            </m:d>
            <m:r>
              <w:rPr>
                <w:rFonts w:ascii="Cambria Math" w:hAnsi="Cambria Math" w:cs="Arial"/>
              </w:rPr>
              <m:t>p2+</m:t>
            </m:r>
            <m:sSup>
              <m:sSupPr>
                <m:ctrlPr>
                  <w:rPr>
                    <w:rFonts w:ascii="Cambria Math" w:hAnsi="Cambria Math" w:cs="Arial"/>
                    <w:i/>
                  </w:rPr>
                </m:ctrlPr>
              </m:sSupPr>
              <m:e>
                <m:r>
                  <w:rPr>
                    <w:rFonts w:ascii="Cambria Math" w:hAnsi="Cambria Math" w:cs="Arial"/>
                  </w:rPr>
                  <m:t>(1-∝)</m:t>
                </m:r>
              </m:e>
              <m:sup>
                <m:r>
                  <w:rPr>
                    <w:rFonts w:ascii="Cambria Math" w:hAnsi="Cambria Math" w:cs="Arial"/>
                  </w:rPr>
                  <m:t xml:space="preserve">2 </m:t>
                </m:r>
              </m:sup>
            </m:sSup>
            <m:r>
              <w:rPr>
                <w:rFonts w:ascii="Cambria Math" w:hAnsi="Cambria Math" w:cs="Arial"/>
              </w:rPr>
              <m:t xml:space="preserve">p3+…+ </m:t>
            </m:r>
            <m:sSup>
              <m:sSupPr>
                <m:ctrlPr>
                  <w:rPr>
                    <w:rFonts w:ascii="Cambria Math" w:hAnsi="Cambria Math" w:cs="Arial"/>
                    <w:i/>
                  </w:rPr>
                </m:ctrlPr>
              </m:sSupPr>
              <m:e>
                <m:r>
                  <w:rPr>
                    <w:rFonts w:ascii="Cambria Math" w:hAnsi="Cambria Math" w:cs="Arial"/>
                  </w:rPr>
                  <m:t>(1-∝)</m:t>
                </m:r>
              </m:e>
              <m:sup>
                <m:r>
                  <w:rPr>
                    <w:rFonts w:ascii="Cambria Math" w:hAnsi="Cambria Math" w:cs="Arial"/>
                  </w:rPr>
                  <m:t>n-1</m:t>
                </m:r>
              </m:sup>
            </m:sSup>
            <m:r>
              <w:rPr>
                <w:rFonts w:ascii="Cambria Math" w:hAnsi="Cambria Math" w:cs="Arial"/>
              </w:rPr>
              <m:t>pn</m:t>
            </m:r>
          </m:num>
          <m:den>
            <m:r>
              <w:rPr>
                <w:rFonts w:ascii="Cambria Math" w:hAnsi="Cambria Math" w:cs="Arial"/>
              </w:rPr>
              <m:t xml:space="preserve">1+1-∝ + </m:t>
            </m:r>
            <m:sSup>
              <m:sSupPr>
                <m:ctrlPr>
                  <w:rPr>
                    <w:rFonts w:ascii="Cambria Math" w:hAnsi="Cambria Math" w:cs="Arial"/>
                    <w:i/>
                  </w:rPr>
                </m:ctrlPr>
              </m:sSupPr>
              <m:e>
                <m:r>
                  <w:rPr>
                    <w:rFonts w:ascii="Cambria Math" w:hAnsi="Cambria Math" w:cs="Arial"/>
                  </w:rPr>
                  <m:t>(1-∝)</m:t>
                </m:r>
              </m:e>
              <m:sup>
                <m:r>
                  <w:rPr>
                    <w:rFonts w:ascii="Cambria Math" w:hAnsi="Cambria Math" w:cs="Arial"/>
                  </w:rPr>
                  <m:t>2</m:t>
                </m:r>
              </m:sup>
            </m:sSup>
            <m:r>
              <w:rPr>
                <w:rFonts w:ascii="Cambria Math" w:hAnsi="Cambria Math" w:cs="Arial"/>
              </w:rPr>
              <m:t xml:space="preserve">+ … + </m:t>
            </m:r>
            <m:sSup>
              <m:sSupPr>
                <m:ctrlPr>
                  <w:rPr>
                    <w:rFonts w:ascii="Cambria Math" w:hAnsi="Cambria Math" w:cs="Arial"/>
                    <w:i/>
                  </w:rPr>
                </m:ctrlPr>
              </m:sSupPr>
              <m:e>
                <m:r>
                  <w:rPr>
                    <w:rFonts w:ascii="Cambria Math" w:hAnsi="Cambria Math" w:cs="Arial"/>
                  </w:rPr>
                  <m:t>(1-∝)</m:t>
                </m:r>
              </m:e>
              <m:sup>
                <m:r>
                  <w:rPr>
                    <w:rFonts w:ascii="Cambria Math" w:hAnsi="Cambria Math" w:cs="Arial"/>
                  </w:rPr>
                  <m:t>n-1</m:t>
                </m:r>
              </m:sup>
            </m:sSup>
          </m:den>
        </m:f>
      </m:oMath>
      <w:r>
        <w:rPr>
          <w:rFonts w:ascii="Arial" w:eastAsiaTheme="minorEastAsia" w:hAnsi="Arial" w:cs="Arial"/>
        </w:rPr>
        <w:t xml:space="preserve">  với </w:t>
      </w:r>
      <m:oMath>
        <m:r>
          <w:rPr>
            <w:rFonts w:ascii="Cambria Math" w:eastAsiaTheme="minorEastAsia" w:hAnsi="Cambria Math" w:cs="Arial"/>
          </w:rPr>
          <m:t>∝</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N+1</m:t>
            </m:r>
          </m:den>
        </m:f>
      </m:oMath>
    </w:p>
    <w:p w:rsidR="002E456C" w:rsidRPr="002E456C" w:rsidRDefault="002E456C" w:rsidP="002E456C">
      <w:pPr>
        <w:pStyle w:val="ListParagraph"/>
        <w:numPr>
          <w:ilvl w:val="0"/>
          <w:numId w:val="2"/>
        </w:numPr>
        <w:jc w:val="both"/>
        <w:rPr>
          <w:rFonts w:ascii="Arial" w:eastAsiaTheme="minorEastAsia" w:hAnsi="Arial" w:cs="Arial"/>
        </w:rPr>
      </w:pPr>
      <m:oMath>
        <m:r>
          <w:rPr>
            <w:rFonts w:ascii="Cambria Math" w:hAnsi="Cambria Math" w:cs="Arial"/>
          </w:rPr>
          <m:t xml:space="preserve">MACD= </m:t>
        </m:r>
        <m:sSub>
          <m:sSubPr>
            <m:ctrlPr>
              <w:rPr>
                <w:rFonts w:ascii="Cambria Math" w:hAnsi="Cambria Math" w:cs="Arial"/>
                <w:i/>
              </w:rPr>
            </m:ctrlPr>
          </m:sSubPr>
          <m:e>
            <m:r>
              <w:rPr>
                <w:rFonts w:ascii="Cambria Math" w:hAnsi="Cambria Math" w:cs="Arial"/>
              </w:rPr>
              <m:t>EMA</m:t>
            </m:r>
          </m:e>
          <m:sub>
            <m:r>
              <w:rPr>
                <w:rFonts w:ascii="Cambria Math" w:hAnsi="Cambria Math" w:cs="Arial"/>
              </w:rPr>
              <m:t>12 ngày</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EMA</m:t>
            </m:r>
          </m:e>
          <m:sub>
            <m:r>
              <w:rPr>
                <w:rFonts w:ascii="Cambria Math" w:hAnsi="Cambria Math" w:cs="Arial"/>
              </w:rPr>
              <m:t>26 ngày</m:t>
            </m:r>
          </m:sub>
        </m:sSub>
      </m:oMath>
    </w:p>
    <w:p w:rsidR="002E456C" w:rsidRDefault="002E456C" w:rsidP="002E456C">
      <w:pPr>
        <w:pStyle w:val="ListParagraph"/>
        <w:numPr>
          <w:ilvl w:val="0"/>
          <w:numId w:val="2"/>
        </w:numPr>
        <w:jc w:val="both"/>
        <w:rPr>
          <w:rFonts w:ascii="Arial" w:eastAsiaTheme="minorEastAsia" w:hAnsi="Arial" w:cs="Arial"/>
        </w:rPr>
      </w:pPr>
      <m:oMath>
        <m:r>
          <w:rPr>
            <w:rFonts w:ascii="Cambria Math" w:hAnsi="Cambria Math" w:cs="Arial"/>
          </w:rPr>
          <m:t>Signal Line=</m:t>
        </m:r>
        <m:sSub>
          <m:sSubPr>
            <m:ctrlPr>
              <w:rPr>
                <w:rFonts w:ascii="Cambria Math" w:hAnsi="Cambria Math" w:cs="Arial"/>
                <w:i/>
              </w:rPr>
            </m:ctrlPr>
          </m:sSubPr>
          <m:e>
            <m:r>
              <w:rPr>
                <w:rFonts w:ascii="Cambria Math" w:hAnsi="Cambria Math" w:cs="Arial"/>
              </w:rPr>
              <m:t>EMA</m:t>
            </m:r>
          </m:e>
          <m:sub>
            <m:r>
              <w:rPr>
                <w:rFonts w:ascii="Cambria Math" w:hAnsi="Cambria Math" w:cs="Arial"/>
              </w:rPr>
              <m:t>9 ngày</m:t>
            </m:r>
          </m:sub>
        </m:sSub>
      </m:oMath>
    </w:p>
    <w:p w:rsidR="002E456C" w:rsidRDefault="002E456C" w:rsidP="002E456C">
      <w:pPr>
        <w:ind w:left="720"/>
        <w:jc w:val="both"/>
        <w:rPr>
          <w:rFonts w:ascii="Arial" w:eastAsiaTheme="minorEastAsia" w:hAnsi="Arial" w:cs="Arial"/>
        </w:rPr>
      </w:pPr>
      <w:r>
        <w:rPr>
          <w:rFonts w:ascii="Arial" w:eastAsiaTheme="minorEastAsia" w:hAnsi="Arial" w:cs="Arial"/>
        </w:rPr>
        <w:t xml:space="preserve">Công </w:t>
      </w:r>
      <w:proofErr w:type="gramStart"/>
      <w:r>
        <w:rPr>
          <w:rFonts w:ascii="Arial" w:eastAsiaTheme="minorEastAsia" w:hAnsi="Arial" w:cs="Arial"/>
        </w:rPr>
        <w:t>dụng :</w:t>
      </w:r>
      <w:proofErr w:type="gramEnd"/>
      <w:r>
        <w:rPr>
          <w:rFonts w:ascii="Arial" w:eastAsiaTheme="minorEastAsia" w:hAnsi="Arial" w:cs="Arial"/>
        </w:rPr>
        <w:t xml:space="preserve"> </w:t>
      </w:r>
    </w:p>
    <w:p w:rsidR="002E456C" w:rsidRDefault="002E456C" w:rsidP="002E456C">
      <w:pPr>
        <w:pStyle w:val="ListParagraph"/>
        <w:numPr>
          <w:ilvl w:val="0"/>
          <w:numId w:val="2"/>
        </w:numPr>
        <w:jc w:val="both"/>
        <w:rPr>
          <w:rFonts w:ascii="Arial" w:eastAsiaTheme="minorEastAsia" w:hAnsi="Arial" w:cs="Arial"/>
        </w:rPr>
      </w:pPr>
      <w:r>
        <w:rPr>
          <w:rFonts w:ascii="Arial" w:eastAsiaTheme="minorEastAsia" w:hAnsi="Arial" w:cs="Arial"/>
        </w:rPr>
        <w:t>Nếu MACD đi lên và cắt Signal Line thì mua vào.</w:t>
      </w:r>
    </w:p>
    <w:p w:rsidR="002E456C" w:rsidRPr="002E456C" w:rsidRDefault="002E456C" w:rsidP="002E456C">
      <w:pPr>
        <w:pStyle w:val="ListParagraph"/>
        <w:numPr>
          <w:ilvl w:val="0"/>
          <w:numId w:val="2"/>
        </w:numPr>
        <w:jc w:val="both"/>
        <w:rPr>
          <w:rFonts w:ascii="Arial" w:eastAsiaTheme="minorEastAsia" w:hAnsi="Arial" w:cs="Arial"/>
        </w:rPr>
      </w:pPr>
      <w:r>
        <w:rPr>
          <w:rFonts w:ascii="Arial" w:eastAsiaTheme="minorEastAsia" w:hAnsi="Arial" w:cs="Arial"/>
        </w:rPr>
        <w:t>Nếu MACD đi xuống và cắt Signal Line thì bán ra.</w:t>
      </w:r>
    </w:p>
    <w:p w:rsidR="00B0278C" w:rsidRDefault="002E456C" w:rsidP="00CD66F2">
      <w:pPr>
        <w:pStyle w:val="ListParagraph"/>
        <w:numPr>
          <w:ilvl w:val="0"/>
          <w:numId w:val="1"/>
        </w:numPr>
        <w:jc w:val="both"/>
        <w:rPr>
          <w:rFonts w:ascii="Arial" w:hAnsi="Arial" w:cs="Arial"/>
        </w:rPr>
      </w:pPr>
      <w:r w:rsidRPr="00A532DA">
        <w:rPr>
          <w:rFonts w:ascii="Arial" w:hAnsi="Arial" w:cs="Arial"/>
          <w:b/>
          <w:u w:val="single"/>
        </w:rPr>
        <w:t>DMI</w:t>
      </w:r>
      <w:r>
        <w:rPr>
          <w:rFonts w:ascii="Arial" w:hAnsi="Arial" w:cs="Arial"/>
        </w:rPr>
        <w:t xml:space="preserve"> : (Directinal Movement Index)</w:t>
      </w:r>
    </w:p>
    <w:p w:rsidR="002E456C" w:rsidRDefault="002E456C" w:rsidP="002E456C">
      <w:pPr>
        <w:pStyle w:val="ListParagraph"/>
        <w:numPr>
          <w:ilvl w:val="0"/>
          <w:numId w:val="2"/>
        </w:numPr>
        <w:jc w:val="both"/>
        <w:rPr>
          <w:rFonts w:ascii="Arial" w:hAnsi="Arial" w:cs="Arial"/>
        </w:rPr>
      </w:pPr>
      <w:r>
        <w:rPr>
          <w:rFonts w:ascii="Arial" w:hAnsi="Arial" w:cs="Arial"/>
        </w:rPr>
        <w:t>ADX (Average Directional Index</w:t>
      </w:r>
      <w:proofErr w:type="gramStart"/>
      <w:r>
        <w:rPr>
          <w:rFonts w:ascii="Arial" w:hAnsi="Arial" w:cs="Arial"/>
        </w:rPr>
        <w:t>) :</w:t>
      </w:r>
      <w:proofErr w:type="gramEnd"/>
      <w:r>
        <w:rPr>
          <w:rFonts w:ascii="Arial" w:hAnsi="Arial" w:cs="Arial"/>
        </w:rPr>
        <w:t xml:space="preserve"> là chỉ số dao động trong khoảng 0 </w:t>
      </w:r>
      <w:r w:rsidRPr="002E456C">
        <w:rPr>
          <w:rFonts w:ascii="Arial" w:hAnsi="Arial" w:cs="Arial"/>
        </w:rPr>
        <w:sym w:font="Wingdings" w:char="F0E0"/>
      </w:r>
      <w:r>
        <w:rPr>
          <w:rFonts w:ascii="Arial" w:hAnsi="Arial" w:cs="Arial"/>
        </w:rPr>
        <w:t xml:space="preserve"> 100 , đây là công cụ giúp xác định xu hướng .</w:t>
      </w:r>
    </w:p>
    <w:p w:rsidR="002E456C" w:rsidRDefault="002E456C" w:rsidP="002E456C">
      <w:pPr>
        <w:pStyle w:val="ListParagraph"/>
        <w:numPr>
          <w:ilvl w:val="0"/>
          <w:numId w:val="2"/>
        </w:numPr>
        <w:jc w:val="both"/>
        <w:rPr>
          <w:rFonts w:ascii="Arial" w:hAnsi="Arial" w:cs="Arial"/>
        </w:rPr>
      </w:pPr>
      <w:r>
        <w:rPr>
          <w:rFonts w:ascii="Arial" w:hAnsi="Arial" w:cs="Arial"/>
        </w:rPr>
        <w:t>Đường : DI</w:t>
      </w:r>
      <w:r w:rsidR="005B329B">
        <w:rPr>
          <w:rFonts w:ascii="Arial" w:hAnsi="Arial" w:cs="Arial"/>
        </w:rPr>
        <w:t>+</w:t>
      </w:r>
      <w:r>
        <w:rPr>
          <w:rFonts w:ascii="Arial" w:hAnsi="Arial" w:cs="Arial"/>
        </w:rPr>
        <w:t xml:space="preserve"> cho thấy thị trường đang mạnh hay yếu trong xu hướng tăng </w:t>
      </w:r>
    </w:p>
    <w:p w:rsidR="002E456C" w:rsidRPr="005B329B" w:rsidRDefault="002E456C" w:rsidP="005B329B">
      <w:pPr>
        <w:pStyle w:val="ListParagraph"/>
        <w:numPr>
          <w:ilvl w:val="1"/>
          <w:numId w:val="2"/>
        </w:numPr>
        <w:jc w:val="both"/>
        <w:rPr>
          <w:rFonts w:ascii="Arial" w:hAnsi="Arial" w:cs="Arial"/>
        </w:rPr>
      </w:pPr>
      <w:r w:rsidRPr="005B329B">
        <w:rPr>
          <w:rFonts w:ascii="Arial" w:hAnsi="Arial" w:cs="Arial"/>
        </w:rPr>
        <w:t>DI</w:t>
      </w:r>
      <w:r w:rsidR="005B329B">
        <w:rPr>
          <w:rFonts w:ascii="Arial" w:hAnsi="Arial" w:cs="Arial"/>
        </w:rPr>
        <w:t>-</w:t>
      </w:r>
      <w:r w:rsidRPr="005B329B">
        <w:rPr>
          <w:rFonts w:ascii="Arial" w:hAnsi="Arial" w:cs="Arial"/>
        </w:rPr>
        <w:t xml:space="preserve"> cho thấy thị trường trong xu hướng giảm</w:t>
      </w:r>
    </w:p>
    <w:p w:rsidR="005B329B" w:rsidRDefault="005B329B" w:rsidP="005B329B">
      <w:pPr>
        <w:pStyle w:val="ListParagraph"/>
        <w:numPr>
          <w:ilvl w:val="0"/>
          <w:numId w:val="2"/>
        </w:numPr>
        <w:jc w:val="both"/>
        <w:rPr>
          <w:rFonts w:ascii="Arial" w:hAnsi="Arial" w:cs="Arial"/>
        </w:rPr>
      </w:pPr>
      <w:r w:rsidRPr="005B329B">
        <w:rPr>
          <w:rFonts w:ascii="Arial" w:hAnsi="Arial" w:cs="Arial"/>
        </w:rPr>
        <w:t>Giá trị ADX thấp (thông thường dưới 20) cho thấy xu hướng đã suy yếu hẳn, thị trường có khả năng đi ngang với giao dịch thấp. Khi đó, việc ADX tăng trở lại và đi lên khỏi mốc 20 sẽ là DI+ và DI- là hai đường biểu diễn xu hướng của thị trường.</w:t>
      </w:r>
    </w:p>
    <w:p w:rsidR="005B329B" w:rsidRDefault="005B329B" w:rsidP="005B329B">
      <w:pPr>
        <w:pStyle w:val="ListParagraph"/>
        <w:numPr>
          <w:ilvl w:val="0"/>
          <w:numId w:val="2"/>
        </w:numPr>
        <w:jc w:val="both"/>
        <w:rPr>
          <w:rFonts w:ascii="Arial" w:hAnsi="Arial" w:cs="Arial"/>
        </w:rPr>
      </w:pPr>
      <w:r>
        <w:rPr>
          <w:rFonts w:ascii="Arial" w:hAnsi="Arial" w:cs="Arial"/>
        </w:rPr>
        <w:t>Tín hiệu :</w:t>
      </w:r>
    </w:p>
    <w:p w:rsidR="005B329B" w:rsidRPr="005B329B" w:rsidRDefault="005B329B" w:rsidP="005B329B">
      <w:pPr>
        <w:numPr>
          <w:ilvl w:val="1"/>
          <w:numId w:val="2"/>
        </w:numPr>
        <w:spacing w:after="0" w:line="240" w:lineRule="auto"/>
        <w:contextualSpacing/>
        <w:jc w:val="both"/>
        <w:rPr>
          <w:rFonts w:ascii="Arial" w:eastAsia="Times New Roman" w:hAnsi="Arial" w:cs="Arial"/>
        </w:rPr>
      </w:pPr>
      <w:r w:rsidRPr="005B329B">
        <w:rPr>
          <w:rFonts w:ascii="Arial" w:eastAsia="Times New Roman" w:hAnsi="Arial" w:cs="Arial"/>
        </w:rPr>
        <w:t>Khi DI+ cắt lên trên DI- cho tín hiệu “</w:t>
      </w:r>
      <w:r w:rsidRPr="005B329B">
        <w:rPr>
          <w:rFonts w:ascii="Arial" w:eastAsia="Times New Roman" w:hAnsi="Arial" w:cs="Arial"/>
          <w:b/>
          <w:highlight w:val="yellow"/>
        </w:rPr>
        <w:t>MUA VÀO</w:t>
      </w:r>
      <w:r w:rsidRPr="005B329B">
        <w:rPr>
          <w:rFonts w:ascii="Arial" w:eastAsia="Times New Roman" w:hAnsi="Arial" w:cs="Arial"/>
        </w:rPr>
        <w:t>”</w:t>
      </w:r>
    </w:p>
    <w:p w:rsidR="005B329B" w:rsidRPr="005B329B" w:rsidRDefault="005B329B" w:rsidP="005B329B">
      <w:pPr>
        <w:numPr>
          <w:ilvl w:val="1"/>
          <w:numId w:val="2"/>
        </w:numPr>
        <w:spacing w:after="0" w:line="240" w:lineRule="auto"/>
        <w:contextualSpacing/>
        <w:jc w:val="both"/>
        <w:rPr>
          <w:rFonts w:ascii="Arial" w:eastAsia="Times New Roman" w:hAnsi="Arial" w:cs="Arial"/>
        </w:rPr>
      </w:pPr>
      <w:r w:rsidRPr="005B329B">
        <w:rPr>
          <w:rFonts w:ascii="Arial" w:eastAsia="Times New Roman" w:hAnsi="Arial" w:cs="Arial"/>
        </w:rPr>
        <w:t>Khi DI+ cắt xuống dưới DI- cho tín hiệu “</w:t>
      </w:r>
      <w:r w:rsidRPr="005B329B">
        <w:rPr>
          <w:rFonts w:ascii="Arial" w:eastAsia="Times New Roman" w:hAnsi="Arial" w:cs="Arial"/>
          <w:b/>
          <w:highlight w:val="yellow"/>
        </w:rPr>
        <w:t>BÁN RA</w:t>
      </w:r>
      <w:r w:rsidRPr="005B329B">
        <w:rPr>
          <w:rFonts w:ascii="Arial" w:eastAsia="Times New Roman" w:hAnsi="Arial" w:cs="Arial"/>
        </w:rPr>
        <w:t>”</w:t>
      </w:r>
    </w:p>
    <w:p w:rsidR="005B329B" w:rsidRPr="005B329B" w:rsidRDefault="005B329B" w:rsidP="005B329B">
      <w:pPr>
        <w:numPr>
          <w:ilvl w:val="1"/>
          <w:numId w:val="2"/>
        </w:numPr>
        <w:spacing w:after="0" w:line="240" w:lineRule="auto"/>
        <w:contextualSpacing/>
        <w:jc w:val="both"/>
        <w:rPr>
          <w:rFonts w:ascii="Arial" w:eastAsia="Times New Roman" w:hAnsi="Arial" w:cs="Arial"/>
        </w:rPr>
      </w:pPr>
      <w:r w:rsidRPr="005B329B">
        <w:rPr>
          <w:rFonts w:ascii="Arial" w:eastAsia="Times New Roman" w:hAnsi="Arial" w:cs="Arial"/>
        </w:rPr>
        <w:t>ADX xuống dưới mốc 20 - xu hướng hiện tại đang diễn ra đã suy yếu.</w:t>
      </w:r>
    </w:p>
    <w:p w:rsidR="005B329B" w:rsidRPr="005B329B" w:rsidRDefault="005B329B" w:rsidP="005B329B">
      <w:pPr>
        <w:numPr>
          <w:ilvl w:val="1"/>
          <w:numId w:val="2"/>
        </w:numPr>
        <w:spacing w:after="0" w:line="240" w:lineRule="auto"/>
        <w:contextualSpacing/>
        <w:jc w:val="both"/>
        <w:rPr>
          <w:rFonts w:ascii="Arial" w:eastAsia="Times New Roman" w:hAnsi="Arial" w:cs="Arial"/>
        </w:rPr>
      </w:pPr>
      <w:r w:rsidRPr="005B329B">
        <w:rPr>
          <w:rFonts w:ascii="Arial" w:eastAsia="Times New Roman" w:hAnsi="Arial" w:cs="Arial"/>
        </w:rPr>
        <w:t>ADX tăng trên 25 - xu hướng hiện tại đang mạnh hơn.</w:t>
      </w:r>
    </w:p>
    <w:p w:rsidR="005B329B" w:rsidRPr="005B329B" w:rsidRDefault="005B329B" w:rsidP="005B329B">
      <w:pPr>
        <w:spacing w:after="0" w:line="240" w:lineRule="auto"/>
        <w:ind w:left="1800"/>
        <w:contextualSpacing/>
        <w:jc w:val="both"/>
        <w:rPr>
          <w:rFonts w:ascii="Arial" w:eastAsia="Times New Roman" w:hAnsi="Arial" w:cs="Arial"/>
          <w:sz w:val="20"/>
          <w:szCs w:val="20"/>
        </w:rPr>
      </w:pPr>
    </w:p>
    <w:p w:rsidR="002E456C" w:rsidRPr="00A532DA" w:rsidRDefault="005B329B" w:rsidP="00CD66F2">
      <w:pPr>
        <w:pStyle w:val="ListParagraph"/>
        <w:numPr>
          <w:ilvl w:val="0"/>
          <w:numId w:val="1"/>
        </w:numPr>
        <w:jc w:val="both"/>
        <w:rPr>
          <w:rFonts w:ascii="Arial" w:hAnsi="Arial" w:cs="Arial"/>
          <w:b/>
          <w:u w:val="single"/>
        </w:rPr>
      </w:pPr>
      <w:r w:rsidRPr="00A532DA">
        <w:rPr>
          <w:rFonts w:ascii="Arial" w:hAnsi="Arial" w:cs="Arial"/>
          <w:b/>
          <w:u w:val="single"/>
        </w:rPr>
        <w:t xml:space="preserve">Bolinger Bands : </w:t>
      </w:r>
    </w:p>
    <w:p w:rsidR="005B329B" w:rsidRPr="005B329B" w:rsidRDefault="005B329B" w:rsidP="005B329B">
      <w:pPr>
        <w:numPr>
          <w:ilvl w:val="0"/>
          <w:numId w:val="4"/>
        </w:numPr>
        <w:spacing w:before="100" w:beforeAutospacing="1" w:after="100" w:afterAutospacing="1" w:line="360" w:lineRule="auto"/>
        <w:contextualSpacing/>
        <w:jc w:val="both"/>
        <w:rPr>
          <w:rFonts w:ascii="Arial" w:eastAsia="Times New Roman" w:hAnsi="Arial" w:cs="Arial"/>
        </w:rPr>
      </w:pPr>
      <w:r w:rsidRPr="005B329B">
        <w:rPr>
          <w:rFonts w:ascii="Arial" w:eastAsia="Times New Roman" w:hAnsi="Arial" w:cs="Arial"/>
        </w:rPr>
        <w:t xml:space="preserve">Dải Bollinger còn được biết đến là dải băng độ lệch chuẩn (standard deviation envelopes), gồm có 3 đường được vẽ cùng với biểu đồ giá: đường biên trên (upper band), đường giữa (mid band) và đường biên dưới (lower band). 95% dữ liệu giá sẽ nằm trong phạm </w:t>
      </w:r>
      <w:proofErr w:type="gramStart"/>
      <w:r w:rsidRPr="005B329B">
        <w:rPr>
          <w:rFonts w:ascii="Arial" w:eastAsia="Times New Roman" w:hAnsi="Arial" w:cs="Arial"/>
        </w:rPr>
        <w:t>vi</w:t>
      </w:r>
      <w:proofErr w:type="gramEnd"/>
      <w:r w:rsidRPr="005B329B">
        <w:rPr>
          <w:rFonts w:ascii="Arial" w:eastAsia="Times New Roman" w:hAnsi="Arial" w:cs="Arial"/>
        </w:rPr>
        <w:t xml:space="preserve"> của dải này. </w:t>
      </w:r>
    </w:p>
    <w:p w:rsidR="005B329B" w:rsidRPr="005B329B" w:rsidRDefault="005B329B" w:rsidP="005B329B">
      <w:pPr>
        <w:numPr>
          <w:ilvl w:val="0"/>
          <w:numId w:val="4"/>
        </w:numPr>
        <w:spacing w:before="100" w:beforeAutospacing="1" w:after="100" w:afterAutospacing="1" w:line="360" w:lineRule="auto"/>
        <w:contextualSpacing/>
        <w:jc w:val="both"/>
        <w:rPr>
          <w:rFonts w:ascii="Arial" w:eastAsia="Times New Roman" w:hAnsi="Arial" w:cs="Arial"/>
        </w:rPr>
      </w:pPr>
      <w:r w:rsidRPr="005B329B">
        <w:rPr>
          <w:rFonts w:ascii="Arial" w:eastAsia="Times New Roman" w:hAnsi="Arial" w:cs="Arial"/>
        </w:rPr>
        <w:t>Đường giữa chính là đường trung bình SMA (simple moving average) 20 ngày.</w:t>
      </w:r>
    </w:p>
    <w:p w:rsidR="005B329B" w:rsidRPr="005B329B" w:rsidRDefault="005B329B" w:rsidP="005B329B">
      <w:pPr>
        <w:numPr>
          <w:ilvl w:val="0"/>
          <w:numId w:val="4"/>
        </w:numPr>
        <w:spacing w:before="100" w:beforeAutospacing="1" w:after="100" w:afterAutospacing="1" w:line="360" w:lineRule="auto"/>
        <w:contextualSpacing/>
        <w:jc w:val="both"/>
        <w:rPr>
          <w:rFonts w:ascii="Arial" w:eastAsia="Times New Roman" w:hAnsi="Arial" w:cs="Arial"/>
        </w:rPr>
      </w:pPr>
      <w:r w:rsidRPr="005B329B">
        <w:rPr>
          <w:rFonts w:ascii="Arial" w:eastAsia="Times New Roman" w:hAnsi="Arial" w:cs="Arial"/>
        </w:rPr>
        <w:t>Đường biên trên được tính bằng cách lấy giá trị mid band cộng với 2 lần độ lệch chuẩn</w:t>
      </w:r>
    </w:p>
    <w:p w:rsidR="005B329B" w:rsidRPr="005B329B" w:rsidRDefault="005B329B" w:rsidP="005B329B">
      <w:pPr>
        <w:numPr>
          <w:ilvl w:val="0"/>
          <w:numId w:val="4"/>
        </w:numPr>
        <w:spacing w:before="100" w:beforeAutospacing="1" w:after="100" w:afterAutospacing="1" w:line="360" w:lineRule="auto"/>
        <w:contextualSpacing/>
        <w:jc w:val="both"/>
        <w:rPr>
          <w:rFonts w:ascii="Arial" w:eastAsia="Times New Roman" w:hAnsi="Arial" w:cs="Arial"/>
        </w:rPr>
      </w:pPr>
      <w:r w:rsidRPr="005B329B">
        <w:rPr>
          <w:rFonts w:ascii="Arial" w:eastAsia="Times New Roman" w:hAnsi="Arial" w:cs="Arial"/>
        </w:rPr>
        <w:t>Đường biên dưới được tính bằng cách lấy giá trị mid band trừ đi 2 lần độ lệch chuẩn</w:t>
      </w:r>
    </w:p>
    <w:p w:rsidR="005B329B" w:rsidRPr="005B329B" w:rsidRDefault="005B329B" w:rsidP="005B329B">
      <w:pPr>
        <w:spacing w:before="100" w:beforeAutospacing="1" w:after="100" w:afterAutospacing="1" w:line="240" w:lineRule="auto"/>
        <w:jc w:val="center"/>
        <w:rPr>
          <w:rFonts w:ascii="Arial" w:eastAsia="Times New Roman" w:hAnsi="Arial" w:cs="Arial"/>
        </w:rPr>
      </w:pPr>
    </w:p>
    <w:p w:rsidR="005B329B" w:rsidRPr="005B329B" w:rsidRDefault="005B329B" w:rsidP="005B329B">
      <w:pPr>
        <w:spacing w:before="100" w:beforeAutospacing="1" w:after="100" w:afterAutospacing="1" w:line="240" w:lineRule="auto"/>
        <w:jc w:val="both"/>
        <w:rPr>
          <w:rFonts w:ascii="Arial" w:eastAsia="Times New Roman" w:hAnsi="Arial" w:cs="Arial"/>
        </w:rPr>
      </w:pPr>
      <w:r w:rsidRPr="005B329B">
        <w:rPr>
          <w:rFonts w:ascii="Arial" w:eastAsia="Times New Roman" w:hAnsi="Arial" w:cs="Arial"/>
        </w:rPr>
        <w:lastRenderedPageBreak/>
        <w:t> </w:t>
      </w:r>
      <w:r>
        <w:rPr>
          <w:rFonts w:ascii="Arial" w:eastAsia="Times New Roman" w:hAnsi="Arial" w:cs="Arial"/>
          <w:noProof/>
        </w:rPr>
        <w:drawing>
          <wp:inline distT="0" distB="0" distL="0" distR="0">
            <wp:extent cx="4860188" cy="2827114"/>
            <wp:effectExtent l="19050" t="0" r="0" b="0"/>
            <wp:docPr id="2" name="Picture 1" descr="test vinab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vinabull.JPG"/>
                    <pic:cNvPicPr/>
                  </pic:nvPicPr>
                  <pic:blipFill>
                    <a:blip r:embed="rId5"/>
                    <a:stretch>
                      <a:fillRect/>
                    </a:stretch>
                  </pic:blipFill>
                  <pic:spPr>
                    <a:xfrm>
                      <a:off x="0" y="0"/>
                      <a:ext cx="4863301" cy="2828925"/>
                    </a:xfrm>
                    <a:prstGeom prst="rect">
                      <a:avLst/>
                    </a:prstGeom>
                  </pic:spPr>
                </pic:pic>
              </a:graphicData>
            </a:graphic>
          </wp:inline>
        </w:drawing>
      </w:r>
    </w:p>
    <w:p w:rsidR="005B329B" w:rsidRPr="005B329B" w:rsidRDefault="005B329B" w:rsidP="005B329B">
      <w:pPr>
        <w:spacing w:before="100" w:beforeAutospacing="1" w:after="100" w:afterAutospacing="1" w:line="240" w:lineRule="auto"/>
        <w:jc w:val="both"/>
        <w:rPr>
          <w:rFonts w:ascii="Arial" w:eastAsia="Times New Roman" w:hAnsi="Arial" w:cs="Arial"/>
        </w:rPr>
      </w:pPr>
      <w:r w:rsidRPr="005B329B">
        <w:rPr>
          <w:rFonts w:ascii="Arial" w:eastAsia="Times New Roman" w:hAnsi="Arial" w:cs="Arial"/>
          <w:b/>
          <w:bCs/>
          <w:i/>
          <w:iCs/>
        </w:rPr>
        <w:t>Tín hiệu:</w:t>
      </w:r>
    </w:p>
    <w:p w:rsidR="005B329B" w:rsidRPr="005B329B" w:rsidRDefault="005B329B" w:rsidP="005B329B">
      <w:pPr>
        <w:spacing w:after="0" w:line="240" w:lineRule="auto"/>
        <w:ind w:left="900"/>
        <w:contextualSpacing/>
        <w:jc w:val="both"/>
        <w:rPr>
          <w:rFonts w:ascii="Arial" w:eastAsia="Times New Roman" w:hAnsi="Arial" w:cs="Arial"/>
        </w:rPr>
      </w:pPr>
      <w:proofErr w:type="gramStart"/>
      <w:r w:rsidRPr="005B329B">
        <w:rPr>
          <w:rFonts w:ascii="Arial" w:eastAsia="Times New Roman" w:hAnsi="Arial" w:cs="Arial"/>
        </w:rPr>
        <w:t>Hai đường biên trên (upper band) và biên dưới (lower band) được xem là tập hợp các giá trị đỉnh và đáy của giá.</w:t>
      </w:r>
      <w:proofErr w:type="gramEnd"/>
      <w:r w:rsidRPr="005B329B">
        <w:rPr>
          <w:rFonts w:ascii="Arial" w:eastAsia="Times New Roman" w:hAnsi="Arial" w:cs="Arial"/>
        </w:rPr>
        <w:t xml:space="preserve"> Sử dụng kết hợp hai đường này với giá sẽ cho ra các tín hiệu sau: </w:t>
      </w:r>
    </w:p>
    <w:p w:rsidR="005B329B" w:rsidRPr="005B329B" w:rsidRDefault="005B329B" w:rsidP="005B329B">
      <w:pPr>
        <w:numPr>
          <w:ilvl w:val="1"/>
          <w:numId w:val="3"/>
        </w:numPr>
        <w:spacing w:after="0" w:line="240" w:lineRule="auto"/>
        <w:contextualSpacing/>
        <w:jc w:val="both"/>
        <w:rPr>
          <w:rFonts w:ascii="Arial" w:eastAsia="Times New Roman" w:hAnsi="Arial" w:cs="Arial"/>
        </w:rPr>
      </w:pPr>
      <w:r w:rsidRPr="005B329B">
        <w:rPr>
          <w:rFonts w:ascii="Arial" w:eastAsia="Times New Roman" w:hAnsi="Arial" w:cs="Arial"/>
        </w:rPr>
        <w:t>Khi giá tăng và đi lên từ biên dưới (sau một đợt sóng giảm), ta có tín hiệu mua vào.</w:t>
      </w:r>
    </w:p>
    <w:p w:rsidR="005B329B" w:rsidRPr="005B329B" w:rsidRDefault="005B329B" w:rsidP="005B329B">
      <w:pPr>
        <w:numPr>
          <w:ilvl w:val="1"/>
          <w:numId w:val="3"/>
        </w:numPr>
        <w:spacing w:after="0" w:line="240" w:lineRule="auto"/>
        <w:contextualSpacing/>
        <w:jc w:val="both"/>
        <w:rPr>
          <w:rFonts w:ascii="Arial" w:eastAsia="Times New Roman" w:hAnsi="Arial" w:cs="Arial"/>
        </w:rPr>
      </w:pPr>
      <w:r w:rsidRPr="005B329B">
        <w:rPr>
          <w:rFonts w:ascii="Arial" w:eastAsia="Times New Roman" w:hAnsi="Arial" w:cs="Arial"/>
        </w:rPr>
        <w:t>Khi giá giảm và đi xuống từ biên trên (sau một đợt sóng tăng), ta có tín hiệu bán ra (chốt lời).</w:t>
      </w:r>
    </w:p>
    <w:p w:rsidR="005B329B" w:rsidRPr="005B329B" w:rsidRDefault="005B329B" w:rsidP="005B329B">
      <w:pPr>
        <w:spacing w:before="100" w:beforeAutospacing="1" w:after="100" w:afterAutospacing="1" w:line="240" w:lineRule="auto"/>
        <w:ind w:left="900"/>
        <w:jc w:val="both"/>
        <w:rPr>
          <w:rFonts w:ascii="Arial" w:eastAsia="Times New Roman" w:hAnsi="Arial" w:cs="Arial"/>
        </w:rPr>
      </w:pPr>
      <w:r w:rsidRPr="005B329B">
        <w:rPr>
          <w:rFonts w:ascii="Arial" w:eastAsia="Times New Roman" w:hAnsi="Arial" w:cs="Arial"/>
          <w:i/>
          <w:iCs/>
        </w:rPr>
        <w:t>Đối với đường giữa (mid band):</w:t>
      </w:r>
    </w:p>
    <w:p w:rsidR="005B329B" w:rsidRPr="005B329B" w:rsidRDefault="005B329B" w:rsidP="005B329B">
      <w:pPr>
        <w:numPr>
          <w:ilvl w:val="0"/>
          <w:numId w:val="3"/>
        </w:numPr>
        <w:spacing w:after="0" w:line="240" w:lineRule="auto"/>
        <w:ind w:left="1440"/>
        <w:contextualSpacing/>
        <w:jc w:val="both"/>
        <w:rPr>
          <w:rFonts w:ascii="Arial" w:eastAsia="Times New Roman" w:hAnsi="Arial" w:cs="Arial"/>
        </w:rPr>
      </w:pPr>
      <w:r w:rsidRPr="005B329B">
        <w:rPr>
          <w:rFonts w:ascii="Arial" w:eastAsia="Times New Roman" w:hAnsi="Arial" w:cs="Arial"/>
        </w:rPr>
        <w:t>Khi giá tăng cắt qua đường giữa, xu hướng tăng càng rõ hơn - tín hiệu “</w:t>
      </w:r>
      <w:r>
        <w:rPr>
          <w:rFonts w:ascii="Arial" w:eastAsia="Times New Roman" w:hAnsi="Arial" w:cs="Arial"/>
          <w:b/>
        </w:rPr>
        <w:t>mua vào</w:t>
      </w:r>
      <w:proofErr w:type="gramStart"/>
      <w:r>
        <w:rPr>
          <w:rFonts w:ascii="Arial" w:eastAsia="Times New Roman" w:hAnsi="Arial" w:cs="Arial"/>
          <w:b/>
        </w:rPr>
        <w:t xml:space="preserve">” </w:t>
      </w:r>
      <w:r w:rsidRPr="005B329B">
        <w:rPr>
          <w:rFonts w:ascii="Arial" w:eastAsia="Times New Roman" w:hAnsi="Arial" w:cs="Arial"/>
        </w:rPr>
        <w:t>.</w:t>
      </w:r>
      <w:proofErr w:type="gramEnd"/>
    </w:p>
    <w:p w:rsidR="005B329B" w:rsidRPr="005B329B" w:rsidRDefault="005B329B" w:rsidP="005B329B">
      <w:pPr>
        <w:numPr>
          <w:ilvl w:val="0"/>
          <w:numId w:val="3"/>
        </w:numPr>
        <w:spacing w:after="0" w:line="240" w:lineRule="auto"/>
        <w:ind w:left="1440"/>
        <w:contextualSpacing/>
        <w:jc w:val="both"/>
        <w:rPr>
          <w:rFonts w:ascii="Arial" w:eastAsia="Times New Roman" w:hAnsi="Arial" w:cs="Arial"/>
        </w:rPr>
      </w:pPr>
      <w:r w:rsidRPr="005B329B">
        <w:rPr>
          <w:rFonts w:ascii="Arial" w:eastAsia="Times New Roman" w:hAnsi="Arial" w:cs="Arial"/>
        </w:rPr>
        <w:t>Khi giá giảm cắt qua đường giữa, xu hướng giảm càng rõ hơn - tín hiệu “</w:t>
      </w:r>
      <w:r>
        <w:rPr>
          <w:rFonts w:ascii="Arial" w:eastAsia="Times New Roman" w:hAnsi="Arial" w:cs="Arial"/>
          <w:b/>
        </w:rPr>
        <w:t>bán ra</w:t>
      </w:r>
      <w:r w:rsidRPr="005B329B">
        <w:rPr>
          <w:rFonts w:ascii="Arial" w:eastAsia="Times New Roman" w:hAnsi="Arial" w:cs="Arial"/>
        </w:rPr>
        <w:t>”.</w:t>
      </w:r>
    </w:p>
    <w:p w:rsidR="005B329B" w:rsidRDefault="005B329B" w:rsidP="005B329B">
      <w:pPr>
        <w:pStyle w:val="ListParagraph"/>
        <w:jc w:val="both"/>
        <w:rPr>
          <w:rFonts w:ascii="Arial" w:hAnsi="Arial" w:cs="Arial"/>
        </w:rPr>
      </w:pPr>
    </w:p>
    <w:p w:rsidR="005B329B" w:rsidRPr="00A532DA" w:rsidRDefault="005B329B" w:rsidP="00CD66F2">
      <w:pPr>
        <w:pStyle w:val="ListParagraph"/>
        <w:numPr>
          <w:ilvl w:val="0"/>
          <w:numId w:val="1"/>
        </w:numPr>
        <w:jc w:val="both"/>
        <w:rPr>
          <w:rFonts w:ascii="Arial" w:hAnsi="Arial" w:cs="Arial"/>
          <w:b/>
          <w:u w:val="single"/>
        </w:rPr>
      </w:pPr>
      <w:r w:rsidRPr="00A532DA">
        <w:rPr>
          <w:rFonts w:ascii="Arial" w:hAnsi="Arial" w:cs="Arial"/>
          <w:b/>
          <w:u w:val="single"/>
        </w:rPr>
        <w:t xml:space="preserve">William’R : </w:t>
      </w:r>
    </w:p>
    <w:p w:rsidR="005B329B" w:rsidRPr="005B329B" w:rsidRDefault="005B329B" w:rsidP="005B329B">
      <w:pPr>
        <w:numPr>
          <w:ilvl w:val="0"/>
          <w:numId w:val="4"/>
        </w:numPr>
        <w:spacing w:before="100" w:beforeAutospacing="1" w:after="100" w:afterAutospacing="1" w:line="360" w:lineRule="auto"/>
        <w:contextualSpacing/>
        <w:jc w:val="both"/>
        <w:rPr>
          <w:rFonts w:ascii="Arial" w:eastAsia="Times New Roman" w:hAnsi="Arial" w:cs="Arial"/>
        </w:rPr>
      </w:pPr>
      <w:r w:rsidRPr="005B329B">
        <w:rPr>
          <w:rFonts w:ascii="Arial" w:eastAsia="Times New Roman" w:hAnsi="Arial" w:cs="Arial"/>
        </w:rPr>
        <w:t>William's %R là chỉ số xu hướng thể hiện sự mua quá (overbought) và bán quá (oversold) của thị trường. Đặc biệt, chỉ số này được biểu diễn trên thước đo từ 0 đến 100.</w:t>
      </w:r>
    </w:p>
    <w:p w:rsidR="005B329B" w:rsidRPr="005B329B" w:rsidRDefault="005B329B" w:rsidP="005B329B">
      <w:pPr>
        <w:numPr>
          <w:ilvl w:val="0"/>
          <w:numId w:val="4"/>
        </w:numPr>
        <w:spacing w:before="100" w:beforeAutospacing="1" w:after="100" w:afterAutospacing="1" w:line="360" w:lineRule="auto"/>
        <w:contextualSpacing/>
        <w:jc w:val="both"/>
        <w:rPr>
          <w:rFonts w:ascii="Arial" w:eastAsia="Times New Roman" w:hAnsi="Arial" w:cs="Arial"/>
        </w:rPr>
      </w:pPr>
      <w:r w:rsidRPr="005B329B">
        <w:rPr>
          <w:rFonts w:ascii="Arial" w:eastAsia="Times New Roman" w:hAnsi="Arial" w:cs="Arial"/>
        </w:rPr>
        <w:t>Trị giá William's %R thấp hơn 20 cho thấy thị trường đã rơi vào tình trạng mua quá mức (overbought). Ngược lại, William's %R cao hơn 80 nghĩa là thị trường đang trong tình trạng bán quá mức (oversold).</w:t>
      </w:r>
    </w:p>
    <w:p w:rsidR="005B329B" w:rsidRPr="005B329B" w:rsidRDefault="00A532DA" w:rsidP="005B329B">
      <w:pPr>
        <w:spacing w:before="100" w:beforeAutospacing="1" w:after="100" w:afterAutospacing="1" w:line="240" w:lineRule="auto"/>
        <w:jc w:val="center"/>
        <w:rPr>
          <w:rFonts w:ascii="Arial" w:eastAsia="Times New Roman" w:hAnsi="Arial" w:cs="Arial"/>
        </w:rPr>
      </w:pPr>
      <w:r>
        <w:rPr>
          <w:rFonts w:ascii="Arial" w:eastAsia="Times New Roman" w:hAnsi="Arial" w:cs="Arial"/>
          <w:noProof/>
        </w:rPr>
        <w:lastRenderedPageBreak/>
        <w:drawing>
          <wp:inline distT="0" distB="0" distL="0" distR="0">
            <wp:extent cx="5229225" cy="2828925"/>
            <wp:effectExtent l="19050" t="0" r="9525" b="0"/>
            <wp:docPr id="4" name="Picture 3" descr="test vinabu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vinabull2.JPG"/>
                    <pic:cNvPicPr/>
                  </pic:nvPicPr>
                  <pic:blipFill>
                    <a:blip r:embed="rId6"/>
                    <a:stretch>
                      <a:fillRect/>
                    </a:stretch>
                  </pic:blipFill>
                  <pic:spPr>
                    <a:xfrm>
                      <a:off x="0" y="0"/>
                      <a:ext cx="5229225" cy="2828925"/>
                    </a:xfrm>
                    <a:prstGeom prst="rect">
                      <a:avLst/>
                    </a:prstGeom>
                  </pic:spPr>
                </pic:pic>
              </a:graphicData>
            </a:graphic>
          </wp:inline>
        </w:drawing>
      </w:r>
    </w:p>
    <w:p w:rsidR="005B329B" w:rsidRPr="005B329B" w:rsidRDefault="005B329B" w:rsidP="005B329B">
      <w:pPr>
        <w:spacing w:before="100" w:beforeAutospacing="1" w:after="100" w:afterAutospacing="1" w:line="240" w:lineRule="auto"/>
        <w:jc w:val="both"/>
        <w:rPr>
          <w:rFonts w:ascii="Arial" w:eastAsia="Times New Roman" w:hAnsi="Arial" w:cs="Arial"/>
        </w:rPr>
      </w:pPr>
      <w:r w:rsidRPr="005B329B">
        <w:rPr>
          <w:rFonts w:ascii="Arial" w:eastAsia="Times New Roman" w:hAnsi="Arial" w:cs="Arial"/>
        </w:rPr>
        <w:t> </w:t>
      </w:r>
      <w:r w:rsidRPr="005B329B">
        <w:rPr>
          <w:rFonts w:ascii="Arial" w:eastAsia="Times New Roman" w:hAnsi="Arial" w:cs="Arial"/>
          <w:b/>
          <w:bCs/>
          <w:i/>
          <w:iCs/>
        </w:rPr>
        <w:t>Tín hiệu:</w:t>
      </w:r>
    </w:p>
    <w:p w:rsidR="005B329B" w:rsidRPr="005B329B" w:rsidRDefault="005B329B" w:rsidP="005B329B">
      <w:pPr>
        <w:numPr>
          <w:ilvl w:val="0"/>
          <w:numId w:val="3"/>
        </w:numPr>
        <w:spacing w:after="0" w:line="240" w:lineRule="auto"/>
        <w:ind w:left="1440"/>
        <w:contextualSpacing/>
        <w:jc w:val="both"/>
        <w:rPr>
          <w:rFonts w:ascii="Arial" w:eastAsia="Times New Roman" w:hAnsi="Arial" w:cs="Arial"/>
        </w:rPr>
      </w:pPr>
      <w:r w:rsidRPr="005B329B">
        <w:rPr>
          <w:rFonts w:ascii="Arial" w:eastAsia="Times New Roman" w:hAnsi="Arial" w:cs="Arial"/>
        </w:rPr>
        <w:t>Nếu Williams’R cắt từ trên xuống dưới đường 80 thì đưa ra tín hiệu: “</w:t>
      </w:r>
      <w:r w:rsidR="00A532DA">
        <w:rPr>
          <w:rFonts w:ascii="Arial" w:eastAsia="Times New Roman" w:hAnsi="Arial" w:cs="Arial"/>
          <w:b/>
        </w:rPr>
        <w:t>mua vào</w:t>
      </w:r>
      <w:r w:rsidRPr="005B329B">
        <w:rPr>
          <w:rFonts w:ascii="Arial" w:eastAsia="Times New Roman" w:hAnsi="Arial" w:cs="Arial"/>
        </w:rPr>
        <w:t>”</w:t>
      </w:r>
    </w:p>
    <w:p w:rsidR="005B329B" w:rsidRPr="005B329B" w:rsidRDefault="005B329B" w:rsidP="005B329B">
      <w:pPr>
        <w:numPr>
          <w:ilvl w:val="0"/>
          <w:numId w:val="3"/>
        </w:numPr>
        <w:spacing w:after="0" w:line="240" w:lineRule="auto"/>
        <w:ind w:left="1440"/>
        <w:contextualSpacing/>
        <w:jc w:val="both"/>
        <w:rPr>
          <w:rFonts w:ascii="Arial" w:eastAsia="Times New Roman" w:hAnsi="Arial" w:cs="Arial"/>
        </w:rPr>
      </w:pPr>
      <w:r w:rsidRPr="005B329B">
        <w:rPr>
          <w:rFonts w:ascii="Arial" w:eastAsia="Times New Roman" w:hAnsi="Arial" w:cs="Arial"/>
        </w:rPr>
        <w:t>Nếu Williams’R cắt từ dưới lên trên đường 20 thì đưa ra tín hiệu: “</w:t>
      </w:r>
      <w:r w:rsidR="00A532DA">
        <w:rPr>
          <w:rFonts w:ascii="Arial" w:eastAsia="Times New Roman" w:hAnsi="Arial" w:cs="Arial"/>
          <w:b/>
        </w:rPr>
        <w:t>bán ra</w:t>
      </w:r>
      <w:r w:rsidRPr="005B329B">
        <w:rPr>
          <w:rFonts w:ascii="Arial" w:eastAsia="Times New Roman" w:hAnsi="Arial" w:cs="Arial"/>
        </w:rPr>
        <w:t>”</w:t>
      </w:r>
    </w:p>
    <w:p w:rsidR="005B329B" w:rsidRPr="005B329B" w:rsidRDefault="005B329B" w:rsidP="005B329B">
      <w:pPr>
        <w:numPr>
          <w:ilvl w:val="0"/>
          <w:numId w:val="3"/>
        </w:numPr>
        <w:spacing w:after="0" w:line="240" w:lineRule="auto"/>
        <w:ind w:left="1440"/>
        <w:contextualSpacing/>
        <w:jc w:val="both"/>
        <w:rPr>
          <w:rFonts w:ascii="Arial" w:eastAsia="Times New Roman" w:hAnsi="Arial" w:cs="Arial"/>
        </w:rPr>
      </w:pPr>
      <w:r w:rsidRPr="005B329B">
        <w:rPr>
          <w:rFonts w:ascii="Arial" w:eastAsia="Times New Roman" w:hAnsi="Arial" w:cs="Arial"/>
        </w:rPr>
        <w:t>Nếu Williams’R nằm trên đường 80 thì đưa ra tín hiệu: “</w:t>
      </w:r>
      <w:r w:rsidR="00A532DA">
        <w:rPr>
          <w:rFonts w:ascii="Arial" w:eastAsia="Times New Roman" w:hAnsi="Arial" w:cs="Arial"/>
          <w:b/>
        </w:rPr>
        <w:t>vùng bán quá mức</w:t>
      </w:r>
      <w:r w:rsidRPr="005B329B">
        <w:rPr>
          <w:rFonts w:ascii="Arial" w:eastAsia="Times New Roman" w:hAnsi="Arial" w:cs="Arial"/>
        </w:rPr>
        <w:t>”</w:t>
      </w:r>
    </w:p>
    <w:p w:rsidR="005B329B" w:rsidRPr="005B329B" w:rsidRDefault="005B329B" w:rsidP="005B329B">
      <w:pPr>
        <w:numPr>
          <w:ilvl w:val="0"/>
          <w:numId w:val="3"/>
        </w:numPr>
        <w:spacing w:after="0" w:line="240" w:lineRule="auto"/>
        <w:ind w:left="1440"/>
        <w:contextualSpacing/>
        <w:jc w:val="both"/>
        <w:rPr>
          <w:rFonts w:ascii="Arial" w:eastAsia="Times New Roman" w:hAnsi="Arial" w:cs="Arial"/>
        </w:rPr>
      </w:pPr>
      <w:r w:rsidRPr="005B329B">
        <w:rPr>
          <w:rFonts w:ascii="Arial" w:eastAsia="Times New Roman" w:hAnsi="Arial" w:cs="Arial"/>
        </w:rPr>
        <w:t>Nếu Williams’R nằm dưới đường 20 thì đưa ra tín hiệu: “</w:t>
      </w:r>
      <w:r w:rsidR="00A532DA">
        <w:rPr>
          <w:rFonts w:ascii="Arial" w:eastAsia="Times New Roman" w:hAnsi="Arial" w:cs="Arial"/>
          <w:b/>
        </w:rPr>
        <w:t>vùng mua quá mức</w:t>
      </w:r>
      <w:r w:rsidRPr="005B329B">
        <w:rPr>
          <w:rFonts w:ascii="Arial" w:eastAsia="Times New Roman" w:hAnsi="Arial" w:cs="Arial"/>
        </w:rPr>
        <w:t>”</w:t>
      </w:r>
    </w:p>
    <w:p w:rsidR="005B329B" w:rsidRDefault="005B329B" w:rsidP="00A532DA">
      <w:pPr>
        <w:jc w:val="both"/>
        <w:rPr>
          <w:rFonts w:ascii="Arial" w:hAnsi="Arial" w:cs="Arial"/>
        </w:rPr>
      </w:pPr>
    </w:p>
    <w:p w:rsidR="00A532DA" w:rsidRPr="00A532DA" w:rsidRDefault="00A532DA" w:rsidP="00A532DA">
      <w:pPr>
        <w:jc w:val="both"/>
        <w:rPr>
          <w:rFonts w:ascii="Arial" w:hAnsi="Arial" w:cs="Arial"/>
        </w:rPr>
      </w:pPr>
      <w:r>
        <w:rPr>
          <w:rFonts w:ascii="Arial" w:hAnsi="Arial" w:cs="Arial"/>
        </w:rPr>
        <w:t xml:space="preserve">Các chỉ số còn lại là </w:t>
      </w:r>
      <w:proofErr w:type="gramStart"/>
      <w:r>
        <w:rPr>
          <w:rFonts w:ascii="Arial" w:hAnsi="Arial" w:cs="Arial"/>
        </w:rPr>
        <w:t>OBV ,RSI</w:t>
      </w:r>
      <w:proofErr w:type="gramEnd"/>
      <w:r>
        <w:rPr>
          <w:rFonts w:ascii="Arial" w:hAnsi="Arial" w:cs="Arial"/>
        </w:rPr>
        <w:t xml:space="preserve"> tham khảo thêm trong các file đã up. Các chỉ số trên có 3 chỉ số DMI , Bolinger và William’s là các chỉ số khó nên chưa trình bày đc , mỗi nhóm chọn 1 cái và tìm hiểu cách thiết lập chỉ số này nhé , he he </w:t>
      </w:r>
      <w:r w:rsidRPr="00A532DA">
        <w:rPr>
          <w:rFonts w:ascii="Arial" w:hAnsi="Arial" w:cs="Arial"/>
        </w:rPr>
        <w:sym w:font="Wingdings" w:char="F04A"/>
      </w:r>
    </w:p>
    <w:sectPr w:rsidR="00A532DA" w:rsidRPr="00A532DA" w:rsidSect="00DF58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76BA0"/>
    <w:multiLevelType w:val="hybridMultilevel"/>
    <w:tmpl w:val="52B44206"/>
    <w:lvl w:ilvl="0" w:tplc="04090005">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AA57DEB"/>
    <w:multiLevelType w:val="hybridMultilevel"/>
    <w:tmpl w:val="F30C97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55C50"/>
    <w:multiLevelType w:val="hybridMultilevel"/>
    <w:tmpl w:val="6B365ED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F3C01F9"/>
    <w:multiLevelType w:val="hybridMultilevel"/>
    <w:tmpl w:val="51CEB3E2"/>
    <w:lvl w:ilvl="0" w:tplc="2A0C5D00">
      <w:start w:val="5"/>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CD66F2"/>
    <w:rsid w:val="00150B71"/>
    <w:rsid w:val="002E456C"/>
    <w:rsid w:val="004A293F"/>
    <w:rsid w:val="005B329B"/>
    <w:rsid w:val="006D0843"/>
    <w:rsid w:val="00A532DA"/>
    <w:rsid w:val="00B0278C"/>
    <w:rsid w:val="00C85EEF"/>
    <w:rsid w:val="00CD66F2"/>
    <w:rsid w:val="00DF58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8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6F2"/>
    <w:pPr>
      <w:ind w:left="720"/>
      <w:contextualSpacing/>
    </w:pPr>
  </w:style>
  <w:style w:type="paragraph" w:styleId="BalloonText">
    <w:name w:val="Balloon Text"/>
    <w:basedOn w:val="Normal"/>
    <w:link w:val="BalloonTextChar"/>
    <w:uiPriority w:val="99"/>
    <w:semiHidden/>
    <w:unhideWhenUsed/>
    <w:rsid w:val="00C8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EEF"/>
    <w:rPr>
      <w:rFonts w:ascii="Tahoma" w:hAnsi="Tahoma" w:cs="Tahoma"/>
      <w:sz w:val="16"/>
      <w:szCs w:val="16"/>
    </w:rPr>
  </w:style>
  <w:style w:type="character" w:styleId="PlaceholderText">
    <w:name w:val="Placeholder Text"/>
    <w:basedOn w:val="DefaultParagraphFont"/>
    <w:uiPriority w:val="99"/>
    <w:semiHidden/>
    <w:rsid w:val="00C85EEF"/>
    <w:rPr>
      <w:color w:val="808080"/>
    </w:rPr>
  </w:style>
</w:styles>
</file>

<file path=word/webSettings.xml><?xml version="1.0" encoding="utf-8"?>
<w:webSettings xmlns:r="http://schemas.openxmlformats.org/officeDocument/2006/relationships" xmlns:w="http://schemas.openxmlformats.org/wordprocessingml/2006/main">
  <w:divs>
    <w:div w:id="1358580594">
      <w:bodyDiv w:val="1"/>
      <w:marLeft w:val="0"/>
      <w:marRight w:val="0"/>
      <w:marTop w:val="0"/>
      <w:marBottom w:val="0"/>
      <w:divBdr>
        <w:top w:val="none" w:sz="0" w:space="0" w:color="auto"/>
        <w:left w:val="none" w:sz="0" w:space="0" w:color="auto"/>
        <w:bottom w:val="none" w:sz="0" w:space="0" w:color="auto"/>
        <w:right w:val="none" w:sz="0" w:space="0" w:color="auto"/>
      </w:divBdr>
    </w:div>
    <w:div w:id="1855416406">
      <w:bodyDiv w:val="1"/>
      <w:marLeft w:val="0"/>
      <w:marRight w:val="0"/>
      <w:marTop w:val="0"/>
      <w:marBottom w:val="0"/>
      <w:divBdr>
        <w:top w:val="none" w:sz="0" w:space="0" w:color="auto"/>
        <w:left w:val="none" w:sz="0" w:space="0" w:color="auto"/>
        <w:bottom w:val="none" w:sz="0" w:space="0" w:color="auto"/>
        <w:right w:val="none" w:sz="0" w:space="0" w:color="auto"/>
      </w:divBdr>
    </w:div>
    <w:div w:id="185946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Polo</dc:creator>
  <cp:keywords/>
  <dc:description/>
  <cp:lastModifiedBy>Polo</cp:lastModifiedBy>
  <cp:revision>1</cp:revision>
  <dcterms:created xsi:type="dcterms:W3CDTF">2010-07-23T10:10:00Z</dcterms:created>
  <dcterms:modified xsi:type="dcterms:W3CDTF">2010-07-23T11:40:00Z</dcterms:modified>
</cp:coreProperties>
</file>