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United International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CSE 1116 - Coding Test 1 - Set B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your name and ID on the question paper. Marks are on the right. Return question.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k1u6ei7mut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Q1a) Create a class named LibraryBook that has the following four attributes: [3]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String libraryName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bookTitle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boolean isAvailable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bookID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bf5xu2za90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 Create two constructors: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i)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default constructor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prints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"Library System Initialized"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"Untitled"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isAvailable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[2]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ii)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parameterized constructor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takes three parameters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bookTitle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isAvailable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Use this reference to initialize the instance variables. It should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"Library System Initialized"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display the current book information.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krcwfb9q7i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 Create 1 instance initialization block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that sets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libraryName to "UNKNOWN" and prints "Loading Book Metadata..." 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l4aooe9kpg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 Create 1 static block that prints "Accessing Library Network..." 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ym783j8n5s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 Create the following methods: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borrowBook()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Change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isAvailable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flag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the book is available; otherwise, print a message indicating the book is not available.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returnBook()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Change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isAvailable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flag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print a message confirming return.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displayBookInfo()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Display complete book details.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transferBook(LibraryBook 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Transfer the current book to another LibraryBook object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swapping the bookTitle and isAvailable 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Print messages to show the transfer.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9x7m9xc1ql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f) Create another class named Library with the main method: [1]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two instances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both constructors.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the following operations: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Borrow a book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a book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 book details to another LibraryBook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book information after each operation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[2]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