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Building Prompts for Agentic AI Systems (AAIDC-Week2-Lesson-1a) -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focuses on designing effective prompts for Agentic AI systems by using a structured, modular approach. It emphasizes moving beyond casual prompting to create explicit, repeatable, and goal-aligned instructions for AI. This method allows for configurable and reliable prompt design, leading to trustworthy and controllable AI behavior.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Anatomy of a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Prompts are composed of modular components that can be mixed and matched.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Core Components (Usually Required):</w:t>
      </w:r>
    </w:p>
    <w:p w:rsidR="00000000" w:rsidDel="00000000" w:rsidP="00000000" w:rsidRDefault="00000000" w:rsidRPr="00000000" w14:paraId="0000000A">
      <w:pPr>
        <w:rPr/>
      </w:pPr>
      <w:r w:rsidDel="00000000" w:rsidR="00000000" w:rsidRPr="00000000">
        <w:rPr>
          <w:rtl w:val="0"/>
        </w:rPr>
        <w:t xml:space="preserve">  Instruction: Defines the task for the AI.</w:t>
      </w:r>
    </w:p>
    <w:p w:rsidR="00000000" w:rsidDel="00000000" w:rsidP="00000000" w:rsidRDefault="00000000" w:rsidRPr="00000000" w14:paraId="0000000B">
      <w:pPr>
        <w:rPr/>
      </w:pPr>
      <w:r w:rsidDel="00000000" w:rsidR="00000000" w:rsidRPr="00000000">
        <w:rPr>
          <w:rtl w:val="0"/>
        </w:rPr>
        <w:t xml:space="preserve">  Input: The data or content the AI needs to work with.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Optional Components (Often Game-Changing):</w:t>
      </w:r>
    </w:p>
    <w:p w:rsidR="00000000" w:rsidDel="00000000" w:rsidP="00000000" w:rsidRDefault="00000000" w:rsidRPr="00000000" w14:paraId="0000000E">
      <w:pPr>
        <w:rPr/>
      </w:pPr>
      <w:r w:rsidDel="00000000" w:rsidR="00000000" w:rsidRPr="00000000">
        <w:rPr>
          <w:rtl w:val="0"/>
        </w:rPr>
        <w:t xml:space="preserve">  Context: Background information that influences the response.</w:t>
      </w:r>
    </w:p>
    <w:p w:rsidR="00000000" w:rsidDel="00000000" w:rsidP="00000000" w:rsidRDefault="00000000" w:rsidRPr="00000000" w14:paraId="0000000F">
      <w:pPr>
        <w:rPr/>
      </w:pPr>
      <w:r w:rsidDel="00000000" w:rsidR="00000000" w:rsidRPr="00000000">
        <w:rPr>
          <w:rtl w:val="0"/>
        </w:rPr>
        <w:t xml:space="preserve">  Output format: Specifies the desired structure of the result.</w:t>
      </w:r>
    </w:p>
    <w:p w:rsidR="00000000" w:rsidDel="00000000" w:rsidP="00000000" w:rsidRDefault="00000000" w:rsidRPr="00000000" w14:paraId="00000010">
      <w:pPr>
        <w:rPr/>
      </w:pPr>
      <w:r w:rsidDel="00000000" w:rsidR="00000000" w:rsidRPr="00000000">
        <w:rPr>
          <w:rtl w:val="0"/>
        </w:rPr>
        <w:t xml:space="preserve">  Role/persona: Dictates how the AI should "act" (e.g., an expert, a casual explainer).</w:t>
      </w:r>
    </w:p>
    <w:p w:rsidR="00000000" w:rsidDel="00000000" w:rsidP="00000000" w:rsidRDefault="00000000" w:rsidRPr="00000000" w14:paraId="00000011">
      <w:pPr>
        <w:rPr/>
      </w:pPr>
      <w:r w:rsidDel="00000000" w:rsidR="00000000" w:rsidRPr="00000000">
        <w:rPr>
          <w:rtl w:val="0"/>
        </w:rPr>
        <w:t xml:space="preserve">  Output constraints: Limits on length, style, or content.</w:t>
      </w:r>
    </w:p>
    <w:p w:rsidR="00000000" w:rsidDel="00000000" w:rsidP="00000000" w:rsidRDefault="00000000" w:rsidRPr="00000000" w14:paraId="00000012">
      <w:pPr>
        <w:rPr/>
      </w:pPr>
      <w:r w:rsidDel="00000000" w:rsidR="00000000" w:rsidRPr="00000000">
        <w:rPr>
          <w:rtl w:val="0"/>
        </w:rPr>
        <w:t xml:space="preserve">  Tone/style: Guides the voice and approach the AI should use.</w:t>
      </w:r>
    </w:p>
    <w:p w:rsidR="00000000" w:rsidDel="00000000" w:rsidP="00000000" w:rsidRDefault="00000000" w:rsidRPr="00000000" w14:paraId="00000013">
      <w:pPr>
        <w:rPr/>
      </w:pPr>
      <w:r w:rsidDel="00000000" w:rsidR="00000000" w:rsidRPr="00000000">
        <w:rPr>
          <w:rtl w:val="0"/>
        </w:rPr>
        <w:t xml:space="preserve">  Examples: Provides samples of desired output.</w:t>
      </w:r>
    </w:p>
    <w:p w:rsidR="00000000" w:rsidDel="00000000" w:rsidP="00000000" w:rsidRDefault="00000000" w:rsidRPr="00000000" w14:paraId="00000014">
      <w:pPr>
        <w:rPr/>
      </w:pPr>
      <w:r w:rsidDel="00000000" w:rsidR="00000000" w:rsidRPr="00000000">
        <w:rPr>
          <w:rtl w:val="0"/>
        </w:rPr>
        <w:t xml:space="preserve">  Goal: States the underlying objective or purpose of the AI's response.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These components collectively form a prompt template, enabling fine-tuning of results by adjusting individual elements rather than rewriting the entire prompt.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Prompt Development Walkthrough: One Task, Many Improvements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lesson demonstrates prompt improvement through a summarization task, using a technical article as input.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Baseline (Instruction + Input Only):</w:t>
      </w:r>
    </w:p>
    <w:p w:rsidR="00000000" w:rsidDel="00000000" w:rsidP="00000000" w:rsidRDefault="00000000" w:rsidRPr="00000000" w14:paraId="0000001D">
      <w:pPr>
        <w:rPr/>
      </w:pPr>
      <w:r w:rsidDel="00000000" w:rsidR="00000000" w:rsidRPr="00000000">
        <w:rPr>
          <w:rtl w:val="0"/>
        </w:rPr>
        <w:t xml:space="preserve">    Initial attempts with only instruction and input often produce lengthy and formal summaries (e.g., over 250 words with bullet points).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Adding Output Constraints:</w:t>
      </w:r>
    </w:p>
    <w:p w:rsidR="00000000" w:rsidDel="00000000" w:rsidP="00000000" w:rsidRDefault="00000000" w:rsidRPr="00000000" w14:paraId="00000020">
      <w:pPr>
        <w:rPr/>
      </w:pPr>
      <w:r w:rsidDel="00000000" w:rsidR="00000000" w:rsidRPr="00000000">
        <w:rPr>
          <w:rtl w:val="0"/>
        </w:rPr>
        <w:t xml:space="preserve">    Specifying format and length (e.g., "a single paragraph of 80-100 words") leads to more concise and targeted outputs.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Adding a Role/Persona:</w:t>
      </w:r>
    </w:p>
    <w:p w:rsidR="00000000" w:rsidDel="00000000" w:rsidP="00000000" w:rsidRDefault="00000000" w:rsidRPr="00000000" w14:paraId="00000023">
      <w:pPr>
        <w:rPr/>
      </w:pPr>
      <w:r w:rsidDel="00000000" w:rsidR="00000000" w:rsidRPr="00000000">
        <w:rPr>
          <w:rtl w:val="0"/>
        </w:rPr>
        <w:t xml:space="preserve">    Defining the AI's role (e.g., "a helpful AI assistant explaining to a general audience") makes the language more accessible and less academic.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Adding Style and Tone Guidelines:</w:t>
      </w:r>
    </w:p>
    <w:p w:rsidR="00000000" w:rsidDel="00000000" w:rsidP="00000000" w:rsidRDefault="00000000" w:rsidRPr="00000000" w14:paraId="00000026">
      <w:pPr>
        <w:rPr/>
      </w:pPr>
      <w:r w:rsidDel="00000000" w:rsidR="00000000" w:rsidRPr="00000000">
        <w:rPr>
          <w:rtl w:val="0"/>
        </w:rPr>
        <w:t xml:space="preserve">    Including specific instructions on writing style (e.g., "clear, concise, natural, engaging, avoiding jargon") refines the voice, making it sound less "AI-generated" and ensuring consistency.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  Adding a Clear Goal:</w:t>
      </w:r>
    </w:p>
    <w:p w:rsidR="00000000" w:rsidDel="00000000" w:rsidP="00000000" w:rsidRDefault="00000000" w:rsidRPr="00000000" w14:paraId="00000029">
      <w:pPr>
        <w:rPr/>
      </w:pPr>
      <w:r w:rsidDel="00000000" w:rsidR="00000000" w:rsidRPr="00000000">
        <w:rPr>
          <w:rtl w:val="0"/>
        </w:rPr>
        <w:t xml:space="preserve">    Explicitly stating the purpose of the summary (e.g., "help the reader decide if they should read the full article") guides the AI in prioritizing and presenting information, often resulting in direct recommendations.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Power of Prompt Modularization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modular approach provides granular control over each aspect of the AI's behavior, making prompts configurable and reusable. Instead of creating one-off prompts, developers can build a scalable system or a "prompt design library" by combining different components to suit varying tasks, audiences, or contexts.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Conclusion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By systematically adding instruction, constraints, role, style guidelines, and goals, a basic prompt can be transformed into a sophisticated, multi-component system. This method ensures precise control over Agentic AI behavior and enables dynamic configuration of AI logic, which will be further explored in future lessons.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Original Publication: https://app.readytensor.ai/publications/36Hu3DC3TLdu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