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ACTIVITY 1</w:t>
      </w:r>
    </w:p>
    <w:p>
      <w:pPr>
        <w:jc w:val="center"/>
      </w:pPr>
      <w:r>
        <w:rPr>
          <w:b/>
          <w:sz w:val="22"/>
        </w:rPr>
        <w:t>Name: M. Ashritha</w:t>
      </w:r>
    </w:p>
    <w:p>
      <w:pPr>
        <w:jc w:val="center"/>
      </w:pPr>
      <w:r>
        <w:rPr>
          <w:b/>
        </w:rPr>
        <w:t>Registration Number: 192372349   |   Course Code: DSA1604</w:t>
      </w:r>
    </w:p>
    <w:p>
      <w:pPr>
        <w:jc w:val="center"/>
      </w:pPr>
      <w:r>
        <w:rPr>
          <w:b/>
          <w:sz w:val="24"/>
        </w:rPr>
        <w:t>FACTS, RULES AND EXPERT KNOWLEDGE IN KNOWLEDGE-BASED SYSTEMS</w:t>
      </w:r>
    </w:p>
    <w:p>
      <w:pPr>
        <w:pStyle w:val="Heading1"/>
      </w:pPr>
      <w:r>
        <w:t>1. Student Attendance Prediction</w:t>
      </w:r>
    </w:p>
    <w:p>
      <w:r>
        <w:rPr>
          <w:b/>
        </w:rPr>
        <w:t xml:space="preserve">Objective: </w:t>
      </w:r>
      <w:r>
        <w:t>Estimate attendance status using student attendance records and institutional requirements.</w:t>
      </w:r>
    </w:p>
    <w:p>
      <w:r>
        <w:rPr>
          <w:b/>
          <w:sz w:val="22"/>
        </w:rPr>
        <w:t>A. Facts</w:t>
      </w:r>
    </w:p>
    <w:p>
      <w:pPr>
        <w:pStyle w:val="ListBullet"/>
        <w:spacing w:after="40"/>
        <w:ind w:left="360" w:hanging="216"/>
      </w:pPr>
      <w:r>
        <w:t>A student has attended 65 out of 100 working days.</w:t>
      </w:r>
    </w:p>
    <w:p>
      <w:pPr>
        <w:pStyle w:val="ListBullet"/>
        <w:spacing w:after="40"/>
        <w:ind w:left="360" w:hanging="216"/>
      </w:pPr>
      <w:r>
        <w:t>The student has been absent for 35 days.</w:t>
      </w:r>
    </w:p>
    <w:p>
      <w:pPr>
        <w:pStyle w:val="ListBullet"/>
        <w:spacing w:after="40"/>
        <w:ind w:left="360" w:hanging="216"/>
      </w:pPr>
      <w:r>
        <w:t>The institution requires at least 75% attendance (assumed for this example).</w:t>
      </w:r>
    </w:p>
    <w:p>
      <w:r>
        <w:rPr>
          <w:b/>
          <w:sz w:val="22"/>
        </w:rPr>
        <w:t>B. Rules</w:t>
      </w:r>
    </w:p>
    <w:p>
      <w:pPr>
        <w:pStyle w:val="ListBullet"/>
        <w:spacing w:after="40"/>
        <w:ind w:left="360" w:hanging="216"/>
      </w:pPr>
      <w:r>
        <w:t>IF attendance is below 75%, THEN flag the student as having low attendance.</w:t>
      </w:r>
    </w:p>
    <w:p>
      <w:pPr>
        <w:pStyle w:val="ListBullet"/>
        <w:spacing w:after="40"/>
        <w:ind w:left="360" w:hanging="216"/>
      </w:pPr>
      <w:r>
        <w:t>IF attendance is 75% or above, THEN mark the student as meeting the attendance requirement.</w:t>
      </w:r>
    </w:p>
    <w:p>
      <w:pPr>
        <w:pStyle w:val="ListBullet"/>
        <w:spacing w:after="40"/>
        <w:ind w:left="360" w:hanging="216"/>
      </w:pPr>
      <w:r>
        <w:t>IF absences continue to increase, THEN notify the student or class advisor.</w:t>
      </w:r>
    </w:p>
    <w:p>
      <w:r>
        <w:rPr>
          <w:b/>
          <w:sz w:val="22"/>
        </w:rPr>
        <w:t>C. Expert Knowledge</w:t>
      </w:r>
    </w:p>
    <w:p>
      <w:pPr>
        <w:pStyle w:val="ListBullet"/>
        <w:spacing w:after="40"/>
        <w:ind w:left="360" w:hanging="216"/>
      </w:pPr>
      <w:r>
        <w:t>Attendance percentage = (Days Attended ÷ Total Working Days) × 100.</w:t>
      </w:r>
    </w:p>
    <w:p>
      <w:pPr>
        <w:pStyle w:val="ListBullet"/>
        <w:spacing w:after="40"/>
        <w:ind w:left="360" w:hanging="216"/>
      </w:pPr>
      <w:r>
        <w:t>Low attendance may affect examination eligibility, depending on institutional policy.</w:t>
      </w:r>
    </w:p>
    <w:p>
      <w:pPr>
        <w:pStyle w:val="ListBullet"/>
        <w:spacing w:after="40"/>
        <w:ind w:left="360" w:hanging="216"/>
      </w:pPr>
      <w:r>
        <w:t>Past attendance patterns can help estimate future attendance, but cannot guarantee it.</w:t>
      </w:r>
    </w:p>
    <w:p>
      <w:pPr>
        <w:pStyle w:val="Heading1"/>
      </w:pPr>
      <w:r>
        <w:t>2. Medical Diagnosis</w:t>
      </w:r>
    </w:p>
    <w:p>
      <w:r>
        <w:rPr>
          <w:b/>
        </w:rPr>
        <w:t xml:space="preserve">Objective: </w:t>
      </w:r>
      <w:r>
        <w:t>Use reported symptoms and medical information to help identify possible health conditions.</w:t>
      </w:r>
    </w:p>
    <w:p>
      <w:r>
        <w:rPr>
          <w:b/>
          <w:sz w:val="22"/>
        </w:rPr>
        <w:t>A. Facts</w:t>
      </w:r>
    </w:p>
    <w:p>
      <w:pPr>
        <w:pStyle w:val="ListBullet"/>
        <w:spacing w:after="40"/>
        <w:ind w:left="360" w:hanging="216"/>
      </w:pPr>
      <w:r>
        <w:t>A patient reports fever and headache.</w:t>
      </w:r>
    </w:p>
    <w:p>
      <w:pPr>
        <w:pStyle w:val="ListBullet"/>
        <w:spacing w:after="40"/>
        <w:ind w:left="360" w:hanging="216"/>
      </w:pPr>
      <w:r>
        <w:t>The patient also has a sore throat.</w:t>
      </w:r>
    </w:p>
    <w:p>
      <w:pPr>
        <w:pStyle w:val="ListBullet"/>
        <w:spacing w:after="40"/>
        <w:ind w:left="360" w:hanging="216"/>
      </w:pPr>
      <w:r>
        <w:t>The symptoms have continued for two days.</w:t>
      </w:r>
    </w:p>
    <w:p>
      <w:r>
        <w:rPr>
          <w:b/>
          <w:sz w:val="22"/>
        </w:rPr>
        <w:t>B. Rules</w:t>
      </w:r>
    </w:p>
    <w:p>
      <w:pPr>
        <w:pStyle w:val="ListBullet"/>
        <w:spacing w:after="40"/>
        <w:ind w:left="360" w:hanging="216"/>
      </w:pPr>
      <w:r>
        <w:t>IF fever and sore throat are present, THEN consider a throat infection as one possible cause.</w:t>
      </w:r>
    </w:p>
    <w:p>
      <w:pPr>
        <w:pStyle w:val="ListBullet"/>
        <w:spacing w:after="40"/>
        <w:ind w:left="360" w:hanging="216"/>
      </w:pPr>
      <w:r>
        <w:t>IF the patient has difficulty breathing, THEN seek urgent medical assessment.</w:t>
      </w:r>
    </w:p>
    <w:p>
      <w:pPr>
        <w:pStyle w:val="ListBullet"/>
        <w:spacing w:after="40"/>
        <w:ind w:left="360" w:hanging="216"/>
      </w:pPr>
      <w:r>
        <w:t>IF symptoms persist or worsen, THEN recommend consultation with a healthcare professional.</w:t>
      </w:r>
    </w:p>
    <w:p>
      <w:r>
        <w:rPr>
          <w:b/>
          <w:sz w:val="22"/>
        </w:rPr>
        <w:t>C. Expert Knowledge</w:t>
      </w:r>
    </w:p>
    <w:p>
      <w:pPr>
        <w:pStyle w:val="ListBullet"/>
        <w:spacing w:after="40"/>
        <w:ind w:left="360" w:hanging="216"/>
      </w:pPr>
      <w:r>
        <w:t>Fever can occur in many different illnesses and does not confirm a specific diagnosis.</w:t>
      </w:r>
    </w:p>
    <w:p>
      <w:pPr>
        <w:pStyle w:val="ListBullet"/>
        <w:spacing w:after="40"/>
        <w:ind w:left="360" w:hanging="216"/>
      </w:pPr>
      <w:r>
        <w:t>A doctor considers symptoms, medical history, examination findings, and tests before diagnosing.</w:t>
      </w:r>
    </w:p>
    <w:p>
      <w:pPr>
        <w:pStyle w:val="ListBullet"/>
        <w:spacing w:after="40"/>
        <w:ind w:left="360" w:hanging="216"/>
      </w:pPr>
      <w:r>
        <w:t>A knowledge-based system supports clinical decisions but does not replace a qualified healthcare professional.</w:t>
      </w:r>
    </w:p>
    <w:p>
      <w:pPr>
        <w:pStyle w:val="Heading1"/>
      </w:pPr>
      <w:r>
        <w:t>3. Library Management</w:t>
      </w:r>
    </w:p>
    <w:p>
      <w:r>
        <w:rPr>
          <w:b/>
        </w:rPr>
        <w:t xml:space="preserve">Objective: </w:t>
      </w:r>
      <w:r>
        <w:t>Organize book availability, borrowing, returns, and overdue records.</w:t>
      </w:r>
    </w:p>
    <w:p>
      <w:r>
        <w:rPr>
          <w:b/>
          <w:sz w:val="22"/>
        </w:rPr>
        <w:t>A. Facts</w:t>
      </w:r>
    </w:p>
    <w:p>
      <w:pPr>
        <w:pStyle w:val="ListBullet"/>
        <w:spacing w:after="40"/>
        <w:ind w:left="360" w:hanging="216"/>
      </w:pPr>
      <w:r>
        <w:t>The library maintains a catalogue of 500 books.</w:t>
      </w:r>
    </w:p>
    <w:p>
      <w:pPr>
        <w:pStyle w:val="ListBullet"/>
        <w:spacing w:after="40"/>
        <w:ind w:left="360" w:hanging="216"/>
      </w:pPr>
      <w:r>
        <w:t>A student has borrowed two books.</w:t>
      </w:r>
    </w:p>
    <w:p>
      <w:pPr>
        <w:pStyle w:val="ListBullet"/>
        <w:spacing w:after="40"/>
        <w:ind w:left="360" w:hanging="216"/>
      </w:pPr>
      <w:r>
        <w:t>One borrowed book has passed its return deadline.</w:t>
      </w:r>
    </w:p>
    <w:p>
      <w:r>
        <w:rPr>
          <w:b/>
          <w:sz w:val="22"/>
        </w:rPr>
        <w:t>B. Rules</w:t>
      </w:r>
    </w:p>
    <w:p>
      <w:pPr>
        <w:pStyle w:val="ListBullet"/>
        <w:spacing w:after="40"/>
        <w:ind w:left="360" w:hanging="216"/>
      </w:pPr>
      <w:r>
        <w:t>IF a book is available and the student is eligible, THEN allow the book to be borrowed.</w:t>
      </w:r>
    </w:p>
    <w:p>
      <w:pPr>
        <w:pStyle w:val="ListBullet"/>
        <w:spacing w:after="40"/>
        <w:ind w:left="360" w:hanging="216"/>
      </w:pPr>
      <w:r>
        <w:t>IF the due date passes without a return, THEN mark the book as overdue.</w:t>
      </w:r>
    </w:p>
    <w:p>
      <w:pPr>
        <w:pStyle w:val="ListBullet"/>
        <w:spacing w:after="40"/>
        <w:ind w:left="360" w:hanging="216"/>
      </w:pPr>
      <w:r>
        <w:t>IF a student reaches the borrowing limit, THEN prevent additional borrowing until permitted.</w:t>
      </w:r>
    </w:p>
    <w:p>
      <w:r>
        <w:rPr>
          <w:b/>
          <w:sz w:val="22"/>
        </w:rPr>
        <w:t>C. Expert Knowledge</w:t>
      </w:r>
    </w:p>
    <w:p>
      <w:pPr>
        <w:pStyle w:val="ListBullet"/>
        <w:spacing w:after="40"/>
        <w:ind w:left="360" w:hanging="216"/>
      </w:pPr>
      <w:r>
        <w:t>Each book can be tracked using a unique identification number.</w:t>
      </w:r>
    </w:p>
    <w:p>
      <w:pPr>
        <w:pStyle w:val="ListBullet"/>
        <w:spacing w:after="40"/>
        <w:ind w:left="360" w:hanging="216"/>
      </w:pPr>
      <w:r>
        <w:t>Borrowing limits and loan periods depend on library policy.</w:t>
      </w:r>
    </w:p>
    <w:p>
      <w:pPr>
        <w:pStyle w:val="ListBullet"/>
        <w:spacing w:after="40"/>
        <w:ind w:left="360" w:hanging="216"/>
      </w:pPr>
      <w:r>
        <w:t>Overdue records help librarians send reminders and manage book circulation.</w:t>
      </w:r>
    </w:p>
    <w:p>
      <w:pPr>
        <w:pStyle w:val="Heading1"/>
      </w:pPr>
      <w:r>
        <w:t>4. Computer Troubleshooting</w:t>
      </w:r>
    </w:p>
    <w:p>
      <w:r>
        <w:rPr>
          <w:b/>
        </w:rPr>
        <w:t xml:space="preserve">Objective: </w:t>
      </w:r>
      <w:r>
        <w:t>Identify likely causes of computer problems and recommend safe diagnostic steps.</w:t>
      </w:r>
    </w:p>
    <w:p>
      <w:r>
        <w:rPr>
          <w:b/>
          <w:sz w:val="22"/>
        </w:rPr>
        <w:t>A. Facts</w:t>
      </w:r>
    </w:p>
    <w:p>
      <w:pPr>
        <w:pStyle w:val="ListBullet"/>
        <w:spacing w:after="40"/>
        <w:ind w:left="360" w:hanging="216"/>
      </w:pPr>
      <w:r>
        <w:t>The computer does not turn on.</w:t>
      </w:r>
    </w:p>
    <w:p>
      <w:pPr>
        <w:pStyle w:val="ListBullet"/>
        <w:spacing w:after="40"/>
        <w:ind w:left="360" w:hanging="216"/>
      </w:pPr>
      <w:r>
        <w:t>The power indicator is not illuminated.</w:t>
      </w:r>
    </w:p>
    <w:p>
      <w:pPr>
        <w:pStyle w:val="ListBullet"/>
        <w:spacing w:after="40"/>
        <w:ind w:left="360" w:hanging="216"/>
      </w:pPr>
      <w:r>
        <w:t>The power cable may be disconnected.</w:t>
      </w:r>
    </w:p>
    <w:p>
      <w:r>
        <w:rPr>
          <w:b/>
          <w:sz w:val="22"/>
        </w:rPr>
        <w:t>B. Rules</w:t>
      </w:r>
    </w:p>
    <w:p>
      <w:pPr>
        <w:pStyle w:val="ListBullet"/>
        <w:spacing w:after="40"/>
        <w:ind w:left="360" w:hanging="216"/>
      </w:pPr>
      <w:r>
        <w:t>IF the computer will not turn on and the power cable is disconnected, THEN reconnect it and test again.</w:t>
      </w:r>
    </w:p>
    <w:p>
      <w:pPr>
        <w:pStyle w:val="ListBullet"/>
        <w:spacing w:after="40"/>
        <w:ind w:left="360" w:hanging="216"/>
      </w:pPr>
      <w:r>
        <w:t>IF the computer is powered on but the screen is blank, THEN check the monitor and display connections.</w:t>
      </w:r>
    </w:p>
    <w:p>
      <w:pPr>
        <w:pStyle w:val="ListBullet"/>
        <w:spacing w:after="40"/>
        <w:ind w:left="360" w:hanging="216"/>
      </w:pPr>
      <w:r>
        <w:t>IF the computer overheats repeatedly, THEN inspect ventilation and cooling.</w:t>
      </w:r>
    </w:p>
    <w:p>
      <w:r>
        <w:rPr>
          <w:b/>
          <w:sz w:val="22"/>
        </w:rPr>
        <w:t>C. Expert Knowledge</w:t>
      </w:r>
    </w:p>
    <w:p>
      <w:pPr>
        <w:pStyle w:val="ListBullet"/>
        <w:spacing w:after="40"/>
        <w:ind w:left="360" w:hanging="216"/>
      </w:pPr>
      <w:r>
        <w:t>Power problems may be caused by cables, wall sockets, power supplies, or internal components.</w:t>
      </w:r>
    </w:p>
    <w:p>
      <w:pPr>
        <w:pStyle w:val="ListBullet"/>
        <w:spacing w:after="40"/>
        <w:ind w:left="360" w:hanging="216"/>
      </w:pPr>
      <w:r>
        <w:t>Troubleshooting should begin with simple, safe checks before advanced repairs.</w:t>
      </w:r>
    </w:p>
    <w:p>
      <w:pPr>
        <w:pStyle w:val="ListBullet"/>
        <w:spacing w:after="40"/>
        <w:ind w:left="360" w:hanging="216"/>
      </w:pPr>
      <w:r>
        <w:t>Error messages and diagnostic tests help narrow down the source of a problem.</w:t>
      </w:r>
    </w:p>
    <w:p>
      <w:pPr>
        <w:pStyle w:val="Heading1"/>
      </w:pPr>
      <w:r>
        <w:t>5. Smart Campus Management</w:t>
      </w:r>
    </w:p>
    <w:p>
      <w:r>
        <w:rPr>
          <w:b/>
        </w:rPr>
        <w:t xml:space="preserve">Objective: </w:t>
      </w:r>
      <w:r>
        <w:t>Use facility and sensor data to improve campus safety, comfort, and resource efficiency.</w:t>
      </w:r>
    </w:p>
    <w:p>
      <w:r>
        <w:rPr>
          <w:b/>
          <w:sz w:val="22"/>
        </w:rPr>
        <w:t>A. Facts</w:t>
      </w:r>
    </w:p>
    <w:p>
      <w:pPr>
        <w:pStyle w:val="ListBullet"/>
        <w:spacing w:after="40"/>
        <w:ind w:left="360" w:hanging="216"/>
      </w:pPr>
      <w:r>
        <w:t>A classroom is unoccupied while its lights remain switched on.</w:t>
      </w:r>
    </w:p>
    <w:p>
      <w:pPr>
        <w:pStyle w:val="ListBullet"/>
        <w:spacing w:after="40"/>
        <w:ind w:left="360" w:hanging="216"/>
      </w:pPr>
      <w:r>
        <w:t>A temperature sensor reports 29°C.</w:t>
      </w:r>
    </w:p>
    <w:p>
      <w:pPr>
        <w:pStyle w:val="ListBullet"/>
        <w:spacing w:after="40"/>
        <w:ind w:left="360" w:hanging="216"/>
      </w:pPr>
      <w:r>
        <w:t>The library has reached its seating capacity.</w:t>
      </w:r>
    </w:p>
    <w:p>
      <w:r>
        <w:rPr>
          <w:b/>
          <w:sz w:val="22"/>
        </w:rPr>
        <w:t>B. Rules</w:t>
      </w:r>
    </w:p>
    <w:p>
      <w:pPr>
        <w:pStyle w:val="ListBullet"/>
        <w:spacing w:after="40"/>
        <w:ind w:left="360" w:hanging="216"/>
      </w:pPr>
      <w:r>
        <w:t>IF a classroom remains unoccupied for a specified period, THEN switch off its lights if automation is authorized.</w:t>
      </w:r>
    </w:p>
    <w:p>
      <w:pPr>
        <w:pStyle w:val="ListBullet"/>
        <w:spacing w:after="40"/>
        <w:ind w:left="360" w:hanging="216"/>
      </w:pPr>
      <w:r>
        <w:t>IF room temperature exceeds the configured limit and the room is occupied, THEN activate cooling according to campus policy.</w:t>
      </w:r>
    </w:p>
    <w:p>
      <w:pPr>
        <w:pStyle w:val="ListBullet"/>
        <w:spacing w:after="40"/>
        <w:ind w:left="360" w:hanging="216"/>
      </w:pPr>
      <w:r>
        <w:t>IF the library reaches its capacity limit, THEN notify campus management.</w:t>
      </w:r>
    </w:p>
    <w:p>
      <w:r>
        <w:rPr>
          <w:b/>
          <w:sz w:val="22"/>
        </w:rPr>
        <w:t>C. Expert Knowledge</w:t>
      </w:r>
    </w:p>
    <w:p>
      <w:pPr>
        <w:pStyle w:val="ListBullet"/>
        <w:spacing w:after="40"/>
        <w:ind w:left="360" w:hanging="216"/>
      </w:pPr>
      <w:r>
        <w:t>Sensors can provide information about occupancy, temperature, and energy use.</w:t>
      </w:r>
    </w:p>
    <w:p>
      <w:pPr>
        <w:pStyle w:val="ListBullet"/>
        <w:spacing w:after="40"/>
        <w:ind w:left="360" w:hanging="216"/>
      </w:pPr>
      <w:r>
        <w:t>Automated lighting and cooling can reduce unnecessary energy consumption.</w:t>
      </w:r>
    </w:p>
    <w:p>
      <w:pPr>
        <w:pStyle w:val="ListBullet"/>
        <w:spacing w:after="40"/>
        <w:ind w:left="360" w:hanging="216"/>
      </w:pPr>
      <w:r>
        <w:t>Campus systems must follow safety requirements, capacity limits, and access permissions.</w:t>
      </w:r>
    </w:p>
    <w:p>
      <w:pPr>
        <w:pStyle w:val="Heading1"/>
      </w:pPr>
      <w:r>
        <w:t>Conclusion</w:t>
      </w:r>
    </w:p>
    <w:p>
      <w:r>
        <w:t>Facts describe the information available in a system. Rules define the conditions used to draw conclusions or decide actions. Expert knowledge provides domain-specific understanding that helps interpret facts and apply suitable rules. Together, these elements allow a knowledge-based system to support decisions in attendance prediction, healthcare, library services, computer troubleshooting, and smart campus management.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