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53792"/>
        <w:docPartObj>
          <w:docPartGallery w:val="Cover Pages"/>
          <w:docPartUnique/>
        </w:docPartObj>
      </w:sdtPr>
      <w:sdtContent>
        <w:p w:rsidR="00231CFE" w:rsidRDefault="00231CFE">
          <w:r>
            <w:rPr>
              <w:noProof/>
            </w:rPr>
            <mc:AlternateContent>
              <mc:Choice Requires="wpg">
                <w:drawing>
                  <wp:anchor distT="0" distB="0" distL="114300" distR="114300" simplePos="0" relativeHeight="251659264" behindDoc="0" locked="0" layoutInCell="0" allowOverlap="1" wp14:anchorId="401AA9BC" wp14:editId="59EE762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4DEFFE93CB2D4C56B2C376FE3CDBDDF1"/>
                                    </w:placeholder>
                                    <w:dataBinding w:prefixMappings="xmlns:ns0='http://schemas.openxmlformats.org/officeDocument/2006/extended-properties'" w:xpath="/ns0:Properties[1]/ns0:Company[1]" w:storeItemID="{6668398D-A668-4E3E-A5EB-62B293D839F1}"/>
                                    <w:text/>
                                  </w:sdtPr>
                                  <w:sdtContent>
                                    <w:p w:rsidR="00231CFE" w:rsidRDefault="00231CFE" w:rsidP="00231CFE">
                                      <w:pPr>
                                        <w:spacing w:after="0"/>
                                        <w:rPr>
                                          <w:b/>
                                          <w:bCs/>
                                          <w:color w:val="000000" w:themeColor="text1"/>
                                          <w:sz w:val="32"/>
                                          <w:szCs w:val="32"/>
                                        </w:rPr>
                                      </w:pPr>
                                      <w:r>
                                        <w:rPr>
                                          <w:b/>
                                          <w:bCs/>
                                          <w:color w:val="000000" w:themeColor="text1"/>
                                          <w:sz w:val="32"/>
                                          <w:szCs w:val="32"/>
                                        </w:rPr>
                                        <w:t>CSED 2014</w:t>
                                      </w:r>
                                    </w:p>
                                  </w:sdtContent>
                                </w:sdt>
                                <w:p w:rsidR="00231CFE" w:rsidRDefault="00231CF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231CFE" w:rsidRDefault="00231CFE">
                                      <w:pPr>
                                        <w:jc w:val="right"/>
                                        <w:rPr>
                                          <w:sz w:val="96"/>
                                          <w:szCs w:val="96"/>
                                          <w14:numForm w14:val="oldStyle"/>
                                        </w:rPr>
                                      </w:pPr>
                                      <w:r>
                                        <w:rPr>
                                          <w:sz w:val="96"/>
                                          <w:szCs w:val="96"/>
                                          <w14:numForm w14:val="oldStyle"/>
                                        </w:rPr>
                                        <w:t>[Year]</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1CFE" w:rsidRDefault="00231CFE" w:rsidP="00231CFE">
                                  <w:pPr>
                                    <w:spacing w:after="0"/>
                                    <w:rPr>
                                      <w:b/>
                                      <w:bCs/>
                                      <w:color w:val="1F497D" w:themeColor="text2"/>
                                      <w:sz w:val="72"/>
                                      <w:szCs w:val="72"/>
                                    </w:rPr>
                                  </w:pPr>
                                  <w:r>
                                    <w:rPr>
                                      <w:b/>
                                      <w:bCs/>
                                      <w:color w:val="1F497D" w:themeColor="text2"/>
                                      <w:sz w:val="72"/>
                                      <w:szCs w:val="72"/>
                                    </w:rPr>
                                    <w:t xml:space="preserve">SIC/XE </w:t>
                                  </w:r>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72"/>
                                          <w:szCs w:val="72"/>
                                        </w:rPr>
                                        <w:t xml:space="preserve">Assembler </w:t>
                                      </w:r>
                                    </w:sdtContent>
                                  </w:sdt>
                                </w:p>
                                <w:sdt>
                                  <w:sdtPr>
                                    <w:rPr>
                                      <w:b/>
                                      <w:bCs/>
                                      <w:color w:val="1F497D" w:themeColor="text2"/>
                                      <w:sz w:val="72"/>
                                      <w:szCs w:val="72"/>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231CFE" w:rsidRDefault="00231CFE" w:rsidP="00231CFE">
                                      <w:pPr>
                                        <w:rPr>
                                          <w:b/>
                                          <w:bCs/>
                                          <w:color w:val="4F81BD" w:themeColor="accent1"/>
                                          <w:sz w:val="40"/>
                                          <w:szCs w:val="40"/>
                                        </w:rPr>
                                      </w:pPr>
                                      <w:r w:rsidRPr="00231CFE">
                                        <w:rPr>
                                          <w:b/>
                                          <w:bCs/>
                                          <w:color w:val="1F497D" w:themeColor="text2"/>
                                          <w:sz w:val="72"/>
                                          <w:szCs w:val="72"/>
                                        </w:rPr>
                                        <w:t>Pass 1</w:t>
                                      </w:r>
                                    </w:p>
                                  </w:sdtContent>
                                </w:sdt>
                                <w:p w:rsidR="00231CFE" w:rsidRDefault="00231CFE" w:rsidP="00231CFE">
                                  <w:pPr>
                                    <w:rPr>
                                      <w:b/>
                                      <w:bCs/>
                                      <w:color w:val="000000" w:themeColor="text1"/>
                                      <w:sz w:val="32"/>
                                      <w:szCs w:val="32"/>
                                    </w:rPr>
                                  </w:pPr>
                                </w:p>
                                <w:p w:rsidR="00231CFE" w:rsidRDefault="00231CF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4DEFFE93CB2D4C56B2C376FE3CDBDDF1"/>
                              </w:placeholder>
                              <w:dataBinding w:prefixMappings="xmlns:ns0='http://schemas.openxmlformats.org/officeDocument/2006/extended-properties'" w:xpath="/ns0:Properties[1]/ns0:Company[1]" w:storeItemID="{6668398D-A668-4E3E-A5EB-62B293D839F1}"/>
                              <w:text/>
                            </w:sdtPr>
                            <w:sdtContent>
                              <w:p w:rsidR="00231CFE" w:rsidRDefault="00231CFE" w:rsidP="00231CFE">
                                <w:pPr>
                                  <w:spacing w:after="0"/>
                                  <w:rPr>
                                    <w:b/>
                                    <w:bCs/>
                                    <w:color w:val="000000" w:themeColor="text1"/>
                                    <w:sz w:val="32"/>
                                    <w:szCs w:val="32"/>
                                  </w:rPr>
                                </w:pPr>
                                <w:r>
                                  <w:rPr>
                                    <w:b/>
                                    <w:bCs/>
                                    <w:color w:val="000000" w:themeColor="text1"/>
                                    <w:sz w:val="32"/>
                                    <w:szCs w:val="32"/>
                                  </w:rPr>
                                  <w:t>CSED 2014</w:t>
                                </w:r>
                              </w:p>
                            </w:sdtContent>
                          </w:sdt>
                          <w:p w:rsidR="00231CFE" w:rsidRDefault="00231CFE">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231CFE" w:rsidRDefault="00231CFE">
                                <w:pPr>
                                  <w:jc w:val="right"/>
                                  <w:rPr>
                                    <w:sz w:val="96"/>
                                    <w:szCs w:val="96"/>
                                    <w14:numForm w14:val="oldStyle"/>
                                  </w:rPr>
                                </w:pPr>
                                <w:r>
                                  <w:rPr>
                                    <w:sz w:val="96"/>
                                    <w:szCs w:val="96"/>
                                    <w14:numForm w14:val="oldStyle"/>
                                  </w:rPr>
                                  <w:t>[Year]</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1CFE" w:rsidRDefault="00231CFE" w:rsidP="00231CFE">
                            <w:pPr>
                              <w:spacing w:after="0"/>
                              <w:rPr>
                                <w:b/>
                                <w:bCs/>
                                <w:color w:val="1F497D" w:themeColor="text2"/>
                                <w:sz w:val="72"/>
                                <w:szCs w:val="72"/>
                              </w:rPr>
                            </w:pPr>
                            <w:r>
                              <w:rPr>
                                <w:b/>
                                <w:bCs/>
                                <w:color w:val="1F497D" w:themeColor="text2"/>
                                <w:sz w:val="72"/>
                                <w:szCs w:val="72"/>
                              </w:rPr>
                              <w:t xml:space="preserve">SIC/XE </w:t>
                            </w:r>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72"/>
                                    <w:szCs w:val="72"/>
                                  </w:rPr>
                                  <w:t xml:space="preserve">Assembler </w:t>
                                </w:r>
                              </w:sdtContent>
                            </w:sdt>
                          </w:p>
                          <w:sdt>
                            <w:sdtPr>
                              <w:rPr>
                                <w:b/>
                                <w:bCs/>
                                <w:color w:val="1F497D" w:themeColor="text2"/>
                                <w:sz w:val="72"/>
                                <w:szCs w:val="72"/>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231CFE" w:rsidRDefault="00231CFE" w:rsidP="00231CFE">
                                <w:pPr>
                                  <w:rPr>
                                    <w:b/>
                                    <w:bCs/>
                                    <w:color w:val="4F81BD" w:themeColor="accent1"/>
                                    <w:sz w:val="40"/>
                                    <w:szCs w:val="40"/>
                                  </w:rPr>
                                </w:pPr>
                                <w:r w:rsidRPr="00231CFE">
                                  <w:rPr>
                                    <w:b/>
                                    <w:bCs/>
                                    <w:color w:val="1F497D" w:themeColor="text2"/>
                                    <w:sz w:val="72"/>
                                    <w:szCs w:val="72"/>
                                  </w:rPr>
                                  <w:t>Pass 1</w:t>
                                </w:r>
                              </w:p>
                            </w:sdtContent>
                          </w:sdt>
                          <w:p w:rsidR="00231CFE" w:rsidRDefault="00231CFE" w:rsidP="00231CFE">
                            <w:pPr>
                              <w:rPr>
                                <w:b/>
                                <w:bCs/>
                                <w:color w:val="000000" w:themeColor="text1"/>
                                <w:sz w:val="32"/>
                                <w:szCs w:val="32"/>
                              </w:rPr>
                            </w:pPr>
                          </w:p>
                          <w:p w:rsidR="00231CFE" w:rsidRDefault="00231CFE">
                            <w:pPr>
                              <w:rPr>
                                <w:b/>
                                <w:bCs/>
                                <w:color w:val="000000" w:themeColor="text1"/>
                                <w:sz w:val="32"/>
                                <w:szCs w:val="32"/>
                              </w:rPr>
                            </w:pPr>
                          </w:p>
                        </w:txbxContent>
                      </v:textbox>
                    </v:rect>
                    <w10:wrap anchorx="page" anchory="margin"/>
                  </v:group>
                </w:pict>
              </mc:Fallback>
            </mc:AlternateContent>
          </w:r>
          <w:r>
            <w:br w:type="page"/>
          </w:r>
        </w:p>
      </w:sdtContent>
    </w:sdt>
    <w:p w:rsidR="00D57F3C" w:rsidRDefault="00D57F3C" w:rsidP="008D767D">
      <w:r>
        <w:lastRenderedPageBreak/>
        <w:t>Quick introduction :</w:t>
      </w:r>
      <w:r>
        <w:br/>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The </w:t>
      </w:r>
      <w:r>
        <w:rPr>
          <w:rFonts w:ascii="TimesNewRoman" w:hAnsi="TimesNewRoman" w:cs="TimesNewRoman"/>
        </w:rPr>
        <w:t xml:space="preserve">required </w:t>
      </w:r>
      <w:r>
        <w:rPr>
          <w:rFonts w:ascii="TimesNewRoman" w:hAnsi="TimesNewRoman" w:cs="TimesNewRoman"/>
        </w:rPr>
        <w:t>project is to implement a (cross) assembler for (a subset of) SIC/XE assembler,</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written in </w:t>
      </w:r>
      <w:r>
        <w:rPr>
          <w:rFonts w:ascii="TimesNewRoman,Bold" w:hAnsi="TimesNewRoman,Bold" w:cs="TimesNewRoman,Bold"/>
          <w:b/>
          <w:bCs/>
        </w:rPr>
        <w:t xml:space="preserve">C/C++, </w:t>
      </w:r>
      <w:r>
        <w:rPr>
          <w:rFonts w:ascii="TimesNewRoman" w:hAnsi="TimesNewRoman" w:cs="TimesNewRoman"/>
        </w:rPr>
        <w:t>producing code for the absolute loader used in the SIC programming</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assignments.</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In phase 1 of the project, it is required to implement </w:t>
      </w:r>
      <w:r>
        <w:rPr>
          <w:rFonts w:ascii="TimesNewRoman,Bold" w:hAnsi="TimesNewRoman,Bold" w:cs="TimesNewRoman,Bold"/>
          <w:b/>
          <w:bCs/>
        </w:rPr>
        <w:t xml:space="preserve">Pass1 </w:t>
      </w:r>
      <w:r>
        <w:rPr>
          <w:rFonts w:ascii="TimesNewRoman" w:hAnsi="TimesNewRoman" w:cs="TimesNewRoman"/>
        </w:rPr>
        <w:t>of the assembler. The output of</w:t>
      </w:r>
    </w:p>
    <w:p w:rsidR="00D57F3C" w:rsidRDefault="00D57F3C" w:rsidP="00D57F3C">
      <w:pPr>
        <w:autoSpaceDE w:val="0"/>
        <w:autoSpaceDN w:val="0"/>
        <w:adjustRightInd w:val="0"/>
        <w:spacing w:after="0" w:line="240" w:lineRule="auto"/>
        <w:rPr>
          <w:rFonts w:ascii="TimesNewRoman,Bold" w:hAnsi="TimesNewRoman,Bold" w:cs="TimesNewRoman,Bold"/>
          <w:b/>
          <w:bCs/>
        </w:rPr>
      </w:pPr>
      <w:r>
        <w:rPr>
          <w:rFonts w:ascii="TimesNewRoman" w:hAnsi="TimesNewRoman" w:cs="TimesNewRoman"/>
        </w:rPr>
        <w:t xml:space="preserve">this phase should be used as input for subsequent phases. You can work in groups of </w:t>
      </w:r>
      <w:r>
        <w:rPr>
          <w:rFonts w:ascii="TimesNewRoman,Bold" w:hAnsi="TimesNewRoman,Bold" w:cs="TimesNewRoman,Bold"/>
          <w:b/>
          <w:bCs/>
        </w:rPr>
        <w:t>3-4</w:t>
      </w:r>
    </w:p>
    <w:p w:rsidR="00D57F3C" w:rsidRDefault="00D57F3C" w:rsidP="00D57F3C">
      <w:pPr>
        <w:rPr>
          <w:rFonts w:ascii="TimesNewRoman" w:hAnsi="TimesNewRoman" w:cs="TimesNewRoman"/>
        </w:rPr>
      </w:pPr>
      <w:r>
        <w:rPr>
          <w:rFonts w:ascii="TimesNewRoman" w:hAnsi="TimesNewRoman" w:cs="TimesNewRoman"/>
        </w:rPr>
        <w:t>members.</w:t>
      </w:r>
    </w:p>
    <w:p w:rsidR="00D57F3C" w:rsidRDefault="00D57F3C" w:rsidP="00D57F3C">
      <w:pPr>
        <w:rPr>
          <w:rFonts w:ascii="TimesNewRoman" w:hAnsi="TimesNewRoman" w:cs="TimesNewRoman"/>
        </w:rPr>
      </w:pPr>
    </w:p>
    <w:p w:rsidR="00D57F3C" w:rsidRDefault="00D57F3C" w:rsidP="00D57F3C">
      <w:pPr>
        <w:rPr>
          <w:rFonts w:ascii="TimesNewRoman" w:hAnsi="TimesNewRoman" w:cs="TimesNewRoman"/>
        </w:rPr>
      </w:pPr>
      <w:r>
        <w:rPr>
          <w:rFonts w:ascii="TimesNewRoman" w:hAnsi="TimesNewRoman" w:cs="TimesNewRoman"/>
        </w:rPr>
        <w:t xml:space="preserve">Problem statement specifications : </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 The </w:t>
      </w:r>
      <w:r>
        <w:rPr>
          <w:rFonts w:ascii="TimesNewRoman" w:hAnsi="TimesNewRoman" w:cs="TimesNewRoman"/>
        </w:rPr>
        <w:t xml:space="preserve">pass1 is to execute by entering </w:t>
      </w:r>
      <w:r>
        <w:rPr>
          <w:rFonts w:ascii="TimesNewRoman" w:hAnsi="TimesNewRoman" w:cs="TimesNewRoman"/>
        </w:rPr>
        <w:t>Pass1 &lt;source-file-name&gt;</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2. The source file for the main program for this phase is to be named pass1.c</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3. You should build a parser that is capable of handling source lines that are instructions,</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storage declaratives, comments, and assembler directives (a directive that is not</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implemented should be ignored possibly with a warning)</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1. For instructions, the parser is to minimally be capable of decoding 2, 3 and 4-byte</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instructions as follows:</w:t>
      </w:r>
    </w:p>
    <w:p w:rsidR="00D57F3C" w:rsidRDefault="00D57F3C" w:rsidP="00C3786C">
      <w:pPr>
        <w:autoSpaceDE w:val="0"/>
        <w:autoSpaceDN w:val="0"/>
        <w:adjustRightInd w:val="0"/>
        <w:spacing w:after="0" w:line="240" w:lineRule="auto"/>
        <w:ind w:left="720" w:firstLine="720"/>
        <w:rPr>
          <w:rFonts w:ascii="TimesNewRoman" w:hAnsi="TimesNewRoman" w:cs="TimesNewRoman"/>
        </w:rPr>
      </w:pPr>
      <w:r>
        <w:rPr>
          <w:rFonts w:ascii="TimesNewRoman" w:hAnsi="TimesNewRoman" w:cs="TimesNewRoman"/>
        </w:rPr>
        <w:t>a. 2-byte with 1 or 2 symbolic register reference (e.g., TIXR A, ADDR S,A)</w:t>
      </w:r>
    </w:p>
    <w:p w:rsidR="00D57F3C" w:rsidRDefault="00D57F3C" w:rsidP="00C3786C">
      <w:pPr>
        <w:autoSpaceDE w:val="0"/>
        <w:autoSpaceDN w:val="0"/>
        <w:adjustRightInd w:val="0"/>
        <w:spacing w:after="0" w:line="240" w:lineRule="auto"/>
        <w:ind w:left="720" w:firstLine="720"/>
        <w:rPr>
          <w:rFonts w:ascii="TimesNewRoman" w:hAnsi="TimesNewRoman" w:cs="TimesNewRoman"/>
        </w:rPr>
      </w:pPr>
      <w:r>
        <w:rPr>
          <w:rFonts w:ascii="TimesNewRoman" w:hAnsi="TimesNewRoman" w:cs="TimesNewRoman"/>
        </w:rPr>
        <w:t>b. RSUB (ignoring any operand or perhaps issuing a warning)</w:t>
      </w:r>
    </w:p>
    <w:p w:rsidR="00D57F3C" w:rsidRDefault="00D57F3C" w:rsidP="00C3786C">
      <w:pPr>
        <w:autoSpaceDE w:val="0"/>
        <w:autoSpaceDN w:val="0"/>
        <w:adjustRightInd w:val="0"/>
        <w:spacing w:after="0" w:line="240" w:lineRule="auto"/>
        <w:ind w:left="720" w:firstLine="720"/>
        <w:rPr>
          <w:rFonts w:ascii="TimesNewRoman" w:hAnsi="TimesNewRoman" w:cs="TimesNewRoman"/>
        </w:rPr>
      </w:pPr>
      <w:r>
        <w:rPr>
          <w:rFonts w:ascii="TimesNewRoman" w:hAnsi="TimesNewRoman" w:cs="TimesNewRoman"/>
        </w:rPr>
        <w:t>c. 3-byte PC-relative with symbolic operand to include immediate, indirect, and</w:t>
      </w:r>
    </w:p>
    <w:p w:rsidR="00D57F3C" w:rsidRDefault="00C3786C" w:rsidP="00C3786C">
      <w:pPr>
        <w:autoSpaceDE w:val="0"/>
        <w:autoSpaceDN w:val="0"/>
        <w:adjustRightInd w:val="0"/>
        <w:spacing w:after="0" w:line="240" w:lineRule="auto"/>
        <w:ind w:left="1440" w:firstLine="720"/>
        <w:rPr>
          <w:rFonts w:ascii="TimesNewRoman" w:hAnsi="TimesNewRoman" w:cs="TimesNewRoman"/>
        </w:rPr>
      </w:pPr>
      <w:r>
        <w:rPr>
          <w:rFonts w:ascii="TimesNewRoman" w:hAnsi="TimesNewRoman" w:cs="TimesNewRoman"/>
        </w:rPr>
        <w:t>I</w:t>
      </w:r>
      <w:r w:rsidR="00D57F3C">
        <w:rPr>
          <w:rFonts w:ascii="TimesNewRoman" w:hAnsi="TimesNewRoman" w:cs="TimesNewRoman"/>
        </w:rPr>
        <w:t>ndexed addressing</w:t>
      </w:r>
    </w:p>
    <w:p w:rsidR="00D57F3C" w:rsidRDefault="00D57F3C" w:rsidP="00C3786C">
      <w:pPr>
        <w:autoSpaceDE w:val="0"/>
        <w:autoSpaceDN w:val="0"/>
        <w:adjustRightInd w:val="0"/>
        <w:spacing w:after="0" w:line="240" w:lineRule="auto"/>
        <w:ind w:left="720" w:firstLine="720"/>
        <w:rPr>
          <w:rFonts w:ascii="TimesNewRoman" w:hAnsi="TimesNewRoman" w:cs="TimesNewRoman"/>
        </w:rPr>
      </w:pPr>
      <w:r>
        <w:rPr>
          <w:rFonts w:ascii="TimesNewRoman" w:hAnsi="TimesNewRoman" w:cs="TimesNewRoman"/>
        </w:rPr>
        <w:t>d. 3-byte absolute with non-symbolic operand to include immediate, indirect, and</w:t>
      </w:r>
    </w:p>
    <w:p w:rsidR="00D57F3C" w:rsidRDefault="00D57F3C" w:rsidP="00C3786C">
      <w:pPr>
        <w:autoSpaceDE w:val="0"/>
        <w:autoSpaceDN w:val="0"/>
        <w:adjustRightInd w:val="0"/>
        <w:spacing w:after="0" w:line="240" w:lineRule="auto"/>
        <w:ind w:left="1440" w:firstLine="720"/>
        <w:rPr>
          <w:rFonts w:ascii="TimesNewRoman" w:hAnsi="TimesNewRoman" w:cs="TimesNewRoman"/>
        </w:rPr>
      </w:pPr>
      <w:r>
        <w:rPr>
          <w:rFonts w:ascii="TimesNewRoman" w:hAnsi="TimesNewRoman" w:cs="TimesNewRoman"/>
        </w:rPr>
        <w:t>indexed addressing</w:t>
      </w:r>
    </w:p>
    <w:p w:rsidR="00D57F3C" w:rsidRDefault="00D57F3C" w:rsidP="00C3786C">
      <w:pPr>
        <w:autoSpaceDE w:val="0"/>
        <w:autoSpaceDN w:val="0"/>
        <w:adjustRightInd w:val="0"/>
        <w:spacing w:after="0" w:line="240" w:lineRule="auto"/>
        <w:ind w:left="720" w:firstLine="720"/>
        <w:rPr>
          <w:rFonts w:ascii="TimesNewRoman" w:hAnsi="TimesNewRoman" w:cs="TimesNewRoman"/>
        </w:rPr>
      </w:pPr>
      <w:r>
        <w:rPr>
          <w:rFonts w:ascii="TimesNewRoman" w:hAnsi="TimesNewRoman" w:cs="TimesNewRoman"/>
        </w:rPr>
        <w:t>e. 4-byte absolute with symbolic or non-symbolic operand to include immediate,</w:t>
      </w:r>
    </w:p>
    <w:p w:rsidR="00D57F3C" w:rsidRDefault="00D57F3C" w:rsidP="00C3786C">
      <w:pPr>
        <w:autoSpaceDE w:val="0"/>
        <w:autoSpaceDN w:val="0"/>
        <w:adjustRightInd w:val="0"/>
        <w:spacing w:after="0" w:line="240" w:lineRule="auto"/>
        <w:ind w:left="1440" w:firstLine="720"/>
        <w:rPr>
          <w:rFonts w:ascii="TimesNewRoman" w:hAnsi="TimesNewRoman" w:cs="TimesNewRoman"/>
        </w:rPr>
      </w:pPr>
      <w:r>
        <w:rPr>
          <w:rFonts w:ascii="TimesNewRoman" w:hAnsi="TimesNewRoman" w:cs="TimesNewRoman"/>
        </w:rPr>
        <w:t>indirect, and indexed addressing</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2. The parser is to handle all storage directives (BYTE, WORD, RESW, and RESB).</w:t>
      </w:r>
    </w:p>
    <w:p w:rsidR="00D57F3C" w:rsidRDefault="00D57F3C" w:rsidP="00D57F3C">
      <w:pPr>
        <w:autoSpaceDE w:val="0"/>
        <w:autoSpaceDN w:val="0"/>
        <w:adjustRightInd w:val="0"/>
        <w:spacing w:after="0" w:line="240" w:lineRule="auto"/>
        <w:rPr>
          <w:rFonts w:ascii="TimesNewRoman" w:hAnsi="TimesNewRoman" w:cs="TimesNewRoman"/>
        </w:rPr>
      </w:pPr>
      <w:r>
        <w:rPr>
          <w:rFonts w:ascii="TimesNewRoman" w:hAnsi="TimesNewRoman" w:cs="TimesNewRoman"/>
        </w:rPr>
        <w:t>4. The output of this phase should contain (at least):</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1. The symbol table.</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2. The source program in a format similar to the listing file described in your text</w:t>
      </w:r>
    </w:p>
    <w:p w:rsidR="00D57F3C" w:rsidRDefault="00D57F3C" w:rsidP="00C3786C">
      <w:pPr>
        <w:autoSpaceDE w:val="0"/>
        <w:autoSpaceDN w:val="0"/>
        <w:adjustRightInd w:val="0"/>
        <w:spacing w:after="0" w:line="240" w:lineRule="auto"/>
        <w:ind w:firstLine="720"/>
        <w:rPr>
          <w:rFonts w:ascii="TimesNewRoman" w:hAnsi="TimesNewRoman" w:cs="TimesNewRoman"/>
        </w:rPr>
      </w:pPr>
      <w:r>
        <w:rPr>
          <w:rFonts w:ascii="TimesNewRoman" w:hAnsi="TimesNewRoman" w:cs="TimesNewRoman"/>
        </w:rPr>
        <w:t>book except that the object code is not generated as shown below. A meaningful</w:t>
      </w:r>
    </w:p>
    <w:p w:rsidR="00D57F3C" w:rsidRDefault="00D57F3C" w:rsidP="00C3786C">
      <w:pPr>
        <w:ind w:firstLine="720"/>
        <w:rPr>
          <w:rFonts w:ascii="TimesNewRoman" w:hAnsi="TimesNewRoman" w:cs="TimesNewRoman"/>
        </w:rPr>
      </w:pPr>
      <w:r>
        <w:rPr>
          <w:rFonts w:ascii="TimesNewRoman" w:hAnsi="TimesNewRoman" w:cs="TimesNewRoman"/>
        </w:rPr>
        <w:t>error message is printed below the line in which the error occurred.</w:t>
      </w:r>
    </w:p>
    <w:p w:rsidR="00D57F3C" w:rsidRDefault="00D57F3C" w:rsidP="00D57F3C">
      <w:pPr>
        <w:rPr>
          <w:rFonts w:ascii="TimesNewRoman" w:hAnsi="TimesNewRoman" w:cs="TimesNewRoman"/>
        </w:rPr>
      </w:pPr>
    </w:p>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D57F3C" w:rsidRDefault="00C3786C" w:rsidP="00D57F3C">
      <w:r>
        <w:lastRenderedPageBreak/>
        <w:t>Assembler phase 1 design:</w:t>
      </w:r>
    </w:p>
    <w:p w:rsidR="00C3786C" w:rsidRDefault="00C3786C" w:rsidP="00D57F3C"/>
    <w:p w:rsidR="00C3786C" w:rsidRDefault="00C3786C" w:rsidP="00C3786C">
      <w:pPr>
        <w:pStyle w:val="ListParagraph"/>
        <w:numPr>
          <w:ilvl w:val="0"/>
          <w:numId w:val="3"/>
        </w:numPr>
      </w:pPr>
      <w:r>
        <w:t xml:space="preserve">Assembler is divided into different modules supporting different processes needs such as: </w:t>
      </w:r>
    </w:p>
    <w:p w:rsidR="00C3786C" w:rsidRDefault="00C3786C" w:rsidP="00C3786C">
      <w:pPr>
        <w:pStyle w:val="ListParagraph"/>
        <w:numPr>
          <w:ilvl w:val="0"/>
          <w:numId w:val="5"/>
        </w:numPr>
      </w:pPr>
      <w:r>
        <w:t xml:space="preserve">Literal table: </w:t>
      </w:r>
    </w:p>
    <w:p w:rsidR="00C3786C" w:rsidRDefault="00C3786C" w:rsidP="00C3786C">
      <w:pPr>
        <w:pStyle w:val="ListParagraph"/>
        <w:numPr>
          <w:ilvl w:val="0"/>
          <w:numId w:val="3"/>
        </w:numPr>
      </w:pPr>
      <w:r>
        <w:t>The basic data structure needed to handle literal operands, for each literal used, this table contains the literal name, the operand value, and length, and the address assigned to the operand when it’s placed in the literal pool.</w:t>
      </w:r>
    </w:p>
    <w:p w:rsidR="00C3786C" w:rsidRDefault="00C3786C" w:rsidP="00C3786C">
      <w:pPr>
        <w:pStyle w:val="ListParagraph"/>
      </w:pPr>
    </w:p>
    <w:p w:rsidR="00C3786C" w:rsidRDefault="00C3786C" w:rsidP="00C3786C">
      <w:pPr>
        <w:pStyle w:val="ListParagraph"/>
        <w:numPr>
          <w:ilvl w:val="0"/>
          <w:numId w:val="4"/>
        </w:numPr>
      </w:pPr>
      <w:r>
        <w:t>Symbol Table:</w:t>
      </w:r>
    </w:p>
    <w:p w:rsidR="00C3786C" w:rsidRDefault="00C3786C" w:rsidP="00C3786C">
      <w:pPr>
        <w:pStyle w:val="ListParagraph"/>
        <w:numPr>
          <w:ilvl w:val="0"/>
          <w:numId w:val="3"/>
        </w:numPr>
      </w:pPr>
      <w:r>
        <w:t>The first pass stores in the symbol table label definitions, such as its name, its value and its type ( relative or absolute ), in case of a program relocation needed.</w:t>
      </w:r>
    </w:p>
    <w:p w:rsidR="001B4986" w:rsidRDefault="001B4986" w:rsidP="001B4986">
      <w:pPr>
        <w:pStyle w:val="ListParagraph"/>
      </w:pPr>
    </w:p>
    <w:p w:rsidR="00C3786C" w:rsidRDefault="00C3786C" w:rsidP="00C3786C">
      <w:pPr>
        <w:pStyle w:val="ListParagraph"/>
        <w:numPr>
          <w:ilvl w:val="0"/>
          <w:numId w:val="4"/>
        </w:numPr>
      </w:pPr>
      <w:r>
        <w:t>Op</w:t>
      </w:r>
      <w:r w:rsidR="001B4986">
        <w:t xml:space="preserve">eration </w:t>
      </w:r>
      <w:r>
        <w:t>code  Table:</w:t>
      </w:r>
    </w:p>
    <w:p w:rsidR="00C3786C" w:rsidRDefault="00C3786C" w:rsidP="00C3786C">
      <w:pPr>
        <w:pStyle w:val="ListParagraph"/>
        <w:numPr>
          <w:ilvl w:val="0"/>
          <w:numId w:val="3"/>
        </w:numPr>
      </w:pPr>
      <w:r>
        <w:t xml:space="preserve">A table in which each operand is stored, other than its name, its </w:t>
      </w:r>
      <w:proofErr w:type="spellStart"/>
      <w:r>
        <w:t>opcode</w:t>
      </w:r>
      <w:proofErr w:type="spellEnd"/>
      <w:r>
        <w:t xml:space="preserve"> is stored ( to be used in pass 2 while generating object code for the program</w:t>
      </w:r>
      <w:r w:rsidR="001B4986">
        <w:t xml:space="preserve">, and the format of each </w:t>
      </w:r>
      <w:proofErr w:type="spellStart"/>
      <w:r w:rsidR="001B4986">
        <w:t>opcode</w:t>
      </w:r>
      <w:proofErr w:type="spellEnd"/>
      <w:r w:rsidR="001B4986">
        <w:t>.</w:t>
      </w:r>
    </w:p>
    <w:p w:rsidR="001B4986" w:rsidRDefault="001B4986" w:rsidP="001B4986">
      <w:pPr>
        <w:pStyle w:val="ListParagraph"/>
      </w:pPr>
    </w:p>
    <w:p w:rsidR="001B4986" w:rsidRDefault="001B4986" w:rsidP="001B4986">
      <w:pPr>
        <w:pStyle w:val="ListParagraph"/>
        <w:numPr>
          <w:ilvl w:val="0"/>
          <w:numId w:val="4"/>
        </w:numPr>
      </w:pPr>
      <w:bookmarkStart w:id="0" w:name="_GoBack"/>
      <w:bookmarkEnd w:id="0"/>
      <w:r>
        <w:t>Directive pool :</w:t>
      </w:r>
    </w:p>
    <w:p w:rsidR="001B4986" w:rsidRDefault="001B4986" w:rsidP="001B4986">
      <w:pPr>
        <w:pStyle w:val="ListParagraph"/>
        <w:numPr>
          <w:ilvl w:val="0"/>
          <w:numId w:val="3"/>
        </w:numPr>
      </w:pPr>
      <w:r>
        <w:t>Stores each directive and some information about it, like if its format is 1, then no need for an operand, if its format is greater, then it needs an operand to be declared, it also contains the “START” and “END” directives which declares the start and the end of a program.</w:t>
      </w:r>
    </w:p>
    <w:p w:rsidR="001B4986" w:rsidRDefault="001B4986" w:rsidP="001B4986">
      <w:pPr>
        <w:pStyle w:val="ListParagraph"/>
        <w:numPr>
          <w:ilvl w:val="0"/>
          <w:numId w:val="4"/>
        </w:numPr>
      </w:pPr>
      <w:r>
        <w:t>Pass1 :</w:t>
      </w:r>
    </w:p>
    <w:p w:rsidR="001B4986" w:rsidRDefault="001B4986" w:rsidP="001B4986">
      <w:pPr>
        <w:pStyle w:val="ListParagraph"/>
        <w:numPr>
          <w:ilvl w:val="0"/>
          <w:numId w:val="3"/>
        </w:numPr>
      </w:pPr>
      <w:r>
        <w:t>The main component of the assembler, which executes the pass1 of the program, it reads the file, and processes the pass1 on it, advancing addresses used in location counter, labels, inserts labels within their addresses to be able to generate object codes after the pass2.</w:t>
      </w:r>
    </w:p>
    <w:p w:rsidR="001B4986" w:rsidRDefault="001B4986" w:rsidP="001B4986"/>
    <w:p w:rsidR="001B4986" w:rsidRDefault="00807C6F" w:rsidP="001B4986">
      <w:r>
        <w:t>K,</w:t>
      </w:r>
    </w:p>
    <w:p w:rsidR="001B4986" w:rsidRDefault="001B4986" w:rsidP="001B4986">
      <w:pPr>
        <w:pStyle w:val="ListParagraph"/>
        <w:numPr>
          <w:ilvl w:val="0"/>
          <w:numId w:val="3"/>
        </w:numPr>
      </w:pPr>
    </w:p>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C3786C" w:rsidRDefault="00C3786C" w:rsidP="00D57F3C"/>
    <w:p w:rsidR="00D57F3C" w:rsidRDefault="00D57F3C" w:rsidP="008D767D"/>
    <w:p w:rsidR="008D767D" w:rsidRDefault="008D767D" w:rsidP="008D767D">
      <w:r>
        <w:t xml:space="preserve">Bonus : </w:t>
      </w:r>
      <w:r>
        <w:br/>
      </w:r>
    </w:p>
    <w:p w:rsidR="008D767D" w:rsidRDefault="008D767D" w:rsidP="008D767D">
      <w:pPr>
        <w:pStyle w:val="ListParagraph"/>
        <w:numPr>
          <w:ilvl w:val="0"/>
          <w:numId w:val="1"/>
        </w:numPr>
      </w:pPr>
      <w:r>
        <w:t xml:space="preserve">Supporting Free formatted instructions  </w:t>
      </w:r>
    </w:p>
    <w:p w:rsidR="008D767D" w:rsidRDefault="008D767D" w:rsidP="008D767D">
      <w:pPr>
        <w:pStyle w:val="ListParagraph"/>
        <w:numPr>
          <w:ilvl w:val="0"/>
          <w:numId w:val="1"/>
        </w:numPr>
      </w:pPr>
      <w:r>
        <w:t xml:space="preserve">Supporting Literals </w:t>
      </w:r>
    </w:p>
    <w:p w:rsidR="008D767D" w:rsidRDefault="008D767D" w:rsidP="008D767D">
      <w:pPr>
        <w:pStyle w:val="ListParagraph"/>
        <w:numPr>
          <w:ilvl w:val="0"/>
          <w:numId w:val="1"/>
        </w:numPr>
      </w:pPr>
      <w:r>
        <w:t xml:space="preserve">Evaluating Expressions </w:t>
      </w:r>
    </w:p>
    <w:p w:rsidR="008D767D" w:rsidRDefault="008D767D" w:rsidP="008D767D">
      <w:pPr>
        <w:pStyle w:val="ListParagraph"/>
        <w:numPr>
          <w:ilvl w:val="0"/>
          <w:numId w:val="1"/>
        </w:numPr>
      </w:pPr>
      <w:r>
        <w:t xml:space="preserve">EQU statement </w:t>
      </w:r>
    </w:p>
    <w:p w:rsidR="008D767D" w:rsidRDefault="008D767D" w:rsidP="008D767D">
      <w:pPr>
        <w:pStyle w:val="ListParagraph"/>
        <w:numPr>
          <w:ilvl w:val="0"/>
          <w:numId w:val="1"/>
        </w:numPr>
      </w:pPr>
      <w:r>
        <w:t>Org statement</w:t>
      </w:r>
    </w:p>
    <w:p w:rsidR="008D767D" w:rsidRDefault="008D767D" w:rsidP="008D767D">
      <w:pPr>
        <w:pStyle w:val="ListParagraph"/>
        <w:numPr>
          <w:ilvl w:val="0"/>
          <w:numId w:val="1"/>
        </w:numPr>
      </w:pPr>
      <w:r>
        <w:t>Ability to change labels’ comments’ and operands’  width  (no of columns)</w:t>
      </w:r>
    </w:p>
    <w:p w:rsidR="008D767D" w:rsidRDefault="008D767D" w:rsidP="008D767D"/>
    <w:p w:rsidR="008D767D" w:rsidRDefault="008D767D" w:rsidP="008D767D"/>
    <w:p w:rsidR="008D767D" w:rsidRDefault="008D767D" w:rsidP="008D767D">
      <w:r>
        <w:t xml:space="preserve">Handling </w:t>
      </w:r>
      <w:proofErr w:type="spellStart"/>
      <w:r>
        <w:t>Opcodes</w:t>
      </w:r>
      <w:proofErr w:type="spellEnd"/>
    </w:p>
    <w:p w:rsidR="008D767D" w:rsidRPr="008D767D" w:rsidRDefault="008D767D" w:rsidP="008D767D">
      <w:r>
        <w:t xml:space="preserve">Using a map&lt;string, </w:t>
      </w:r>
      <w:proofErr w:type="spellStart"/>
      <w:r>
        <w:t>opcode</w:t>
      </w:r>
      <w:proofErr w:type="spellEnd"/>
      <w:r>
        <w:t xml:space="preserve">&gt; where </w:t>
      </w:r>
      <w:proofErr w:type="spellStart"/>
      <w:r>
        <w:t>opcode</w:t>
      </w:r>
      <w:proofErr w:type="spellEnd"/>
      <w:r>
        <w:t xml:space="preserve"> is a class used to carry </w:t>
      </w:r>
    </w:p>
    <w:sectPr w:rsidR="008D767D" w:rsidRPr="008D767D" w:rsidSect="00231C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748D"/>
    <w:multiLevelType w:val="hybridMultilevel"/>
    <w:tmpl w:val="0A5A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F760A"/>
    <w:multiLevelType w:val="hybridMultilevel"/>
    <w:tmpl w:val="A1D604B6"/>
    <w:lvl w:ilvl="0" w:tplc="8CD2F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5471D0"/>
    <w:multiLevelType w:val="hybridMultilevel"/>
    <w:tmpl w:val="7812B1B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41B5B"/>
    <w:multiLevelType w:val="hybridMultilevel"/>
    <w:tmpl w:val="DEBA3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863376"/>
    <w:multiLevelType w:val="hybridMultilevel"/>
    <w:tmpl w:val="D04A4DB8"/>
    <w:lvl w:ilvl="0" w:tplc="4474A70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67D"/>
    <w:rsid w:val="001B4986"/>
    <w:rsid w:val="001C7877"/>
    <w:rsid w:val="00231CFE"/>
    <w:rsid w:val="002673BA"/>
    <w:rsid w:val="00807C6F"/>
    <w:rsid w:val="008D767D"/>
    <w:rsid w:val="00C3786C"/>
    <w:rsid w:val="00D57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67D"/>
    <w:pPr>
      <w:ind w:left="720"/>
      <w:contextualSpacing/>
    </w:pPr>
  </w:style>
  <w:style w:type="paragraph" w:styleId="BalloonText">
    <w:name w:val="Balloon Text"/>
    <w:basedOn w:val="Normal"/>
    <w:link w:val="BalloonTextChar"/>
    <w:uiPriority w:val="99"/>
    <w:semiHidden/>
    <w:unhideWhenUsed/>
    <w:rsid w:val="00231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67D"/>
    <w:pPr>
      <w:ind w:left="720"/>
      <w:contextualSpacing/>
    </w:pPr>
  </w:style>
  <w:style w:type="paragraph" w:styleId="BalloonText">
    <w:name w:val="Balloon Text"/>
    <w:basedOn w:val="Normal"/>
    <w:link w:val="BalloonTextChar"/>
    <w:uiPriority w:val="99"/>
    <w:semiHidden/>
    <w:unhideWhenUsed/>
    <w:rsid w:val="00231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A9"/>
    <w:rsid w:val="001740A9"/>
    <w:rsid w:val="00D83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EFFE93CB2D4C56B2C376FE3CDBDDF1">
    <w:name w:val="4DEFFE93CB2D4C56B2C376FE3CDBDDF1"/>
    <w:rsid w:val="001740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EFFE93CB2D4C56B2C376FE3CDBDDF1">
    <w:name w:val="4DEFFE93CB2D4C56B2C376FE3CDBDDF1"/>
    <w:rsid w:val="00174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CSED 2014</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Assembler </dc:title>
  <dc:subject>Pass 1</dc:subject>
  <dc:creator/>
  <cp:lastModifiedBy>Saleh</cp:lastModifiedBy>
  <cp:revision>4</cp:revision>
  <dcterms:created xsi:type="dcterms:W3CDTF">2012-05-10T21:04:00Z</dcterms:created>
  <dcterms:modified xsi:type="dcterms:W3CDTF">2012-05-10T21:42:00Z</dcterms:modified>
</cp:coreProperties>
</file>