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6D44E2" w14:textId="5F8DB672" w:rsidR="005520E5" w:rsidRPr="00D876EB" w:rsidRDefault="00190F69" w:rsidP="00902945">
      <w:pPr>
        <w:jc w:val="center"/>
        <w:rPr>
          <w:rFonts w:ascii="Times New Roman" w:hAnsi="Times New Roman" w:cs="Times New Roman"/>
          <w:sz w:val="24"/>
          <w:szCs w:val="24"/>
        </w:rPr>
      </w:pPr>
      <w:r w:rsidRPr="00D876EB">
        <w:rPr>
          <w:rFonts w:ascii="Times New Roman" w:hAnsi="Times New Roman" w:cs="Times New Roman"/>
          <w:sz w:val="24"/>
          <w:szCs w:val="24"/>
        </w:rPr>
        <w:t>CS405</w:t>
      </w:r>
    </w:p>
    <w:p w14:paraId="6AA04885" w14:textId="0E27F169" w:rsidR="00902945" w:rsidRPr="00D876EB" w:rsidRDefault="00902945" w:rsidP="00902945">
      <w:pPr>
        <w:jc w:val="center"/>
        <w:rPr>
          <w:rFonts w:ascii="Times New Roman" w:hAnsi="Times New Roman" w:cs="Times New Roman"/>
          <w:sz w:val="24"/>
          <w:szCs w:val="24"/>
        </w:rPr>
      </w:pPr>
      <w:r w:rsidRPr="00D876EB">
        <w:rPr>
          <w:rFonts w:ascii="Times New Roman" w:hAnsi="Times New Roman" w:cs="Times New Roman"/>
          <w:sz w:val="24"/>
          <w:szCs w:val="24"/>
        </w:rPr>
        <w:t>8-2 Journal: Portfolio Reflection</w:t>
      </w:r>
    </w:p>
    <w:p w14:paraId="19780C31" w14:textId="1FBE6E1B" w:rsidR="00902945" w:rsidRPr="00D876EB" w:rsidRDefault="00190F69" w:rsidP="00190F69">
      <w:pPr>
        <w:jc w:val="center"/>
        <w:rPr>
          <w:rFonts w:ascii="Times New Roman" w:hAnsi="Times New Roman" w:cs="Times New Roman"/>
          <w:sz w:val="24"/>
          <w:szCs w:val="24"/>
        </w:rPr>
      </w:pPr>
      <w:r w:rsidRPr="00D876EB">
        <w:rPr>
          <w:rFonts w:ascii="Times New Roman" w:hAnsi="Times New Roman" w:cs="Times New Roman"/>
          <w:sz w:val="24"/>
          <w:szCs w:val="24"/>
        </w:rPr>
        <w:t>Ashley Molina-Runez</w:t>
      </w:r>
    </w:p>
    <w:p w14:paraId="04C5663A" w14:textId="2914F407" w:rsidR="00190F69" w:rsidRPr="00D876EB" w:rsidRDefault="00190F69" w:rsidP="00190F69">
      <w:pPr>
        <w:jc w:val="center"/>
        <w:rPr>
          <w:rFonts w:ascii="Times New Roman" w:hAnsi="Times New Roman" w:cs="Times New Roman"/>
          <w:sz w:val="24"/>
          <w:szCs w:val="24"/>
        </w:rPr>
      </w:pPr>
      <w:r w:rsidRPr="00D876EB">
        <w:rPr>
          <w:rFonts w:ascii="Times New Roman" w:hAnsi="Times New Roman" w:cs="Times New Roman"/>
          <w:sz w:val="24"/>
          <w:szCs w:val="24"/>
        </w:rPr>
        <w:t>June 27, 2026</w:t>
      </w:r>
    </w:p>
    <w:p w14:paraId="52239C0B" w14:textId="77777777" w:rsidR="00902945" w:rsidRPr="00D876EB" w:rsidRDefault="00902945">
      <w:pPr>
        <w:rPr>
          <w:rFonts w:ascii="Times New Roman" w:hAnsi="Times New Roman" w:cs="Times New Roman"/>
          <w:sz w:val="24"/>
          <w:szCs w:val="24"/>
        </w:rPr>
      </w:pPr>
    </w:p>
    <w:p w14:paraId="28A140F7" w14:textId="7EF862F9" w:rsidR="00902945" w:rsidRPr="00D876EB" w:rsidRDefault="00190F69" w:rsidP="00190F69">
      <w:pPr>
        <w:pStyle w:val="p1"/>
        <w:spacing w:line="480" w:lineRule="auto"/>
        <w:ind w:firstLine="720"/>
      </w:pPr>
      <w:r w:rsidRPr="00D876EB">
        <w:t>Taking this course has changed my outlook</w:t>
      </w:r>
      <w:r w:rsidR="00902945" w:rsidRPr="00D876EB">
        <w:t xml:space="preserve"> on software securit</w:t>
      </w:r>
      <w:r w:rsidRPr="00D876EB">
        <w:t>y.</w:t>
      </w:r>
      <w:r w:rsidR="00902945" w:rsidRPr="00D876EB">
        <w:t xml:space="preserve"> I</w:t>
      </w:r>
      <w:r w:rsidRPr="00D876EB">
        <w:t xml:space="preserve"> now have a better</w:t>
      </w:r>
      <w:r w:rsidR="00902945" w:rsidRPr="00D876EB">
        <w:t xml:space="preserve"> understand</w:t>
      </w:r>
      <w:r w:rsidRPr="00D876EB">
        <w:t>ing</w:t>
      </w:r>
      <w:r w:rsidR="00902945" w:rsidRPr="00D876EB">
        <w:t xml:space="preserve"> </w:t>
      </w:r>
      <w:r w:rsidRPr="00D876EB">
        <w:t xml:space="preserve">of </w:t>
      </w:r>
      <w:r w:rsidR="006F3AE2" w:rsidRPr="00D876EB">
        <w:t>why</w:t>
      </w:r>
      <w:r w:rsidR="00902945" w:rsidRPr="00D876EB">
        <w:t xml:space="preserve"> security should be incorporated into every phase of the software development life cycle. </w:t>
      </w:r>
      <w:r w:rsidR="006F3AE2" w:rsidRPr="00D876EB">
        <w:t>Choosing to w</w:t>
      </w:r>
      <w:r w:rsidR="00902945" w:rsidRPr="00D876EB">
        <w:t xml:space="preserve">ait until the end of a project to identify vulnerabilities can be </w:t>
      </w:r>
      <w:r w:rsidR="006F3AE2" w:rsidRPr="00D876EB">
        <w:t>costly</w:t>
      </w:r>
      <w:r w:rsidR="00902945" w:rsidRPr="00D876EB">
        <w:t xml:space="preserve"> and time-consuming</w:t>
      </w:r>
      <w:r w:rsidR="006F3AE2" w:rsidRPr="00D876EB">
        <w:t>. Whereas</w:t>
      </w:r>
      <w:r w:rsidR="00902945" w:rsidRPr="00D876EB">
        <w:t xml:space="preserve"> following secure coding standards from the beginning helps prevent </w:t>
      </w:r>
      <w:r w:rsidR="006F3AE2" w:rsidRPr="00D876EB">
        <w:t>most</w:t>
      </w:r>
      <w:r w:rsidR="00902945" w:rsidRPr="00D876EB">
        <w:t xml:space="preserve"> common security issues before </w:t>
      </w:r>
      <w:r w:rsidR="006F3AE2" w:rsidRPr="00D876EB">
        <w:t>reaching</w:t>
      </w:r>
      <w:r w:rsidR="00902945" w:rsidRPr="00D876EB">
        <w:t xml:space="preserve"> production.</w:t>
      </w:r>
    </w:p>
    <w:p w14:paraId="4D460272" w14:textId="7DB8341C" w:rsidR="00902945" w:rsidRPr="00D876EB" w:rsidRDefault="00902945" w:rsidP="00190F69">
      <w:pPr>
        <w:pStyle w:val="p1"/>
        <w:spacing w:line="480" w:lineRule="auto"/>
        <w:ind w:firstLine="720"/>
      </w:pPr>
      <w:r w:rsidRPr="00D876EB">
        <w:t xml:space="preserve">The hands-on assignments throughout this course reinforced the importance of secure coding best practices. I learned how vulnerabilities such as buffer overflows, integer overflows, SQL injection, and improper exception handling can lead to serious security risks if they are not addressed during development. Implementing input validation, performing bounds checking, using parameterized queries, handling exceptions correctly, and validating user input all contribute to building software that is both reliable and secure. These </w:t>
      </w:r>
      <w:r w:rsidR="006F3AE2" w:rsidRPr="00D876EB">
        <w:t>projects</w:t>
      </w:r>
      <w:r w:rsidRPr="00D876EB">
        <w:t xml:space="preserve"> helped me </w:t>
      </w:r>
      <w:r w:rsidR="006F3AE2" w:rsidRPr="00D876EB">
        <w:t>see</w:t>
      </w:r>
      <w:r w:rsidRPr="00D876EB">
        <w:t xml:space="preserve"> that secure coding is not just about writing code that work</w:t>
      </w:r>
      <w:r w:rsidR="006F3AE2" w:rsidRPr="00D876EB">
        <w:t xml:space="preserve">s, </w:t>
      </w:r>
      <w:r w:rsidRPr="00D876EB">
        <w:t>it is</w:t>
      </w:r>
      <w:r w:rsidR="006F3AE2" w:rsidRPr="00D876EB">
        <w:t xml:space="preserve"> more</w:t>
      </w:r>
      <w:r w:rsidRPr="00D876EB">
        <w:t xml:space="preserve"> </w:t>
      </w:r>
      <w:r w:rsidR="006F3AE2" w:rsidRPr="00D876EB">
        <w:t>about</w:t>
      </w:r>
      <w:r w:rsidRPr="00D876EB">
        <w:t xml:space="preserve"> writing code that </w:t>
      </w:r>
      <w:r w:rsidR="006F3AE2" w:rsidRPr="00D876EB">
        <w:t>functions</w:t>
      </w:r>
      <w:r w:rsidRPr="00D876EB">
        <w:t xml:space="preserve"> safely when unexpected or malicious input is received.</w:t>
      </w:r>
    </w:p>
    <w:p w14:paraId="11D8AA88" w14:textId="7670F1B3" w:rsidR="00902945" w:rsidRPr="00D876EB" w:rsidRDefault="00902945" w:rsidP="00190F69">
      <w:pPr>
        <w:pStyle w:val="p1"/>
        <w:spacing w:line="480" w:lineRule="auto"/>
        <w:ind w:firstLine="720"/>
      </w:pPr>
      <w:r w:rsidRPr="00D876EB">
        <w:t xml:space="preserve">Another concept that stood out to me was </w:t>
      </w:r>
      <w:r w:rsidR="006F3AE2" w:rsidRPr="00D876EB">
        <w:t xml:space="preserve">risk evaluation </w:t>
      </w:r>
      <w:r w:rsidRPr="00D876EB">
        <w:t xml:space="preserve">and determining the cost-benefit of mitigation. Not every vulnerability </w:t>
      </w:r>
      <w:r w:rsidR="006F3AE2" w:rsidRPr="00D876EB">
        <w:t>has</w:t>
      </w:r>
      <w:r w:rsidRPr="00D876EB">
        <w:t xml:space="preserve"> the same </w:t>
      </w:r>
      <w:r w:rsidR="006F3AE2" w:rsidRPr="00D876EB">
        <w:t>risk level</w:t>
      </w:r>
      <w:r w:rsidRPr="00D876EB">
        <w:t xml:space="preserve">, so organizations must prioritize security efforts based on severity, likelihood, and remediation cost. </w:t>
      </w:r>
      <w:r w:rsidR="006F3AE2" w:rsidRPr="00D876EB">
        <w:t>T</w:t>
      </w:r>
      <w:r w:rsidRPr="00D876EB">
        <w:t>he security policy project</w:t>
      </w:r>
      <w:r w:rsidR="006F3AE2" w:rsidRPr="00D876EB">
        <w:t xml:space="preserve"> helped me to </w:t>
      </w:r>
      <w:r w:rsidRPr="00D876EB">
        <w:t xml:space="preserve">gain experience </w:t>
      </w:r>
      <w:r w:rsidR="006F3AE2" w:rsidRPr="00D876EB">
        <w:t xml:space="preserve">in </w:t>
      </w:r>
      <w:r w:rsidRPr="00D876EB">
        <w:t xml:space="preserve">assessing risks and </w:t>
      </w:r>
      <w:r w:rsidR="006F3AE2" w:rsidRPr="00D876EB">
        <w:t xml:space="preserve">prioritizing </w:t>
      </w:r>
      <w:r w:rsidRPr="00D876EB">
        <w:t>which issues should be addressed first. This process demonstrated that investing time in preventing high-risk vulnerabilities early is often much less expensive than responding to a security breach after deployment.</w:t>
      </w:r>
    </w:p>
    <w:p w14:paraId="4012D216" w14:textId="697BCD56" w:rsidR="00902945" w:rsidRPr="00D876EB" w:rsidRDefault="00902945" w:rsidP="00190F69">
      <w:pPr>
        <w:pStyle w:val="p1"/>
        <w:spacing w:line="480" w:lineRule="auto"/>
        <w:ind w:firstLine="720"/>
      </w:pPr>
      <w:r w:rsidRPr="00D876EB">
        <w:t xml:space="preserve">Learning about Zero Trust also changed the way I think about securing applications. Rather than assuming users or devices can be trusted because they are inside a network, every request should be verified and granted only the minimum permissions necessary. As both a developer and a user, I now recognize the importance of continuous authentication, authorization, and the principle of least privilege. </w:t>
      </w:r>
    </w:p>
    <w:p w14:paraId="3847A551" w14:textId="1E3713A0" w:rsidR="00902945" w:rsidRPr="00D876EB" w:rsidRDefault="00D876EB" w:rsidP="00D876EB">
      <w:pPr>
        <w:pStyle w:val="p1"/>
        <w:spacing w:line="480" w:lineRule="auto"/>
        <w:ind w:firstLine="720"/>
      </w:pPr>
      <w:r w:rsidRPr="00D876EB">
        <w:t>Overall,</w:t>
      </w:r>
      <w:r w:rsidR="00902945" w:rsidRPr="00D876EB">
        <w:t xml:space="preserve"> this course emphasized the importance of </w:t>
      </w:r>
      <w:r w:rsidRPr="00D876EB">
        <w:t>implementing</w:t>
      </w:r>
      <w:r w:rsidR="00902945" w:rsidRPr="00D876EB">
        <w:t xml:space="preserve"> strong security policies alongside secure coding practices. </w:t>
      </w:r>
      <w:r w:rsidRPr="00D876EB">
        <w:t>These p</w:t>
      </w:r>
      <w:r w:rsidR="00902945" w:rsidRPr="00D876EB">
        <w:t xml:space="preserve">olicies </w:t>
      </w:r>
      <w:r w:rsidRPr="00D876EB">
        <w:t>reinforce</w:t>
      </w:r>
      <w:r w:rsidR="00902945" w:rsidRPr="00D876EB">
        <w:t xml:space="preserve"> consistent expectations for developers and ensure that security is applied throughout an organization. </w:t>
      </w:r>
      <w:r w:rsidRPr="00D876EB">
        <w:t xml:space="preserve">Another thing </w:t>
      </w:r>
      <w:r w:rsidR="00902945" w:rsidRPr="00D876EB">
        <w:t>I</w:t>
      </w:r>
      <w:r w:rsidRPr="00D876EB">
        <w:t xml:space="preserve"> </w:t>
      </w:r>
      <w:r w:rsidR="00902945" w:rsidRPr="00D876EB">
        <w:t xml:space="preserve">learned </w:t>
      </w:r>
      <w:r w:rsidRPr="00D876EB">
        <w:t xml:space="preserve">is </w:t>
      </w:r>
      <w:r w:rsidR="00902945" w:rsidRPr="00D876EB">
        <w:t xml:space="preserve">the value of integrating automated security tools, </w:t>
      </w:r>
      <w:r w:rsidRPr="00D876EB">
        <w:t>like</w:t>
      </w:r>
      <w:r w:rsidR="00902945" w:rsidRPr="00D876EB">
        <w:t xml:space="preserve"> static analysis and dependency scanning, </w:t>
      </w:r>
      <w:r w:rsidRPr="00D876EB">
        <w:t>which allow</w:t>
      </w:r>
      <w:r w:rsidR="00902945" w:rsidRPr="00D876EB">
        <w:t xml:space="preserve"> vulnerabilities </w:t>
      </w:r>
      <w:r w:rsidRPr="00D876EB">
        <w:t>to be identified</w:t>
      </w:r>
      <w:r w:rsidR="00902945" w:rsidRPr="00D876EB">
        <w:t xml:space="preserve"> early</w:t>
      </w:r>
      <w:r w:rsidRPr="00D876EB">
        <w:t>.</w:t>
      </w:r>
      <w:r w:rsidR="00902945" w:rsidRPr="00D876EB">
        <w:t xml:space="preserve"> </w:t>
      </w:r>
      <w:r w:rsidRPr="00D876EB">
        <w:t>M</w:t>
      </w:r>
      <w:r w:rsidR="00902945" w:rsidRPr="00D876EB">
        <w:t>y understanding of secure software development</w:t>
      </w:r>
      <w:r w:rsidRPr="00D876EB">
        <w:t xml:space="preserve"> </w:t>
      </w:r>
      <w:proofErr w:type="spellStart"/>
      <w:r w:rsidRPr="00D876EB">
        <w:t>wil</w:t>
      </w:r>
      <w:proofErr w:type="spellEnd"/>
      <w:r w:rsidRPr="00D876EB">
        <w:t xml:space="preserve"> change how </w:t>
      </w:r>
      <w:r w:rsidR="00902945" w:rsidRPr="00D876EB">
        <w:t xml:space="preserve">I approach my own projects. As I continue working as a software developer and building applications for clients, I plan to apply secure coding standards from </w:t>
      </w:r>
      <w:r w:rsidRPr="00D876EB">
        <w:t>start to finish</w:t>
      </w:r>
      <w:r w:rsidR="00902945" w:rsidRPr="00D876EB">
        <w:t xml:space="preserve">, perform risk assessments when making security decisions, follow Zero Trust principles, and advocate for strong security policies. </w:t>
      </w:r>
    </w:p>
    <w:p w14:paraId="2F9DF10A" w14:textId="77777777" w:rsidR="00902945" w:rsidRPr="00D876EB" w:rsidRDefault="00902945" w:rsidP="00190F69">
      <w:pPr>
        <w:pStyle w:val="p2"/>
        <w:spacing w:line="480" w:lineRule="auto"/>
        <w:jc w:val="center"/>
      </w:pPr>
      <w:r w:rsidRPr="00D876EB">
        <w:rPr>
          <w:b/>
          <w:bCs/>
        </w:rPr>
        <w:t>References</w:t>
      </w:r>
    </w:p>
    <w:p w14:paraId="210A5FAF" w14:textId="3B4F0162" w:rsidR="00D876EB" w:rsidRPr="00D876EB" w:rsidRDefault="00902945" w:rsidP="00190F69">
      <w:pPr>
        <w:pStyle w:val="p1"/>
        <w:spacing w:line="480" w:lineRule="auto"/>
      </w:pPr>
      <w:r w:rsidRPr="00D876EB">
        <w:t xml:space="preserve">Rose, S., Borchert, O., Mitchell, S., &amp; Connelly, S. (2020). </w:t>
      </w:r>
      <w:r w:rsidRPr="00D876EB">
        <w:rPr>
          <w:rStyle w:val="s1"/>
          <w:i/>
          <w:iCs/>
        </w:rPr>
        <w:t>Zero Trust Architecture</w:t>
      </w:r>
      <w:r w:rsidRPr="00D876EB">
        <w:t xml:space="preserve"> (NIST Special Publication 800-207). National Institute of Standards and Technology. </w:t>
      </w:r>
      <w:hyperlink r:id="rId4" w:history="1">
        <w:r w:rsidR="00D876EB" w:rsidRPr="00D876EB">
          <w:rPr>
            <w:rStyle w:val="Hyperlink"/>
          </w:rPr>
          <w:t>https://doi.org/10.6028/NIST.SP.800-207</w:t>
        </w:r>
      </w:hyperlink>
    </w:p>
    <w:p w14:paraId="4169CE0E" w14:textId="327B9A6F" w:rsidR="00902945" w:rsidRPr="00D876EB" w:rsidRDefault="00902945" w:rsidP="00190F69">
      <w:pPr>
        <w:rPr>
          <w:rFonts w:ascii="Times New Roman" w:hAnsi="Times New Roman" w:cs="Times New Roman"/>
          <w:sz w:val="24"/>
          <w:szCs w:val="24"/>
        </w:rPr>
      </w:pPr>
    </w:p>
    <w:sectPr w:rsidR="00902945" w:rsidRPr="00D876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945"/>
    <w:rsid w:val="000969F5"/>
    <w:rsid w:val="001454EF"/>
    <w:rsid w:val="00190F69"/>
    <w:rsid w:val="005520E5"/>
    <w:rsid w:val="005656EC"/>
    <w:rsid w:val="006F3AE2"/>
    <w:rsid w:val="0083789C"/>
    <w:rsid w:val="008A0DD3"/>
    <w:rsid w:val="00902945"/>
    <w:rsid w:val="00A33D12"/>
    <w:rsid w:val="00AF0013"/>
    <w:rsid w:val="00CE3BB2"/>
    <w:rsid w:val="00D876EB"/>
    <w:rsid w:val="00E45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F04D92"/>
  <w15:chartTrackingRefBased/>
  <w15:docId w15:val="{8A16254C-FFFE-AE4D-91EC-22C5C475B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D12"/>
  </w:style>
  <w:style w:type="paragraph" w:styleId="Heading1">
    <w:name w:val="heading 1"/>
    <w:basedOn w:val="Normal"/>
    <w:next w:val="Normal"/>
    <w:link w:val="Heading1Char"/>
    <w:uiPriority w:val="9"/>
    <w:qFormat/>
    <w:rsid w:val="00A33D12"/>
    <w:pPr>
      <w:suppressAutoHyphens/>
      <w:spacing w:line="240" w:lineRule="auto"/>
      <w:contextualSpacing/>
      <w:jc w:val="center"/>
      <w:outlineLvl w:val="0"/>
    </w:pPr>
    <w:rPr>
      <w:rFonts w:ascii="Calibri" w:hAnsi="Calibri" w:cs="Calibri"/>
      <w:b/>
      <w:bCs/>
      <w:sz w:val="24"/>
      <w:szCs w:val="24"/>
    </w:rPr>
  </w:style>
  <w:style w:type="paragraph" w:styleId="Heading2">
    <w:name w:val="heading 2"/>
    <w:basedOn w:val="Normal"/>
    <w:next w:val="Normal"/>
    <w:link w:val="Heading2Char"/>
    <w:uiPriority w:val="9"/>
    <w:unhideWhenUsed/>
    <w:qFormat/>
    <w:rsid w:val="00A33D12"/>
    <w:pPr>
      <w:keepNext/>
      <w:keepLines/>
      <w:outlineLvl w:val="1"/>
    </w:pPr>
    <w:rPr>
      <w:b/>
      <w:sz w:val="36"/>
      <w:szCs w:val="36"/>
    </w:rPr>
  </w:style>
  <w:style w:type="paragraph" w:styleId="Heading3">
    <w:name w:val="heading 3"/>
    <w:basedOn w:val="Normal"/>
    <w:next w:val="Normal"/>
    <w:link w:val="Heading3Char"/>
    <w:uiPriority w:val="9"/>
    <w:semiHidden/>
    <w:unhideWhenUsed/>
    <w:qFormat/>
    <w:rsid w:val="00A33D12"/>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A33D12"/>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A33D12"/>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A33D12"/>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9029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294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294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D12"/>
    <w:rPr>
      <w:rFonts w:ascii="Calibri" w:hAnsi="Calibri" w:cs="Calibri"/>
      <w:b/>
      <w:bCs/>
      <w:sz w:val="24"/>
      <w:szCs w:val="24"/>
    </w:rPr>
  </w:style>
  <w:style w:type="character" w:customStyle="1" w:styleId="Heading2Char">
    <w:name w:val="Heading 2 Char"/>
    <w:basedOn w:val="DefaultParagraphFont"/>
    <w:link w:val="Heading2"/>
    <w:uiPriority w:val="9"/>
    <w:rsid w:val="00A33D12"/>
    <w:rPr>
      <w:b/>
      <w:sz w:val="36"/>
      <w:szCs w:val="36"/>
    </w:rPr>
  </w:style>
  <w:style w:type="character" w:customStyle="1" w:styleId="Heading3Char">
    <w:name w:val="Heading 3 Char"/>
    <w:basedOn w:val="DefaultParagraphFont"/>
    <w:link w:val="Heading3"/>
    <w:uiPriority w:val="9"/>
    <w:semiHidden/>
    <w:rsid w:val="00A33D12"/>
    <w:rPr>
      <w:color w:val="434343"/>
      <w:sz w:val="28"/>
      <w:szCs w:val="28"/>
    </w:rPr>
  </w:style>
  <w:style w:type="character" w:customStyle="1" w:styleId="Heading4Char">
    <w:name w:val="Heading 4 Char"/>
    <w:basedOn w:val="DefaultParagraphFont"/>
    <w:link w:val="Heading4"/>
    <w:uiPriority w:val="9"/>
    <w:semiHidden/>
    <w:rsid w:val="00A33D12"/>
    <w:rPr>
      <w:color w:val="666666"/>
      <w:sz w:val="24"/>
      <w:szCs w:val="24"/>
    </w:rPr>
  </w:style>
  <w:style w:type="character" w:customStyle="1" w:styleId="Heading5Char">
    <w:name w:val="Heading 5 Char"/>
    <w:basedOn w:val="DefaultParagraphFont"/>
    <w:link w:val="Heading5"/>
    <w:uiPriority w:val="9"/>
    <w:semiHidden/>
    <w:rsid w:val="00A33D12"/>
    <w:rPr>
      <w:color w:val="666666"/>
    </w:rPr>
  </w:style>
  <w:style w:type="character" w:customStyle="1" w:styleId="Heading6Char">
    <w:name w:val="Heading 6 Char"/>
    <w:basedOn w:val="DefaultParagraphFont"/>
    <w:link w:val="Heading6"/>
    <w:uiPriority w:val="9"/>
    <w:semiHidden/>
    <w:rsid w:val="00A33D12"/>
    <w:rPr>
      <w:i/>
      <w:color w:val="666666"/>
    </w:rPr>
  </w:style>
  <w:style w:type="paragraph" w:styleId="Title">
    <w:name w:val="Title"/>
    <w:basedOn w:val="Normal"/>
    <w:next w:val="Normal"/>
    <w:link w:val="TitleChar"/>
    <w:uiPriority w:val="10"/>
    <w:qFormat/>
    <w:rsid w:val="00A33D12"/>
    <w:pPr>
      <w:keepNext/>
      <w:keepLines/>
      <w:spacing w:after="60"/>
    </w:pPr>
    <w:rPr>
      <w:sz w:val="52"/>
      <w:szCs w:val="52"/>
    </w:rPr>
  </w:style>
  <w:style w:type="character" w:customStyle="1" w:styleId="TitleChar">
    <w:name w:val="Title Char"/>
    <w:basedOn w:val="DefaultParagraphFont"/>
    <w:link w:val="Title"/>
    <w:uiPriority w:val="10"/>
    <w:rsid w:val="00A33D12"/>
    <w:rPr>
      <w:sz w:val="52"/>
      <w:szCs w:val="52"/>
    </w:rPr>
  </w:style>
  <w:style w:type="paragraph" w:styleId="Subtitle">
    <w:name w:val="Subtitle"/>
    <w:basedOn w:val="Normal"/>
    <w:next w:val="Normal"/>
    <w:link w:val="SubtitleChar"/>
    <w:uiPriority w:val="11"/>
    <w:qFormat/>
    <w:rsid w:val="00A33D12"/>
    <w:pPr>
      <w:keepNext/>
      <w:keepLines/>
      <w:spacing w:after="320"/>
    </w:pPr>
    <w:rPr>
      <w:color w:val="666666"/>
      <w:sz w:val="30"/>
      <w:szCs w:val="30"/>
    </w:rPr>
  </w:style>
  <w:style w:type="character" w:customStyle="1" w:styleId="SubtitleChar">
    <w:name w:val="Subtitle Char"/>
    <w:basedOn w:val="DefaultParagraphFont"/>
    <w:link w:val="Subtitle"/>
    <w:uiPriority w:val="11"/>
    <w:rsid w:val="00A33D12"/>
    <w:rPr>
      <w:color w:val="666666"/>
      <w:sz w:val="30"/>
      <w:szCs w:val="30"/>
    </w:rPr>
  </w:style>
  <w:style w:type="paragraph" w:styleId="NoSpacing">
    <w:name w:val="No Spacing"/>
    <w:link w:val="NoSpacingChar"/>
    <w:uiPriority w:val="1"/>
    <w:qFormat/>
    <w:rsid w:val="00A33D12"/>
    <w:pPr>
      <w:spacing w:after="0" w:line="240" w:lineRule="auto"/>
    </w:pPr>
    <w:rPr>
      <w:rFonts w:asciiTheme="minorHAnsi" w:eastAsiaTheme="minorEastAsia" w:hAnsiTheme="minorHAnsi" w:cstheme="minorBidi"/>
      <w:lang w:eastAsia="zh-CN"/>
    </w:rPr>
  </w:style>
  <w:style w:type="character" w:customStyle="1" w:styleId="NoSpacingChar">
    <w:name w:val="No Spacing Char"/>
    <w:basedOn w:val="DefaultParagraphFont"/>
    <w:link w:val="NoSpacing"/>
    <w:uiPriority w:val="1"/>
    <w:rsid w:val="00A33D12"/>
    <w:rPr>
      <w:rFonts w:asciiTheme="minorHAnsi" w:eastAsiaTheme="minorEastAsia" w:hAnsiTheme="minorHAnsi" w:cstheme="minorBidi"/>
      <w:lang w:eastAsia="zh-CN"/>
    </w:rPr>
  </w:style>
  <w:style w:type="paragraph" w:styleId="ListParagraph">
    <w:name w:val="List Paragraph"/>
    <w:basedOn w:val="Normal"/>
    <w:uiPriority w:val="34"/>
    <w:qFormat/>
    <w:rsid w:val="00A33D12"/>
    <w:pPr>
      <w:ind w:left="720"/>
      <w:contextualSpacing/>
    </w:pPr>
  </w:style>
  <w:style w:type="character" w:customStyle="1" w:styleId="Heading7Char">
    <w:name w:val="Heading 7 Char"/>
    <w:basedOn w:val="DefaultParagraphFont"/>
    <w:link w:val="Heading7"/>
    <w:uiPriority w:val="9"/>
    <w:semiHidden/>
    <w:rsid w:val="0090294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0294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02945"/>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902945"/>
    <w:pPr>
      <w:spacing w:before="160"/>
      <w:jc w:val="center"/>
    </w:pPr>
    <w:rPr>
      <w:i/>
      <w:iCs/>
      <w:color w:val="404040" w:themeColor="text1" w:themeTint="BF"/>
    </w:rPr>
  </w:style>
  <w:style w:type="character" w:customStyle="1" w:styleId="QuoteChar">
    <w:name w:val="Quote Char"/>
    <w:basedOn w:val="DefaultParagraphFont"/>
    <w:link w:val="Quote"/>
    <w:uiPriority w:val="29"/>
    <w:rsid w:val="00902945"/>
    <w:rPr>
      <w:i/>
      <w:iCs/>
      <w:color w:val="404040" w:themeColor="text1" w:themeTint="BF"/>
    </w:rPr>
  </w:style>
  <w:style w:type="character" w:styleId="IntenseEmphasis">
    <w:name w:val="Intense Emphasis"/>
    <w:basedOn w:val="DefaultParagraphFont"/>
    <w:uiPriority w:val="21"/>
    <w:qFormat/>
    <w:rsid w:val="00902945"/>
    <w:rPr>
      <w:i/>
      <w:iCs/>
      <w:color w:val="365F91" w:themeColor="accent1" w:themeShade="BF"/>
    </w:rPr>
  </w:style>
  <w:style w:type="paragraph" w:styleId="IntenseQuote">
    <w:name w:val="Intense Quote"/>
    <w:basedOn w:val="Normal"/>
    <w:next w:val="Normal"/>
    <w:link w:val="IntenseQuoteChar"/>
    <w:uiPriority w:val="30"/>
    <w:qFormat/>
    <w:rsid w:val="0090294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02945"/>
    <w:rPr>
      <w:i/>
      <w:iCs/>
      <w:color w:val="365F91" w:themeColor="accent1" w:themeShade="BF"/>
    </w:rPr>
  </w:style>
  <w:style w:type="character" w:styleId="IntenseReference">
    <w:name w:val="Intense Reference"/>
    <w:basedOn w:val="DefaultParagraphFont"/>
    <w:uiPriority w:val="32"/>
    <w:qFormat/>
    <w:rsid w:val="00902945"/>
    <w:rPr>
      <w:b/>
      <w:bCs/>
      <w:smallCaps/>
      <w:color w:val="365F91" w:themeColor="accent1" w:themeShade="BF"/>
      <w:spacing w:val="5"/>
    </w:rPr>
  </w:style>
  <w:style w:type="paragraph" w:customStyle="1" w:styleId="p1">
    <w:name w:val="p1"/>
    <w:basedOn w:val="Normal"/>
    <w:rsid w:val="0090294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90294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902945"/>
  </w:style>
  <w:style w:type="character" w:styleId="Hyperlink">
    <w:name w:val="Hyperlink"/>
    <w:basedOn w:val="DefaultParagraphFont"/>
    <w:uiPriority w:val="99"/>
    <w:unhideWhenUsed/>
    <w:rsid w:val="00D876EB"/>
    <w:rPr>
      <w:color w:val="0000FF" w:themeColor="hyperlink"/>
      <w:u w:val="single"/>
    </w:rPr>
  </w:style>
  <w:style w:type="character" w:styleId="UnresolvedMention">
    <w:name w:val="Unresolved Mention"/>
    <w:basedOn w:val="DefaultParagraphFont"/>
    <w:uiPriority w:val="99"/>
    <w:semiHidden/>
    <w:unhideWhenUsed/>
    <w:rsid w:val="00D876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6028/NIST.SP.800-2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487</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Runez</dc:creator>
  <cp:keywords/>
  <dc:description/>
  <cp:lastModifiedBy>Ashley Runez</cp:lastModifiedBy>
  <cp:revision>1</cp:revision>
  <dcterms:created xsi:type="dcterms:W3CDTF">2026-06-28T00:33:00Z</dcterms:created>
  <dcterms:modified xsi:type="dcterms:W3CDTF">2026-06-28T05:07:00Z</dcterms:modified>
</cp:coreProperties>
</file>