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Energy Pricing Analysis Report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</w:t>
      </w:r>
      <w:r w:rsidDel="00000000" w:rsidR="00000000" w:rsidRPr="00000000">
        <w:rPr>
          <w:sz w:val="24"/>
          <w:szCs w:val="24"/>
          <w:rtl w:val="0"/>
        </w:rPr>
        <w:t xml:space="preserve">s report provides a detailed analysis of energy pricing scenarios based on historical market data and predictive models.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aim is to assess the effectiveness of different pricing strategies --- Index-Based pricing and Variable Megawatts --- by evaluating potential profits and losses.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Historical price trends, predictive models, and various pricing strategies are analyzed to ensure informed decision-making in energy trading.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Historical Market Price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-1440" w:firstLine="18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64418" cy="37184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4418" cy="371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-1440" w:firstLine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graph compares PDX (real-time) prices, forward prices, and day-ahead prices from January to March over several years.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forward prices are generally higher than both PDX and day-ahead prices, reflecting the premium paid for securing future energy.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Observations: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January: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Prices in January start relatively low across all years but show a significant increase mid-month, especially in 2022 and 2023.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could be due to higher heating demands post-holiday season or supply constraints. 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PDX (real-time) prices show the highest volatility, indicating unpredictable market conditions or weather impacts.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February: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Observations: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sees the most significant price spikes, particularly around early and mid-month in 2022 - 2023.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price spikes suggest high demand periods, possibly related to colder weather or other market constraints. 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prices are generally more stable, indicating that market participants expected these spikes and hedged against them.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March: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Prices tend to stabilize in Marh, with fewer dramatic spikes. 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after="24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forward prices for 2024 remain slightly higher, reflecting future expectations of price increases.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24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winter demand eases, prices begin to normalize. 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after="24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suggests a seasonal trend where energy prices peak in the colder months and taper off as the season changes.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Implications: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graph underscores the value of forward contracts in mitigating exposure to real-time price volatility, especially during peak winter months.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spread between forward prices and day-ahead prices indicates that market participants expect price increases in the longer term, prompting them to lock in forward contracts.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relatively stable PDX and day-ahead prices suggest that short-term fluctuations are more manageable, allowing businesses to plan for immediate energy needs without significant pricing concerns.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YoY change with base year 2020</w:t>
      </w:r>
    </w:p>
    <w:p w:rsidR="00000000" w:rsidDel="00000000" w:rsidP="00000000" w:rsidRDefault="00000000" w:rsidRPr="00000000" w14:paraId="00000038">
      <w:pPr>
        <w:spacing w:line="360" w:lineRule="auto"/>
        <w:ind w:hanging="12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535409" cy="37741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409" cy="3774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graph illustrates the year-over-year percentage changes in PDX, Forward, and ICE market prices from January through March.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percentage change is calculated relative to a baseline year, presumably 2020.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graph shows trends for each market type, highlighting the fluctuations in energy prices over the selected months.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market types represented: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PDX Price Percent Change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(dashed line)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Price Percent Change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(solid line)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ICE Price Percent Change </w:t>
      </w:r>
      <w:r w:rsidDel="00000000" w:rsidR="00000000" w:rsidRPr="00000000">
        <w:rPr>
          <w:b w:val="1"/>
          <w:sz w:val="24"/>
          <w:szCs w:val="24"/>
          <w:rtl w:val="0"/>
        </w:rPr>
        <w:t xml:space="preserve">(dotted line)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Observations: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January: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PDX Prices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PDX market shows significant volatility, with sharp increases at the beginning of January. 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percentage change hovers between 750% and 1000% for most of the month, reflecting substantial year-over-year price increases.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Forward Prices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market prices maintain relatively consistent year-over-year growth at around 500%. 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steady increase suggests more stable market conditions compared to the PDX market.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Prices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ICE prices also reflect high percentage changes, similar to PDX, although the volatility is slightly less pronounced. 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ICE market experiences an overall rise of 500-750% in January, indicating significant increases compared to previous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high percentage changes across all markets in January suggest strong upward pressure on prices, driven by factors such as increased demand, supply constraints, or market disruptions. 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period indicates a challenging environment for energy buyers, as prices are significantly elevated compared to the baseline year.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February: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PDX Prices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sharp drop in the PDX percentage change occurs towards the end of January and continues into February.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prices stabilize at around 250% by mid-February and maintain this level throughout the month. 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decline suggests some normalization after the volatility in January.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Forward Prices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prices also decline but stabilize at a higher level than PDX, hovering around 500% year-over-year growth. 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forward market demonstrates resilience, maintaining higher year-over-year growth despite the reduction in volatility.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Prices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ICE prices follow a similar trend, with a decline in the first part of February and stabilization around 500%. 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year-over-year increase, while still significant, suggests that price levels are beginning to settle.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shows a return to more stable market conditions after the extreme volatility in January. 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normalization in PDX and ICE markets may indicate improved supply conditions or reduced demand. 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 persistence of elevated forward prices suggests that market participants still expect higher prices in the future.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March: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PDX Prices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PDX market remains relatively stable throughout March, with percentage changes stabilizing around 250-500%. 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slight increase mid-month but overall, the volatility is much lower compared to January.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Forward Prices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Forward prices continue to show steady growth at around 500%, reflecting the market’s ongoing expectation of higher prices. 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forward market’s stability in March suggests confidence in future pricing.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Prices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ICE prices follow a similar trend to PDX, with stabilization in March. 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percentage change remains elevated but shows much less volatility than earlier in the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continues the trend of stabilization seen in February, with markets maintaining higher year-over-year growth but without the wild fluctuations observed in January. 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spacing w:after="24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steadiness of forward prices indicates market participants' anticipation of sustained higher prices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Implications: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Volatility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exhibits significant volatility across all markets, suggesting potential external shocks, such as unexpected demand spikes or supply chain issues, driving prices up dramatically. 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conditions may pose risks for energy market participants.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Stabilization in February and March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gradual stabilization in February and March suggests a return to more predictable market conditions. 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 persistently high forward prices indicate that market participants remain cautious and expect sustained price increases.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Strategic Considerations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buyers and sellers need to account for this volatility when planning procurement or hedging strategies. 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elevated forward prices signal an opportunity for those willing to lock in rates early, but also a risk of overcommitting if prices stabilize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Regression and Percent Change Models for 2025</w:t>
      </w:r>
    </w:p>
    <w:p w:rsidR="00000000" w:rsidDel="00000000" w:rsidP="00000000" w:rsidRDefault="00000000" w:rsidRPr="00000000" w14:paraId="0000007F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Regression Model: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hanging="12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55097" cy="37227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5097" cy="3722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graph provides a predictive view of forward prices using regression analysis, highlighting the anticipated market trends through 2025.</w:t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Observations: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January: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Observations:</w:t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forward prices show an upward trend across the years, with the regression line predicting continued growth into 2025.</w:t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forward prices show a clear pattern of higher prices during the mid-day to early evening hours (around 10 AM to 8 PM), with the peak occurring around midday (12 PM to 3 PM) across all years (2021-2025).</w:t>
      </w:r>
    </w:p>
    <w:p w:rsidR="00000000" w:rsidDel="00000000" w:rsidP="00000000" w:rsidRDefault="00000000" w:rsidRPr="00000000" w14:paraId="00000088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Nighttime and early morning hours (12 AM to 6 AM) exhibit significantly lower prices, which is consistent across all years.</w:t>
      </w:r>
    </w:p>
    <w:p w:rsidR="00000000" w:rsidDel="00000000" w:rsidP="00000000" w:rsidRDefault="00000000" w:rsidRPr="00000000" w14:paraId="00000089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Notably, prices in 2024 and 2025 are higher across most hours compared to previous years, indicating an upward shift in expected energy demand and costs.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8B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higher prices during daytime hours suggest increased energy demand during work hours, potentially driven by commercial and industrial activities.</w:t>
      </w:r>
    </w:p>
    <w:p w:rsidR="00000000" w:rsidDel="00000000" w:rsidP="00000000" w:rsidRDefault="00000000" w:rsidRPr="00000000" w14:paraId="0000008C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Companies with flexible operations might reduce costs by shifting energy-intensive activities to early morning or late-night hours.</w:t>
      </w:r>
    </w:p>
    <w:p w:rsidR="00000000" w:rsidDel="00000000" w:rsidP="00000000" w:rsidRDefault="00000000" w:rsidRPr="00000000" w14:paraId="0000008D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upward trend in 2024 and 2025 suggests a need for forward contracts or other hedging strategies, especially for businesses that rely heavily on energy during peak hours.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February: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pattern in February is similar to January, with forward prices peaking during the day (10 AM to 8 PM) and dropping during nighttime and early morning hours.</w:t>
      </w:r>
    </w:p>
    <w:p w:rsidR="00000000" w:rsidDel="00000000" w:rsidP="00000000" w:rsidRDefault="00000000" w:rsidRPr="00000000" w14:paraId="00000091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highest prices are again seen around midday, but the overall price levels are slightly lower than in January.</w:t>
      </w:r>
    </w:p>
    <w:p w:rsidR="00000000" w:rsidDel="00000000" w:rsidP="00000000" w:rsidRDefault="00000000" w:rsidRPr="00000000" w14:paraId="00000092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trends for 2024 and 2025 still indicate an increase in forward prices compared to earlier years, though the peak is not as pronounced as in January.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February prices are slightly lower than January, the same strategy of shifting energy usage to off-peak hours can still provide cost savings.</w:t>
      </w:r>
    </w:p>
    <w:p w:rsidR="00000000" w:rsidDel="00000000" w:rsidP="00000000" w:rsidRDefault="00000000" w:rsidRPr="00000000" w14:paraId="00000095">
      <w:pPr>
        <w:numPr>
          <w:ilvl w:val="2"/>
          <w:numId w:val="6"/>
        </w:numPr>
        <w:spacing w:after="24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suggests that companies should remain cautious and continue to monitor price movements, especially in preparation for potential increases in March.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March: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March, forward prices continue to show the same daily cycle of peaks during the day and dips during nighttime hours.</w:t>
      </w:r>
    </w:p>
    <w:p w:rsidR="00000000" w:rsidDel="00000000" w:rsidP="00000000" w:rsidRDefault="00000000" w:rsidRPr="00000000" w14:paraId="0000009A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 price spikes are not as extreme as in the earlier months, indicating a gradual normalization in the market.</w:t>
      </w:r>
    </w:p>
    <w:p w:rsidR="00000000" w:rsidDel="00000000" w:rsidP="00000000" w:rsidRDefault="00000000" w:rsidRPr="00000000" w14:paraId="0000009B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Prices in 2024 and 2025 remain higher than in 2021-2023, but the differences are less pronounced than in January and February.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9D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 presents a more stable pricing environment, with less volatility than January or February.</w:t>
      </w:r>
    </w:p>
    <w:p w:rsidR="00000000" w:rsidDel="00000000" w:rsidP="00000000" w:rsidRDefault="00000000" w:rsidRPr="00000000" w14:paraId="0000009E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could be an opportunity for businesses to secure energy at more predictable rates, especially if they have held off on locking in contracts earlier in the year.</w:t>
      </w:r>
    </w:p>
    <w:p w:rsidR="00000000" w:rsidDel="00000000" w:rsidP="00000000" w:rsidRDefault="00000000" w:rsidRPr="00000000" w14:paraId="0000009F">
      <w:pPr>
        <w:numPr>
          <w:ilvl w:val="2"/>
          <w:numId w:val="6"/>
        </w:numPr>
        <w:spacing w:after="24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Continued monitoring of forward prices will be essential as the year progresses, especially considering the upcoming summer price spikes seen in previous years.</w:t>
      </w:r>
    </w:p>
    <w:p w:rsidR="00000000" w:rsidDel="00000000" w:rsidP="00000000" w:rsidRDefault="00000000" w:rsidRPr="00000000" w14:paraId="000000A0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Implications: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upward trend suggests continued price pressures, reinforcing the importance of strategic planning and market timing.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Daytime Hours (10 AM - 8 PM)</w:t>
      </w:r>
      <w:r w:rsidDel="00000000" w:rsidR="00000000" w:rsidRPr="00000000">
        <w:rPr>
          <w:sz w:val="24"/>
          <w:szCs w:val="24"/>
          <w:rtl w:val="0"/>
        </w:rPr>
        <w:t xml:space="preserve"> consistently exhibit the highest forward prices across all three months, with peaks occurring around midday.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Nighttime and Early Morning Hours (12 AM - 6 AM)</w:t>
      </w:r>
      <w:r w:rsidDel="00000000" w:rsidR="00000000" w:rsidRPr="00000000">
        <w:rPr>
          <w:sz w:val="24"/>
          <w:szCs w:val="24"/>
          <w:rtl w:val="0"/>
        </w:rPr>
        <w:t xml:space="preserve"> offer the lowest prices, suggesting opportunities for cost savings through strategic energy usage during these times.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 and 2025</w:t>
      </w:r>
      <w:r w:rsidDel="00000000" w:rsidR="00000000" w:rsidRPr="00000000">
        <w:rPr>
          <w:sz w:val="24"/>
          <w:szCs w:val="24"/>
          <w:rtl w:val="0"/>
        </w:rPr>
        <w:t xml:space="preserve"> prices are consistently higher across all months and hours compared to earlier years, reflecting increased expectations of energy costs in the near future.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hanging="1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 Insights and Recommendations: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Rising Costs: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Across all graphs, a consistent upward trend in prices signals increasing market costs, urging participants to explore cost management strategies such as renewable energy investments or enhanced energy efficiency measures.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Predictive Utility: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regression and percent change models provide valuable foresight, aiding stakeholders in making informed decisions to mitigate risk and capitalize on pricing trends.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Peak Management: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Persistent peak pricing during midday hours emphasizes the need for effective demand management, including energy storage or demand response initiatives.</w:t>
      </w:r>
    </w:p>
    <w:p w:rsidR="00000000" w:rsidDel="00000000" w:rsidP="00000000" w:rsidRDefault="00000000" w:rsidRPr="00000000" w14:paraId="000000A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Index-Based Pricing Scenario</w:t>
      </w:r>
    </w:p>
    <w:p w:rsidR="00000000" w:rsidDel="00000000" w:rsidP="00000000" w:rsidRDefault="00000000" w:rsidRPr="00000000" w14:paraId="000000B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compare the revenue from selling energy based on an index plus a premium with the cost of buying back energy at market index prices and ensure that the scenario results in zero or positive profit.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(Example Scenario w/ Real Data):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Sold: 40 MW/hr for 4 hours = 160 MWh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Purchased Back: 10 MW/hour for 16 hours = 160 MWh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Historical Prices Used: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January HE 19-22 Mean Index Price → $116.37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February HE 19-22 Mean Index Price → $108.97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March HE 19-22 Mean Index Price → $75.25</w:t>
      </w:r>
    </w:p>
    <w:p w:rsidR="00000000" w:rsidDel="00000000" w:rsidP="00000000" w:rsidRDefault="00000000" w:rsidRPr="00000000" w14:paraId="000000C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January:</w:t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 Price: $116.37 + $90 (premium) = $206.37/MWh</w:t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Price: $116.37/MWh</w:t>
      </w:r>
    </w:p>
    <w:p w:rsidR="00000000" w:rsidDel="00000000" w:rsidP="00000000" w:rsidRDefault="00000000" w:rsidRPr="00000000" w14:paraId="000000C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 from Selling:   160 MWh   x   206.37 $/MWh   =   $33,019.20</w:t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Buying Back:     160 MWh   x   116.37 $/MWh   =   $18,619.20</w:t>
      </w:r>
    </w:p>
    <w:p w:rsidR="00000000" w:rsidDel="00000000" w:rsidP="00000000" w:rsidRDefault="00000000" w:rsidRPr="00000000" w14:paraId="000000D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Profit:                             $33,019.20   -   $18,619.20   =   $14,400 </w:t>
      </w:r>
    </w:p>
    <w:p w:rsidR="00000000" w:rsidDel="00000000" w:rsidP="00000000" w:rsidRDefault="00000000" w:rsidRPr="00000000" w14:paraId="000000D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February: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 Price: $108.97 + $90 (premium) = $198.97/MWh</w:t>
      </w:r>
    </w:p>
    <w:p w:rsidR="00000000" w:rsidDel="00000000" w:rsidP="00000000" w:rsidRDefault="00000000" w:rsidRPr="00000000" w14:paraId="000000DD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Price: $108.97/MWh</w:t>
      </w:r>
    </w:p>
    <w:p w:rsidR="00000000" w:rsidDel="00000000" w:rsidP="00000000" w:rsidRDefault="00000000" w:rsidRPr="00000000" w14:paraId="000000D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 from Selling:   160 MWh   x   198.97 $/MWh   =   $31,834.40</w:t>
      </w:r>
    </w:p>
    <w:p w:rsidR="00000000" w:rsidDel="00000000" w:rsidP="00000000" w:rsidRDefault="00000000" w:rsidRPr="00000000" w14:paraId="000000E0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Buying Back:     160 MWh   x   108.97 $/MWh   =   $17,435.20</w:t>
      </w:r>
    </w:p>
    <w:p w:rsidR="00000000" w:rsidDel="00000000" w:rsidP="00000000" w:rsidRDefault="00000000" w:rsidRPr="00000000" w14:paraId="000000E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Profit:                             $31,834.40   -   $17,435.20   =   $14,399.20</w:t>
      </w:r>
    </w:p>
    <w:p w:rsidR="00000000" w:rsidDel="00000000" w:rsidP="00000000" w:rsidRDefault="00000000" w:rsidRPr="00000000" w14:paraId="000000E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March: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 Price: $75.25 + $90 (premium) = $165.25/MWh</w:t>
      </w:r>
    </w:p>
    <w:p w:rsidR="00000000" w:rsidDel="00000000" w:rsidP="00000000" w:rsidRDefault="00000000" w:rsidRPr="00000000" w14:paraId="000000E8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Price: $75.25/MWh</w:t>
      </w:r>
    </w:p>
    <w:p w:rsidR="00000000" w:rsidDel="00000000" w:rsidP="00000000" w:rsidRDefault="00000000" w:rsidRPr="00000000" w14:paraId="000000E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 from Selling:   160 MWh   x   165.25 $/MWh   =   $26,440.00</w:t>
      </w:r>
    </w:p>
    <w:p w:rsidR="00000000" w:rsidDel="00000000" w:rsidP="00000000" w:rsidRDefault="00000000" w:rsidRPr="00000000" w14:paraId="000000EB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Buying Back:     160 MWh   x   75.25 $/MWh   =   $12,040.00</w:t>
      </w:r>
    </w:p>
    <w:p w:rsidR="00000000" w:rsidDel="00000000" w:rsidP="00000000" w:rsidRDefault="00000000" w:rsidRPr="00000000" w14:paraId="000000E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Profit:                             $26,440.00   -   $12,040.00   =   $14,400.00</w:t>
      </w:r>
    </w:p>
    <w:p w:rsidR="00000000" w:rsidDel="00000000" w:rsidP="00000000" w:rsidRDefault="00000000" w:rsidRPr="00000000" w14:paraId="000000E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Index-Based scenario, selling energy at a price based on the market index plus a premium and purchasing back at the market index price yields consistent positive profits across all three months.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profit margins are robust, suggesting that this strategy is effective on a large scale in leveraging high market prices for revenue generation while maintaining manageable buyback costs.</w:t>
      </w:r>
    </w:p>
    <w:p w:rsidR="00000000" w:rsidDel="00000000" w:rsidP="00000000" w:rsidRDefault="00000000" w:rsidRPr="00000000" w14:paraId="000000F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 Megawatts Scenario</w:t>
      </w:r>
    </w:p>
    <w:p w:rsidR="00000000" w:rsidDel="00000000" w:rsidP="00000000" w:rsidRDefault="00000000" w:rsidRPr="00000000" w14:paraId="000000F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sell energy at a higher price and purchase back at a lower price, adjusting the amount of energy purchased back to ensure zero or positive profit.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(Example Scenario w/ Real Data):</w:t>
      </w:r>
    </w:p>
    <w:p w:rsidR="00000000" w:rsidDel="00000000" w:rsidP="00000000" w:rsidRDefault="00000000" w:rsidRPr="00000000" w14:paraId="000000F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Sold: 40 MW/hr for 4 hours = 160 MWh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Purchased Back: Variable</w:t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Historical Prices Used: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January HE 19-22 Mean Index Price → $116.37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February HE 19-22 Mean Index Price → $108.97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March HE 19-22 Mean Index Price → $75.25</w:t>
      </w:r>
    </w:p>
    <w:p w:rsidR="00000000" w:rsidDel="00000000" w:rsidP="00000000" w:rsidRDefault="00000000" w:rsidRPr="00000000" w14:paraId="000001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January:</w:t>
      </w:r>
    </w:p>
    <w:p w:rsidR="00000000" w:rsidDel="00000000" w:rsidP="00000000" w:rsidRDefault="00000000" w:rsidRPr="00000000" w14:paraId="00000106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Selling Price (HE 19-22 Mean Price)   =   $116.37/MWh</w:t>
      </w:r>
    </w:p>
    <w:p w:rsidR="00000000" w:rsidDel="00000000" w:rsidP="00000000" w:rsidRDefault="00000000" w:rsidRPr="00000000" w14:paraId="00000108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Price (HE 07-22 Mean Price)   =   $96.65/MWh</w:t>
      </w:r>
    </w:p>
    <w:p w:rsidR="00000000" w:rsidDel="00000000" w:rsidP="00000000" w:rsidRDefault="00000000" w:rsidRPr="00000000" w14:paraId="0000010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Revenue: 240 MWh   x   116.37 $/MWh   =   $27,924.80</w:t>
      </w:r>
    </w:p>
    <w:p w:rsidR="00000000" w:rsidDel="00000000" w:rsidP="00000000" w:rsidRDefault="00000000" w:rsidRPr="00000000" w14:paraId="0000010B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Buying Back for Zero Profit   =   $27,924.80</w:t>
      </w:r>
    </w:p>
    <w:p w:rsidR="00000000" w:rsidDel="00000000" w:rsidP="00000000" w:rsidRDefault="00000000" w:rsidRPr="00000000" w14:paraId="0000010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Purchased Back:   ($27,924.80   /   96.65 $/MWh)   =   289.5 MWh</w:t>
      </w:r>
    </w:p>
    <w:p w:rsidR="00000000" w:rsidDel="00000000" w:rsidP="00000000" w:rsidRDefault="00000000" w:rsidRPr="00000000" w14:paraId="0000010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Adjusted Energy Purchased Back:</w:t>
      </w:r>
    </w:p>
    <w:p w:rsidR="00000000" w:rsidDel="00000000" w:rsidP="00000000" w:rsidRDefault="00000000" w:rsidRPr="00000000" w14:paraId="0000011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  240 MWh   x   96.65 $/MWh   =   $23,316.00</w:t>
      </w:r>
    </w:p>
    <w:p w:rsidR="00000000" w:rsidDel="00000000" w:rsidP="00000000" w:rsidRDefault="00000000" w:rsidRPr="00000000" w14:paraId="00000112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Profit:   $27,924.80   -   $23,316.00   =   $4,608.80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February:</w:t>
      </w:r>
    </w:p>
    <w:p w:rsidR="00000000" w:rsidDel="00000000" w:rsidP="00000000" w:rsidRDefault="00000000" w:rsidRPr="00000000" w14:paraId="00000115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Selling Price (HE 19-22 Mean Price)   =   $108.97/MWh</w:t>
      </w:r>
    </w:p>
    <w:p w:rsidR="00000000" w:rsidDel="00000000" w:rsidP="00000000" w:rsidRDefault="00000000" w:rsidRPr="00000000" w14:paraId="00000117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Price (HE 07-22 Mean Price)   =   $91.80/MWh</w:t>
      </w:r>
    </w:p>
    <w:p w:rsidR="00000000" w:rsidDel="00000000" w:rsidP="00000000" w:rsidRDefault="00000000" w:rsidRPr="00000000" w14:paraId="0000011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Revenue: 240 MWh   x   108.97 $/MWh   =   $26,153.80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Buying Back for Zero Profit   =   $26,153.80</w:t>
      </w:r>
    </w:p>
    <w:p w:rsidR="00000000" w:rsidDel="00000000" w:rsidP="00000000" w:rsidRDefault="00000000" w:rsidRPr="00000000" w14:paraId="0000011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Purchased Back:   ($26,153.80   /   91.80 $/MWh)   =   285.1 MWh</w:t>
      </w:r>
    </w:p>
    <w:p w:rsidR="00000000" w:rsidDel="00000000" w:rsidP="00000000" w:rsidRDefault="00000000" w:rsidRPr="00000000" w14:paraId="0000011D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Adjusted Energy Purchased Back:</w:t>
      </w:r>
    </w:p>
    <w:p w:rsidR="00000000" w:rsidDel="00000000" w:rsidP="00000000" w:rsidRDefault="00000000" w:rsidRPr="00000000" w14:paraId="0000011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  240 MWh   x   91.80 $/MWh   =   $22,032.00</w:t>
      </w:r>
    </w:p>
    <w:p w:rsidR="00000000" w:rsidDel="00000000" w:rsidP="00000000" w:rsidRDefault="00000000" w:rsidRPr="00000000" w14:paraId="00000121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Profit:   $26,153.80   -   $22,032.00   =   $4,121.80</w:t>
      </w:r>
    </w:p>
    <w:p w:rsidR="00000000" w:rsidDel="00000000" w:rsidP="00000000" w:rsidRDefault="00000000" w:rsidRPr="00000000" w14:paraId="000001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March:</w:t>
      </w:r>
    </w:p>
    <w:p w:rsidR="00000000" w:rsidDel="00000000" w:rsidP="00000000" w:rsidRDefault="00000000" w:rsidRPr="00000000" w14:paraId="00000125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Selling Price (HE 19-22 Mean Price)   =   $75.25/MWh</w:t>
      </w:r>
    </w:p>
    <w:p w:rsidR="00000000" w:rsidDel="00000000" w:rsidP="00000000" w:rsidRDefault="00000000" w:rsidRPr="00000000" w14:paraId="00000127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 Price (HE 07-22 Mean Price)   =   $67.65/MWh</w:t>
      </w:r>
    </w:p>
    <w:p w:rsidR="00000000" w:rsidDel="00000000" w:rsidP="00000000" w:rsidRDefault="00000000" w:rsidRPr="00000000" w14:paraId="0000012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Revenue: 240 MWh   x   75.25 $/MWh   =   $18,060.00</w:t>
      </w:r>
    </w:p>
    <w:p w:rsidR="00000000" w:rsidDel="00000000" w:rsidP="00000000" w:rsidRDefault="00000000" w:rsidRPr="00000000" w14:paraId="0000012A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of Buying Back for Zero Profit   =   $18,060.00</w:t>
      </w:r>
    </w:p>
    <w:p w:rsidR="00000000" w:rsidDel="00000000" w:rsidP="00000000" w:rsidRDefault="00000000" w:rsidRPr="00000000" w14:paraId="0000012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Energy Purchased Back:   ($18,060.00   /   67.65 $/MWh)   =   267 MWh</w:t>
      </w:r>
    </w:p>
    <w:p w:rsidR="00000000" w:rsidDel="00000000" w:rsidP="00000000" w:rsidRDefault="00000000" w:rsidRPr="00000000" w14:paraId="0000012D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Adjusted Energy Purchased Back:</w:t>
      </w:r>
    </w:p>
    <w:p w:rsidR="00000000" w:rsidDel="00000000" w:rsidP="00000000" w:rsidRDefault="00000000" w:rsidRPr="00000000" w14:paraId="0000012F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Cost:   240 MWh   x   67.65 $/MWh   =   $16,236.00</w:t>
      </w:r>
    </w:p>
    <w:p w:rsidR="00000000" w:rsidDel="00000000" w:rsidP="00000000" w:rsidRDefault="00000000" w:rsidRPr="00000000" w14:paraId="00000130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2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Profit:   $18,060.00   -   $16,236.00   =   $1,824.00</w:t>
      </w:r>
    </w:p>
    <w:p w:rsidR="00000000" w:rsidDel="00000000" w:rsidP="00000000" w:rsidRDefault="00000000" w:rsidRPr="00000000" w14:paraId="000001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Variable Megawatts scenario, selling energy at a higher price and purchasing back at a lower price yields positive profits, although the margins are narrower compared to the Index-Based Pricing scenario.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Adjusting the amount of energy purchased back ensures that profits are maintained, but the profitability decreases as the energy purchased back increases.</w:t>
      </w:r>
    </w:p>
    <w:p w:rsidR="00000000" w:rsidDel="00000000" w:rsidP="00000000" w:rsidRDefault="00000000" w:rsidRPr="00000000" w14:paraId="0000013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analysis of various energy pricing scenarios reveals valuable insights into potential profit strategies.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Index-Based Pricing scenario consistently yields substantial profits across different months, indicating its effectiveness in leveraging high market prices.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 Megawatts scenario also shows positive profits but with narrower margins, emphasizing the need for careful adjustment of buyback amounts to ensure profitability.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understanding historical trends, predictive models, and different pricing strategies, stakeholders can make more informed decisions and optimize their energy trading strategies to maximize returns and mitigate risks.</w:t>
      </w:r>
    </w:p>
    <w:sectPr>
      <w:headerReference r:id="rId8" w:type="default"/>
      <w:footerReference r:id="rId9" w:type="default"/>
      <w:pgSz w:h="15840" w:w="12240" w:orient="portrait"/>
      <w:pgMar w:bottom="4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spacing w:after="240" w:before="24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