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0699B" w:rsidRPr="00A107E7" w:rsidRDefault="00C0699B" w:rsidP="00C0699B">
      <w:pPr>
        <w:pStyle w:val="Heading4"/>
      </w:pPr>
      <w:r>
        <w:t>Debate and this year’s resolution affirms an epistemological anchor of the zero point which recreates ego-politics of knowledge under the guise of objectivity –all knowledge is situated –the resolution hides the fact that knowledge in the status quo stems from the western secular thought that marginalizes all other perspectives</w:t>
      </w:r>
    </w:p>
    <w:p w:rsidR="00C0699B" w:rsidRPr="00AA21C6" w:rsidRDefault="00C0699B" w:rsidP="00C0699B">
      <w:pPr>
        <w:pStyle w:val="Standard"/>
        <w:rPr>
          <w:rFonts w:asciiTheme="minorHAnsi" w:hAnsiTheme="minorHAnsi"/>
        </w:rPr>
      </w:pPr>
      <w:proofErr w:type="spellStart"/>
      <w:r w:rsidRPr="00AA21C6">
        <w:rPr>
          <w:rFonts w:asciiTheme="minorHAnsi" w:eastAsiaTheme="majorEastAsia" w:hAnsiTheme="minorHAnsi" w:cstheme="majorBidi"/>
          <w:b/>
          <w:bCs/>
          <w:iCs/>
          <w:kern w:val="0"/>
          <w:sz w:val="26"/>
          <w:szCs w:val="22"/>
          <w:lang w:eastAsia="en-US" w:bidi="ar-SA"/>
        </w:rPr>
        <w:t>Grosfoguel</w:t>
      </w:r>
      <w:proofErr w:type="spellEnd"/>
      <w:r w:rsidRPr="00AA21C6">
        <w:rPr>
          <w:rFonts w:asciiTheme="minorHAnsi" w:hAnsiTheme="minorHAnsi"/>
        </w:rPr>
        <w:t xml:space="preserve">, Professor of Diversity Studies at UC Berkeley, </w:t>
      </w:r>
      <w:r w:rsidRPr="00AA21C6">
        <w:rPr>
          <w:rFonts w:asciiTheme="minorHAnsi" w:eastAsiaTheme="majorEastAsia" w:hAnsiTheme="minorHAnsi" w:cstheme="majorBidi"/>
          <w:b/>
          <w:bCs/>
          <w:iCs/>
          <w:kern w:val="0"/>
          <w:sz w:val="26"/>
          <w:szCs w:val="22"/>
          <w:lang w:eastAsia="en-US" w:bidi="ar-SA"/>
        </w:rPr>
        <w:t>2011</w:t>
      </w:r>
      <w:r w:rsidRPr="00AA21C6">
        <w:rPr>
          <w:rFonts w:asciiTheme="minorHAnsi" w:hAnsiTheme="minorHAnsi"/>
        </w:rPr>
        <w:t xml:space="preserve">    </w:t>
      </w:r>
    </w:p>
    <w:p w:rsidR="00C0699B" w:rsidRPr="00AA21C6" w:rsidRDefault="00C0699B" w:rsidP="00C0699B">
      <w:pPr>
        <w:pStyle w:val="Standard"/>
        <w:rPr>
          <w:rFonts w:asciiTheme="minorHAnsi" w:hAnsiTheme="minorHAnsi"/>
        </w:rPr>
      </w:pPr>
      <w:r w:rsidRPr="00AA21C6">
        <w:rPr>
          <w:rFonts w:asciiTheme="minorHAnsi" w:hAnsiTheme="minorHAnsi"/>
        </w:rPr>
        <w:t xml:space="preserve">(Ramon, Decolonizing Post-Colonial Studies and Paradigms of Political-Economy: </w:t>
      </w:r>
      <w:proofErr w:type="spellStart"/>
      <w:r w:rsidRPr="00AA21C6">
        <w:rPr>
          <w:rFonts w:asciiTheme="minorHAnsi" w:hAnsiTheme="minorHAnsi"/>
        </w:rPr>
        <w:t>Transmodernity</w:t>
      </w:r>
      <w:proofErr w:type="spellEnd"/>
      <w:r w:rsidRPr="00AA21C6">
        <w:rPr>
          <w:rFonts w:asciiTheme="minorHAnsi" w:hAnsiTheme="minorHAnsi"/>
        </w:rPr>
        <w:t xml:space="preserve">, </w:t>
      </w:r>
      <w:proofErr w:type="spellStart"/>
      <w:r w:rsidRPr="00AA21C6">
        <w:rPr>
          <w:rFonts w:asciiTheme="minorHAnsi" w:hAnsiTheme="minorHAnsi"/>
        </w:rPr>
        <w:t>Decolonial</w:t>
      </w:r>
      <w:proofErr w:type="spellEnd"/>
      <w:r w:rsidRPr="00AA21C6">
        <w:rPr>
          <w:rFonts w:asciiTheme="minorHAnsi" w:hAnsiTheme="minorHAnsi"/>
        </w:rPr>
        <w:t xml:space="preserve"> Thinking, and Global Coloniality, TRANSMODERNITY: Journal of Peripheral Cultural Production of the </w:t>
      </w:r>
      <w:proofErr w:type="spellStart"/>
      <w:r w:rsidRPr="00AA21C6">
        <w:rPr>
          <w:rFonts w:asciiTheme="minorHAnsi" w:hAnsiTheme="minorHAnsi"/>
        </w:rPr>
        <w:t>Luso</w:t>
      </w:r>
      <w:proofErr w:type="spellEnd"/>
      <w:r w:rsidRPr="00AA21C6">
        <w:rPr>
          <w:rFonts w:asciiTheme="minorHAnsi" w:hAnsiTheme="minorHAnsi"/>
        </w:rPr>
        <w:t>-Hispanic World, pg.5-6 MR)</w:t>
      </w:r>
    </w:p>
    <w:p w:rsidR="00FD14A8" w:rsidRDefault="00C0699B" w:rsidP="00FD14A8">
      <w:pPr>
        <w:pStyle w:val="Standard"/>
        <w:rPr>
          <w:rFonts w:asciiTheme="minorHAnsi" w:hAnsiTheme="minorHAnsi"/>
          <w:sz w:val="16"/>
        </w:rPr>
      </w:pPr>
      <w:r w:rsidRPr="00AA21C6">
        <w:rPr>
          <w:rFonts w:asciiTheme="minorHAnsi" w:hAnsiTheme="minorHAnsi"/>
          <w:sz w:val="16"/>
        </w:rPr>
        <w:t>René Descartes, the founder of Modern Western Philosophy, inaugurates a</w:t>
      </w:r>
      <w:r w:rsidRPr="00AA21C6">
        <w:rPr>
          <w:rFonts w:asciiTheme="minorHAnsi" w:hAnsiTheme="minorHAnsi"/>
          <w:sz w:val="12"/>
        </w:rPr>
        <w:t>¶</w:t>
      </w:r>
      <w:r w:rsidRPr="00AA21C6">
        <w:rPr>
          <w:rFonts w:asciiTheme="minorHAnsi" w:hAnsiTheme="minorHAnsi"/>
          <w:sz w:val="16"/>
        </w:rPr>
        <w:t xml:space="preserve"> new moment in the history of Western thought. He replaces God, as the foundation</w:t>
      </w:r>
      <w:r w:rsidRPr="00AA21C6">
        <w:rPr>
          <w:rFonts w:asciiTheme="minorHAnsi" w:hAnsiTheme="minorHAnsi"/>
          <w:sz w:val="12"/>
        </w:rPr>
        <w:t>¶</w:t>
      </w:r>
      <w:r w:rsidRPr="00AA21C6">
        <w:rPr>
          <w:rFonts w:asciiTheme="minorHAnsi" w:hAnsiTheme="minorHAnsi"/>
          <w:sz w:val="16"/>
        </w:rPr>
        <w:t xml:space="preserve"> of knowledge in the Theo-politics of knowledge of the European Middle Ages, with</w:t>
      </w:r>
      <w:r w:rsidRPr="00AA21C6">
        <w:rPr>
          <w:rFonts w:asciiTheme="minorHAnsi" w:hAnsiTheme="minorHAnsi"/>
          <w:sz w:val="12"/>
        </w:rPr>
        <w:t>¶</w:t>
      </w:r>
      <w:r w:rsidRPr="00AA21C6">
        <w:rPr>
          <w:rFonts w:asciiTheme="minorHAnsi" w:hAnsiTheme="minorHAnsi"/>
          <w:sz w:val="16"/>
        </w:rPr>
        <w:t xml:space="preserve"> (Western) </w:t>
      </w:r>
      <w:r w:rsidRPr="00AA21C6">
        <w:rPr>
          <w:rFonts w:asciiTheme="minorHAnsi" w:hAnsiTheme="minorHAnsi"/>
          <w:b/>
          <w:bCs/>
          <w:highlight w:val="yellow"/>
          <w:u w:val="single"/>
        </w:rPr>
        <w:t>Man as the foundation of knowledge in European Modern times. All the</w:t>
      </w:r>
      <w:r w:rsidRPr="00AA21C6">
        <w:rPr>
          <w:rFonts w:asciiTheme="minorHAnsi" w:hAnsiTheme="minorHAnsi"/>
          <w:sz w:val="12"/>
          <w:highlight w:val="yellow"/>
        </w:rPr>
        <w:t>¶</w:t>
      </w:r>
      <w:r w:rsidRPr="00AA21C6">
        <w:rPr>
          <w:rFonts w:asciiTheme="minorHAnsi" w:hAnsiTheme="minorHAnsi"/>
          <w:sz w:val="16"/>
          <w:highlight w:val="yellow"/>
        </w:rPr>
        <w:t xml:space="preserve"> </w:t>
      </w:r>
      <w:r w:rsidRPr="00AA21C6">
        <w:rPr>
          <w:rFonts w:asciiTheme="minorHAnsi" w:hAnsiTheme="minorHAnsi"/>
          <w:b/>
          <w:bCs/>
          <w:highlight w:val="yellow"/>
          <w:u w:val="single"/>
        </w:rPr>
        <w:t>attributes of God are now extrapolated to (Western) Man. Universal Truth beyond</w:t>
      </w:r>
      <w:r w:rsidRPr="00AA21C6">
        <w:rPr>
          <w:rFonts w:asciiTheme="minorHAnsi" w:hAnsiTheme="minorHAnsi"/>
          <w:bCs/>
          <w:sz w:val="12"/>
          <w:highlight w:val="yellow"/>
        </w:rPr>
        <w:t>¶</w:t>
      </w:r>
      <w:r w:rsidRPr="00AA21C6">
        <w:rPr>
          <w:rFonts w:asciiTheme="minorHAnsi" w:hAnsiTheme="minorHAnsi"/>
          <w:b/>
          <w:bCs/>
          <w:sz w:val="12"/>
          <w:highlight w:val="yellow"/>
          <w:u w:val="single"/>
        </w:rPr>
        <w:t xml:space="preserve"> </w:t>
      </w:r>
      <w:r w:rsidRPr="00AA21C6">
        <w:rPr>
          <w:rFonts w:asciiTheme="minorHAnsi" w:hAnsiTheme="minorHAnsi"/>
          <w:b/>
          <w:bCs/>
          <w:highlight w:val="yellow"/>
          <w:u w:val="single"/>
        </w:rPr>
        <w:t>time and space privileges access to the laws of the Universe, and the capacity to</w:t>
      </w:r>
      <w:r w:rsidRPr="00AA21C6">
        <w:rPr>
          <w:rFonts w:asciiTheme="minorHAnsi" w:hAnsiTheme="minorHAnsi"/>
          <w:bCs/>
          <w:sz w:val="12"/>
          <w:highlight w:val="yellow"/>
        </w:rPr>
        <w:t>¶</w:t>
      </w:r>
      <w:r w:rsidRPr="00AA21C6">
        <w:rPr>
          <w:rFonts w:asciiTheme="minorHAnsi" w:hAnsiTheme="minorHAnsi"/>
          <w:b/>
          <w:bCs/>
          <w:sz w:val="12"/>
          <w:highlight w:val="yellow"/>
          <w:u w:val="single"/>
        </w:rPr>
        <w:t xml:space="preserve"> </w:t>
      </w:r>
      <w:r w:rsidRPr="00AA21C6">
        <w:rPr>
          <w:rFonts w:asciiTheme="minorHAnsi" w:hAnsiTheme="minorHAnsi"/>
          <w:b/>
          <w:bCs/>
          <w:highlight w:val="yellow"/>
          <w:u w:val="single"/>
        </w:rPr>
        <w:t>produce scientific knowledge and theory is now placed in the mind of Western Man.</w:t>
      </w:r>
      <w:r w:rsidRPr="00AA21C6">
        <w:rPr>
          <w:rFonts w:asciiTheme="minorHAnsi" w:hAnsiTheme="minorHAnsi"/>
          <w:bCs/>
          <w:sz w:val="12"/>
        </w:rPr>
        <w:t>¶</w:t>
      </w:r>
      <w:r w:rsidRPr="00AA21C6">
        <w:rPr>
          <w:rFonts w:asciiTheme="minorHAnsi" w:hAnsiTheme="minorHAnsi"/>
          <w:b/>
          <w:bCs/>
          <w:sz w:val="12"/>
          <w:u w:val="single"/>
        </w:rPr>
        <w:t xml:space="preserve"> </w:t>
      </w:r>
      <w:r w:rsidRPr="00AA21C6">
        <w:rPr>
          <w:rFonts w:asciiTheme="minorHAnsi" w:hAnsiTheme="minorHAnsi"/>
          <w:b/>
          <w:bCs/>
          <w:u w:val="single"/>
        </w:rPr>
        <w:t xml:space="preserve">The Cartesian “Cogito ergo sum” </w:t>
      </w:r>
      <w:r w:rsidRPr="00AA21C6">
        <w:rPr>
          <w:rFonts w:asciiTheme="minorHAnsi" w:hAnsiTheme="minorHAnsi"/>
          <w:sz w:val="16"/>
        </w:rPr>
        <w:t xml:space="preserve">(“I think, therefore I am“) </w:t>
      </w:r>
      <w:r w:rsidRPr="00AA21C6">
        <w:rPr>
          <w:rFonts w:asciiTheme="minorHAnsi" w:hAnsiTheme="minorHAnsi"/>
          <w:b/>
          <w:bCs/>
          <w:u w:val="single"/>
        </w:rPr>
        <w:t>is the foundation of</w:t>
      </w:r>
      <w:r w:rsidRPr="00AA21C6">
        <w:rPr>
          <w:rFonts w:asciiTheme="minorHAnsi" w:hAnsiTheme="minorHAnsi"/>
          <w:sz w:val="12"/>
        </w:rPr>
        <w:t>¶</w:t>
      </w:r>
      <w:r w:rsidRPr="00AA21C6">
        <w:rPr>
          <w:rFonts w:asciiTheme="minorHAnsi" w:hAnsiTheme="minorHAnsi"/>
          <w:sz w:val="16"/>
        </w:rPr>
        <w:t xml:space="preserve"> </w:t>
      </w:r>
      <w:r w:rsidRPr="00AA21C6">
        <w:rPr>
          <w:rFonts w:asciiTheme="minorHAnsi" w:hAnsiTheme="minorHAnsi"/>
          <w:b/>
          <w:bCs/>
          <w:u w:val="single"/>
        </w:rPr>
        <w:t>modern Western sciences</w:t>
      </w:r>
      <w:r w:rsidRPr="00AA21C6">
        <w:rPr>
          <w:rFonts w:asciiTheme="minorHAnsi" w:hAnsiTheme="minorHAnsi"/>
          <w:b/>
          <w:bCs/>
          <w:highlight w:val="yellow"/>
          <w:u w:val="single"/>
        </w:rPr>
        <w:t>. By producing a dualism between mind and body and</w:t>
      </w:r>
      <w:r w:rsidRPr="00AA21C6">
        <w:rPr>
          <w:rFonts w:asciiTheme="minorHAnsi" w:hAnsiTheme="minorHAnsi"/>
          <w:bCs/>
          <w:sz w:val="12"/>
          <w:highlight w:val="yellow"/>
        </w:rPr>
        <w:t>¶</w:t>
      </w:r>
      <w:r w:rsidRPr="00AA21C6">
        <w:rPr>
          <w:rFonts w:asciiTheme="minorHAnsi" w:hAnsiTheme="minorHAnsi"/>
          <w:b/>
          <w:bCs/>
          <w:sz w:val="12"/>
          <w:highlight w:val="yellow"/>
          <w:u w:val="single"/>
        </w:rPr>
        <w:t xml:space="preserve"> </w:t>
      </w:r>
      <w:r w:rsidRPr="00AA21C6">
        <w:rPr>
          <w:rFonts w:asciiTheme="minorHAnsi" w:hAnsiTheme="minorHAnsi"/>
          <w:b/>
          <w:bCs/>
          <w:highlight w:val="yellow"/>
          <w:u w:val="single"/>
        </w:rPr>
        <w:t>between mind and nature,</w:t>
      </w:r>
      <w:r w:rsidRPr="00AA21C6">
        <w:rPr>
          <w:rFonts w:asciiTheme="minorHAnsi" w:hAnsiTheme="minorHAnsi"/>
          <w:b/>
          <w:bCs/>
          <w:u w:val="single"/>
        </w:rPr>
        <w:t xml:space="preserve"> </w:t>
      </w:r>
      <w:r w:rsidRPr="00AA21C6">
        <w:rPr>
          <w:rFonts w:asciiTheme="minorHAnsi" w:hAnsiTheme="minorHAnsi"/>
          <w:b/>
          <w:bCs/>
          <w:highlight w:val="yellow"/>
          <w:u w:val="single"/>
        </w:rPr>
        <w:t>Descartes was able to claim non-situated, universal</w:t>
      </w:r>
      <w:r w:rsidRPr="00AA21C6">
        <w:rPr>
          <w:rFonts w:asciiTheme="minorHAnsi" w:hAnsiTheme="minorHAnsi"/>
          <w:b/>
          <w:bCs/>
          <w:u w:val="single"/>
        </w:rPr>
        <w:t>,</w:t>
      </w:r>
      <w:r w:rsidRPr="00AA21C6">
        <w:rPr>
          <w:rFonts w:asciiTheme="minorHAnsi" w:hAnsiTheme="minorHAnsi"/>
          <w:sz w:val="16"/>
        </w:rPr>
        <w:t xml:space="preserve"> </w:t>
      </w:r>
      <w:proofErr w:type="spellStart"/>
      <w:r w:rsidRPr="00AA21C6">
        <w:rPr>
          <w:rFonts w:asciiTheme="minorHAnsi" w:hAnsiTheme="minorHAnsi"/>
          <w:sz w:val="16"/>
        </w:rPr>
        <w:t>Godeyed</w:t>
      </w:r>
      <w:proofErr w:type="spellEnd"/>
      <w:r w:rsidRPr="00AA21C6">
        <w:rPr>
          <w:rFonts w:asciiTheme="minorHAnsi" w:hAnsiTheme="minorHAnsi"/>
          <w:sz w:val="16"/>
        </w:rPr>
        <w:t xml:space="preserve"> view </w:t>
      </w:r>
      <w:r w:rsidRPr="00AA21C6">
        <w:rPr>
          <w:rFonts w:asciiTheme="minorHAnsi" w:hAnsiTheme="minorHAnsi"/>
          <w:b/>
          <w:bCs/>
          <w:highlight w:val="yellow"/>
          <w:u w:val="single"/>
        </w:rPr>
        <w:t>knowledge.</w:t>
      </w:r>
      <w:r w:rsidRPr="00AA21C6">
        <w:rPr>
          <w:rFonts w:asciiTheme="minorHAnsi" w:hAnsiTheme="minorHAnsi"/>
          <w:sz w:val="16"/>
        </w:rPr>
        <w:t xml:space="preserve"> </w:t>
      </w:r>
      <w:r w:rsidRPr="00AA21C6">
        <w:rPr>
          <w:rFonts w:asciiTheme="minorHAnsi" w:hAnsiTheme="minorHAnsi"/>
          <w:b/>
          <w:bCs/>
          <w:u w:val="single"/>
        </w:rPr>
        <w:t xml:space="preserve">This is what the Colombian philosopher Santiago </w:t>
      </w:r>
      <w:proofErr w:type="spellStart"/>
      <w:r w:rsidRPr="00AA21C6">
        <w:rPr>
          <w:rFonts w:asciiTheme="minorHAnsi" w:hAnsiTheme="minorHAnsi"/>
          <w:b/>
          <w:bCs/>
          <w:u w:val="single"/>
        </w:rPr>
        <w:t>CastroGómez</w:t>
      </w:r>
      <w:proofErr w:type="spellEnd"/>
      <w:r w:rsidRPr="00AA21C6">
        <w:rPr>
          <w:rFonts w:asciiTheme="minorHAnsi" w:hAnsiTheme="minorHAnsi"/>
          <w:b/>
          <w:bCs/>
          <w:u w:val="single"/>
        </w:rPr>
        <w:t xml:space="preserve"> called the “point zero” perspective of Eurocentric philosophies</w:t>
      </w:r>
      <w:r w:rsidRPr="00AA21C6">
        <w:rPr>
          <w:rFonts w:asciiTheme="minorHAnsi" w:hAnsiTheme="minorHAnsi"/>
          <w:sz w:val="16"/>
        </w:rPr>
        <w:t xml:space="preserve"> (Castro-Gómez</w:t>
      </w:r>
      <w:r w:rsidRPr="00AA21C6">
        <w:rPr>
          <w:rFonts w:asciiTheme="minorHAnsi" w:hAnsiTheme="minorHAnsi"/>
          <w:sz w:val="12"/>
        </w:rPr>
        <w:t>¶</w:t>
      </w:r>
      <w:r w:rsidRPr="00AA21C6">
        <w:rPr>
          <w:rFonts w:asciiTheme="minorHAnsi" w:hAnsiTheme="minorHAnsi"/>
          <w:sz w:val="16"/>
        </w:rPr>
        <w:t xml:space="preserve"> 2003). </w:t>
      </w:r>
      <w:r w:rsidRPr="00AA21C6">
        <w:rPr>
          <w:rFonts w:asciiTheme="minorHAnsi" w:hAnsiTheme="minorHAnsi"/>
          <w:b/>
          <w:bCs/>
          <w:highlight w:val="yellow"/>
          <w:u w:val="single"/>
        </w:rPr>
        <w:t>The “point zero” is the point of view that hides and conceals itself as being</w:t>
      </w:r>
      <w:r w:rsidRPr="00AA21C6">
        <w:rPr>
          <w:rFonts w:asciiTheme="minorHAnsi" w:hAnsiTheme="minorHAnsi"/>
          <w:sz w:val="12"/>
          <w:highlight w:val="yellow"/>
        </w:rPr>
        <w:t>¶</w:t>
      </w:r>
      <w:r w:rsidRPr="00AA21C6">
        <w:rPr>
          <w:rFonts w:asciiTheme="minorHAnsi" w:hAnsiTheme="minorHAnsi"/>
          <w:sz w:val="16"/>
          <w:highlight w:val="yellow"/>
        </w:rPr>
        <w:t xml:space="preserve"> </w:t>
      </w:r>
      <w:r w:rsidRPr="00AA21C6">
        <w:rPr>
          <w:rFonts w:asciiTheme="minorHAnsi" w:hAnsiTheme="minorHAnsi"/>
          <w:b/>
          <w:bCs/>
          <w:highlight w:val="yellow"/>
          <w:u w:val="single"/>
        </w:rPr>
        <w:t>beyond a particular point of view, that is, the point of view that represents itself as</w:t>
      </w:r>
      <w:r w:rsidRPr="00AA21C6">
        <w:rPr>
          <w:rFonts w:asciiTheme="minorHAnsi" w:hAnsiTheme="minorHAnsi"/>
          <w:bCs/>
          <w:sz w:val="12"/>
          <w:highlight w:val="yellow"/>
        </w:rPr>
        <w:t>¶</w:t>
      </w:r>
      <w:r w:rsidRPr="00AA21C6">
        <w:rPr>
          <w:rFonts w:asciiTheme="minorHAnsi" w:hAnsiTheme="minorHAnsi"/>
          <w:b/>
          <w:bCs/>
          <w:sz w:val="12"/>
          <w:highlight w:val="yellow"/>
          <w:u w:val="single"/>
        </w:rPr>
        <w:t xml:space="preserve"> </w:t>
      </w:r>
      <w:r w:rsidRPr="00AA21C6">
        <w:rPr>
          <w:rFonts w:asciiTheme="minorHAnsi" w:hAnsiTheme="minorHAnsi"/>
          <w:b/>
          <w:bCs/>
          <w:highlight w:val="yellow"/>
          <w:u w:val="single"/>
        </w:rPr>
        <w:t>being without a point of view</w:t>
      </w:r>
      <w:r w:rsidRPr="00AA21C6">
        <w:rPr>
          <w:rFonts w:asciiTheme="minorHAnsi" w:hAnsiTheme="minorHAnsi"/>
          <w:b/>
          <w:bCs/>
          <w:u w:val="single"/>
        </w:rPr>
        <w:t xml:space="preserve">. </w:t>
      </w:r>
      <w:r w:rsidRPr="00AA21C6">
        <w:rPr>
          <w:rFonts w:asciiTheme="minorHAnsi" w:hAnsiTheme="minorHAnsi"/>
          <w:sz w:val="16"/>
        </w:rPr>
        <w:t>It is this “god-eye view” that always hides its local and</w:t>
      </w:r>
      <w:r w:rsidRPr="00AA21C6">
        <w:rPr>
          <w:rFonts w:asciiTheme="minorHAnsi" w:hAnsiTheme="minorHAnsi"/>
          <w:sz w:val="12"/>
        </w:rPr>
        <w:t>¶</w:t>
      </w:r>
      <w:r w:rsidRPr="00AA21C6">
        <w:rPr>
          <w:rFonts w:asciiTheme="minorHAnsi" w:hAnsiTheme="minorHAnsi"/>
          <w:sz w:val="16"/>
        </w:rPr>
        <w:t xml:space="preserve"> particular perspective under an abstract universalism. </w:t>
      </w:r>
      <w:r w:rsidRPr="00AA21C6">
        <w:rPr>
          <w:rFonts w:asciiTheme="minorHAnsi" w:hAnsiTheme="minorHAnsi"/>
          <w:b/>
          <w:bCs/>
          <w:highlight w:val="yellow"/>
          <w:u w:val="single"/>
        </w:rPr>
        <w:t>Western philosophy privileges</w:t>
      </w:r>
      <w:r w:rsidRPr="00AA21C6">
        <w:rPr>
          <w:rFonts w:asciiTheme="minorHAnsi" w:hAnsiTheme="minorHAnsi"/>
          <w:sz w:val="12"/>
          <w:highlight w:val="yellow"/>
        </w:rPr>
        <w:t>¶</w:t>
      </w:r>
      <w:r w:rsidRPr="00AA21C6">
        <w:rPr>
          <w:rFonts w:asciiTheme="minorHAnsi" w:hAnsiTheme="minorHAnsi"/>
          <w:sz w:val="16"/>
          <w:highlight w:val="yellow"/>
        </w:rPr>
        <w:t xml:space="preserve"> </w:t>
      </w:r>
      <w:r w:rsidRPr="00AA21C6">
        <w:rPr>
          <w:rFonts w:asciiTheme="minorHAnsi" w:hAnsiTheme="minorHAnsi"/>
          <w:b/>
          <w:bCs/>
          <w:highlight w:val="yellow"/>
          <w:u w:val="single"/>
        </w:rPr>
        <w:t>“ego politics of knowledge” over the “geopolitics of knowledge” and the “body-politics</w:t>
      </w:r>
      <w:r w:rsidRPr="00AA21C6">
        <w:rPr>
          <w:rFonts w:asciiTheme="minorHAnsi" w:hAnsiTheme="minorHAnsi"/>
          <w:bCs/>
          <w:sz w:val="12"/>
          <w:highlight w:val="yellow"/>
        </w:rPr>
        <w:t>¶</w:t>
      </w:r>
      <w:r w:rsidRPr="00AA21C6">
        <w:rPr>
          <w:rFonts w:asciiTheme="minorHAnsi" w:hAnsiTheme="minorHAnsi"/>
          <w:b/>
          <w:bCs/>
          <w:sz w:val="12"/>
          <w:highlight w:val="yellow"/>
          <w:u w:val="single"/>
        </w:rPr>
        <w:t xml:space="preserve"> </w:t>
      </w:r>
      <w:r w:rsidRPr="00AA21C6">
        <w:rPr>
          <w:rFonts w:asciiTheme="minorHAnsi" w:hAnsiTheme="minorHAnsi"/>
          <w:b/>
          <w:bCs/>
          <w:highlight w:val="yellow"/>
          <w:u w:val="single"/>
        </w:rPr>
        <w:t>of knowledge.”</w:t>
      </w:r>
      <w:r w:rsidRPr="00AA21C6">
        <w:rPr>
          <w:rFonts w:asciiTheme="minorHAnsi" w:hAnsiTheme="minorHAnsi"/>
          <w:sz w:val="16"/>
        </w:rPr>
        <w:t xml:space="preserve"> Historically, this has allowed Western man (the gendered term is</w:t>
      </w:r>
      <w:r w:rsidRPr="00AA21C6">
        <w:rPr>
          <w:rFonts w:asciiTheme="minorHAnsi" w:hAnsiTheme="minorHAnsi"/>
          <w:sz w:val="12"/>
        </w:rPr>
        <w:t>¶</w:t>
      </w:r>
      <w:r w:rsidRPr="00AA21C6">
        <w:rPr>
          <w:rFonts w:asciiTheme="minorHAnsi" w:hAnsiTheme="minorHAnsi"/>
          <w:sz w:val="16"/>
        </w:rPr>
        <w:t xml:space="preserve"> intentionally used here) to represent his knowledge as the only one capable of achieving a universal consciousness, and to dismiss non-Western knowledge as</w:t>
      </w:r>
      <w:r w:rsidRPr="00AA21C6">
        <w:rPr>
          <w:rFonts w:asciiTheme="minorHAnsi" w:hAnsiTheme="minorHAnsi"/>
          <w:sz w:val="12"/>
        </w:rPr>
        <w:t>¶</w:t>
      </w:r>
      <w:r w:rsidRPr="00AA21C6">
        <w:rPr>
          <w:rFonts w:asciiTheme="minorHAnsi" w:hAnsiTheme="minorHAnsi"/>
          <w:sz w:val="16"/>
        </w:rPr>
        <w:t xml:space="preserve"> particularistic and, thus, unable to achieve universality.</w:t>
      </w:r>
      <w:r w:rsidRPr="00AA21C6">
        <w:rPr>
          <w:rFonts w:asciiTheme="minorHAnsi" w:hAnsiTheme="minorHAnsi"/>
          <w:sz w:val="12"/>
        </w:rPr>
        <w:t>¶</w:t>
      </w:r>
      <w:r w:rsidRPr="00AA21C6">
        <w:rPr>
          <w:rFonts w:asciiTheme="minorHAnsi" w:hAnsiTheme="minorHAnsi"/>
          <w:sz w:val="16"/>
        </w:rPr>
        <w:t xml:space="preserve"> </w:t>
      </w:r>
      <w:proofErr w:type="gramStart"/>
      <w:r w:rsidRPr="00AA21C6">
        <w:rPr>
          <w:rFonts w:asciiTheme="minorHAnsi" w:hAnsiTheme="minorHAnsi"/>
          <w:sz w:val="16"/>
        </w:rPr>
        <w:t>This</w:t>
      </w:r>
      <w:proofErr w:type="gramEnd"/>
      <w:r w:rsidRPr="00AA21C6">
        <w:rPr>
          <w:rFonts w:asciiTheme="minorHAnsi" w:hAnsiTheme="minorHAnsi"/>
          <w:sz w:val="16"/>
        </w:rPr>
        <w:t xml:space="preserve"> epistemic strategy has been crucial for Western global designs.</w:t>
      </w:r>
      <w:r w:rsidRPr="00AA21C6">
        <w:rPr>
          <w:rFonts w:asciiTheme="minorHAnsi" w:hAnsiTheme="minorHAnsi"/>
          <w:b/>
          <w:bCs/>
          <w:u w:val="single"/>
        </w:rPr>
        <w:t xml:space="preserve"> </w:t>
      </w:r>
      <w:r w:rsidRPr="00AA21C6">
        <w:rPr>
          <w:rStyle w:val="Emphasis"/>
          <w:rFonts w:asciiTheme="minorHAnsi" w:hAnsiTheme="minorHAnsi"/>
          <w:highlight w:val="green"/>
        </w:rPr>
        <w:t>By hiding</w:t>
      </w:r>
      <w:r w:rsidRPr="00AA21C6">
        <w:rPr>
          <w:rStyle w:val="Emphasis"/>
          <w:rFonts w:asciiTheme="minorHAnsi" w:hAnsiTheme="minorHAnsi"/>
          <w:sz w:val="12"/>
          <w:highlight w:val="green"/>
        </w:rPr>
        <w:t>¶</w:t>
      </w:r>
      <w:r w:rsidRPr="00AA21C6">
        <w:rPr>
          <w:rStyle w:val="Emphasis"/>
          <w:rFonts w:asciiTheme="minorHAnsi" w:hAnsiTheme="minorHAnsi"/>
          <w:highlight w:val="green"/>
        </w:rPr>
        <w:t xml:space="preserve"> the location of the subject of enunciation, European/Euro-American colonial</w:t>
      </w:r>
      <w:r w:rsidRPr="00AA21C6">
        <w:rPr>
          <w:rStyle w:val="Emphasis"/>
          <w:rFonts w:asciiTheme="minorHAnsi" w:hAnsiTheme="minorHAnsi"/>
          <w:sz w:val="12"/>
          <w:highlight w:val="green"/>
        </w:rPr>
        <w:t>¶</w:t>
      </w:r>
      <w:r w:rsidRPr="00AA21C6">
        <w:rPr>
          <w:rStyle w:val="Emphasis"/>
          <w:rFonts w:asciiTheme="minorHAnsi" w:hAnsiTheme="minorHAnsi"/>
          <w:highlight w:val="green"/>
        </w:rPr>
        <w:t xml:space="preserve"> expansion and domination was able to construct a hierarchy of superior and inferior</w:t>
      </w:r>
      <w:r w:rsidRPr="00AA21C6">
        <w:rPr>
          <w:rStyle w:val="Emphasis"/>
          <w:rFonts w:asciiTheme="minorHAnsi" w:hAnsiTheme="minorHAnsi"/>
          <w:sz w:val="12"/>
          <w:highlight w:val="green"/>
        </w:rPr>
        <w:t>¶</w:t>
      </w:r>
      <w:r w:rsidRPr="00AA21C6">
        <w:rPr>
          <w:rStyle w:val="Emphasis"/>
          <w:rFonts w:asciiTheme="minorHAnsi" w:hAnsiTheme="minorHAnsi"/>
          <w:highlight w:val="green"/>
        </w:rPr>
        <w:t xml:space="preserve"> knowledge and, thus, of superior and inferior people around the world</w:t>
      </w:r>
      <w:r w:rsidRPr="00AA21C6">
        <w:rPr>
          <w:rStyle w:val="Emphasis"/>
          <w:rFonts w:asciiTheme="minorHAnsi" w:hAnsiTheme="minorHAnsi"/>
        </w:rPr>
        <w:t xml:space="preserve">. </w:t>
      </w:r>
      <w:r w:rsidRPr="00AA21C6">
        <w:rPr>
          <w:rFonts w:asciiTheme="minorHAnsi" w:hAnsiTheme="minorHAnsi"/>
          <w:sz w:val="16"/>
        </w:rPr>
        <w:t>We went</w:t>
      </w:r>
      <w:r w:rsidRPr="00AA21C6">
        <w:rPr>
          <w:rFonts w:asciiTheme="minorHAnsi" w:hAnsiTheme="minorHAnsi"/>
          <w:sz w:val="12"/>
        </w:rPr>
        <w:t>¶</w:t>
      </w:r>
      <w:r w:rsidRPr="00AA21C6">
        <w:rPr>
          <w:rFonts w:asciiTheme="minorHAnsi" w:hAnsiTheme="minorHAnsi"/>
          <w:sz w:val="16"/>
        </w:rPr>
        <w:t xml:space="preserve"> from the sixteenth century characterization of “people without writing” to the</w:t>
      </w:r>
      <w:r w:rsidRPr="00AA21C6">
        <w:rPr>
          <w:rFonts w:asciiTheme="minorHAnsi" w:hAnsiTheme="minorHAnsi"/>
          <w:sz w:val="12"/>
        </w:rPr>
        <w:t>¶</w:t>
      </w:r>
      <w:r w:rsidRPr="00AA21C6">
        <w:rPr>
          <w:rFonts w:asciiTheme="minorHAnsi" w:hAnsiTheme="minorHAnsi"/>
          <w:sz w:val="16"/>
        </w:rPr>
        <w:t xml:space="preserve"> eighteenth and nineteenth-century characterization of “people without history,” to</w:t>
      </w:r>
      <w:r w:rsidRPr="00AA21C6">
        <w:rPr>
          <w:rFonts w:asciiTheme="minorHAnsi" w:hAnsiTheme="minorHAnsi"/>
          <w:sz w:val="12"/>
        </w:rPr>
        <w:t>¶</w:t>
      </w:r>
      <w:r w:rsidRPr="00AA21C6">
        <w:rPr>
          <w:rFonts w:asciiTheme="minorHAnsi" w:hAnsiTheme="minorHAnsi"/>
          <w:sz w:val="16"/>
        </w:rPr>
        <w:t xml:space="preserve"> the twentieth-century characterization of “people without development” and more</w:t>
      </w:r>
      <w:r w:rsidRPr="00AA21C6">
        <w:rPr>
          <w:rFonts w:asciiTheme="minorHAnsi" w:hAnsiTheme="minorHAnsi"/>
          <w:sz w:val="12"/>
        </w:rPr>
        <w:t>¶</w:t>
      </w:r>
      <w:r w:rsidRPr="00AA21C6">
        <w:rPr>
          <w:rFonts w:asciiTheme="minorHAnsi" w:hAnsiTheme="minorHAnsi"/>
          <w:sz w:val="16"/>
        </w:rPr>
        <w:t xml:space="preserve"> recently, </w:t>
      </w:r>
      <w:r w:rsidRPr="00AA21C6">
        <w:rPr>
          <w:rFonts w:asciiTheme="minorHAnsi" w:hAnsiTheme="minorHAnsi"/>
          <w:b/>
          <w:bCs/>
          <w:u w:val="single"/>
        </w:rPr>
        <w:t>to the early twenty-first-century of “people without democracy</w:t>
      </w:r>
      <w:r w:rsidRPr="00AA21C6">
        <w:rPr>
          <w:rFonts w:asciiTheme="minorHAnsi" w:hAnsiTheme="minorHAnsi"/>
          <w:sz w:val="16"/>
        </w:rPr>
        <w:t>”. We went</w:t>
      </w:r>
      <w:r w:rsidRPr="00AA21C6">
        <w:rPr>
          <w:rFonts w:asciiTheme="minorHAnsi" w:hAnsiTheme="minorHAnsi"/>
          <w:sz w:val="12"/>
        </w:rPr>
        <w:t>¶</w:t>
      </w:r>
      <w:r w:rsidRPr="00AA21C6">
        <w:rPr>
          <w:rFonts w:asciiTheme="minorHAnsi" w:hAnsiTheme="minorHAnsi"/>
          <w:sz w:val="16"/>
        </w:rPr>
        <w:t xml:space="preserve"> from the sixteenth-century “rights of people” (</w:t>
      </w:r>
      <w:proofErr w:type="spellStart"/>
      <w:r w:rsidRPr="00AA21C6">
        <w:rPr>
          <w:rFonts w:asciiTheme="minorHAnsi" w:hAnsiTheme="minorHAnsi"/>
          <w:sz w:val="16"/>
        </w:rPr>
        <w:t>Sepúlveda</w:t>
      </w:r>
      <w:proofErr w:type="spellEnd"/>
      <w:r w:rsidRPr="00AA21C6">
        <w:rPr>
          <w:rFonts w:asciiTheme="minorHAnsi" w:hAnsiTheme="minorHAnsi"/>
          <w:sz w:val="16"/>
        </w:rPr>
        <w:t xml:space="preserve"> versus de </w:t>
      </w:r>
      <w:proofErr w:type="spellStart"/>
      <w:r w:rsidRPr="00AA21C6">
        <w:rPr>
          <w:rFonts w:asciiTheme="minorHAnsi" w:hAnsiTheme="minorHAnsi"/>
          <w:sz w:val="16"/>
        </w:rPr>
        <w:t>las</w:t>
      </w:r>
      <w:proofErr w:type="spellEnd"/>
      <w:r w:rsidRPr="00AA21C6">
        <w:rPr>
          <w:rFonts w:asciiTheme="minorHAnsi" w:hAnsiTheme="minorHAnsi"/>
          <w:sz w:val="16"/>
        </w:rPr>
        <w:t xml:space="preserve"> Casas debate</w:t>
      </w:r>
      <w:r w:rsidRPr="00AA21C6">
        <w:rPr>
          <w:rFonts w:asciiTheme="minorHAnsi" w:hAnsiTheme="minorHAnsi"/>
          <w:sz w:val="12"/>
        </w:rPr>
        <w:t>¶</w:t>
      </w:r>
      <w:r w:rsidRPr="00AA21C6">
        <w:rPr>
          <w:rFonts w:asciiTheme="minorHAnsi" w:hAnsiTheme="minorHAnsi"/>
          <w:sz w:val="16"/>
        </w:rPr>
        <w:t xml:space="preserve"> in the University of Salamanca in the mid-sixteenth century), to the </w:t>
      </w:r>
      <w:proofErr w:type="spellStart"/>
      <w:r w:rsidRPr="00AA21C6">
        <w:rPr>
          <w:rFonts w:asciiTheme="minorHAnsi" w:hAnsiTheme="minorHAnsi"/>
          <w:sz w:val="16"/>
        </w:rPr>
        <w:t>eighteenthcentury</w:t>
      </w:r>
      <w:proofErr w:type="spellEnd"/>
      <w:r w:rsidRPr="00AA21C6">
        <w:rPr>
          <w:rFonts w:asciiTheme="minorHAnsi" w:hAnsiTheme="minorHAnsi"/>
          <w:sz w:val="16"/>
        </w:rPr>
        <w:t xml:space="preserve"> “rights of man” (Enlightenment philosophers), and to the late </w:t>
      </w:r>
      <w:proofErr w:type="spellStart"/>
      <w:r w:rsidRPr="00AA21C6">
        <w:rPr>
          <w:rFonts w:asciiTheme="minorHAnsi" w:hAnsiTheme="minorHAnsi"/>
          <w:sz w:val="16"/>
        </w:rPr>
        <w:t>twentiethcentury</w:t>
      </w:r>
      <w:proofErr w:type="spellEnd"/>
      <w:r w:rsidRPr="00AA21C6">
        <w:rPr>
          <w:rFonts w:asciiTheme="minorHAnsi" w:hAnsiTheme="minorHAnsi"/>
          <w:sz w:val="16"/>
        </w:rPr>
        <w:t xml:space="preserve"> “human rights.” </w:t>
      </w:r>
      <w:r w:rsidRPr="00AA21C6">
        <w:rPr>
          <w:rFonts w:asciiTheme="minorHAnsi" w:hAnsiTheme="minorHAnsi"/>
          <w:b/>
          <w:bCs/>
          <w:u w:val="single"/>
        </w:rPr>
        <w:t>All of these are part of global designs articulated to the simultaneous production and reproduction of an international division of labor of core/periphery that overlaps with the global racial/ethnic hierarchy of</w:t>
      </w:r>
      <w:r w:rsidRPr="00AA21C6">
        <w:rPr>
          <w:rFonts w:asciiTheme="minorHAnsi" w:hAnsiTheme="minorHAnsi"/>
          <w:sz w:val="12"/>
        </w:rPr>
        <w:t>¶</w:t>
      </w:r>
      <w:r w:rsidRPr="00AA21C6">
        <w:rPr>
          <w:rFonts w:asciiTheme="minorHAnsi" w:hAnsiTheme="minorHAnsi"/>
          <w:sz w:val="16"/>
        </w:rPr>
        <w:t xml:space="preserve"> </w:t>
      </w:r>
      <w:r w:rsidRPr="00AA21C6">
        <w:rPr>
          <w:rFonts w:asciiTheme="minorHAnsi" w:hAnsiTheme="minorHAnsi"/>
          <w:b/>
          <w:bCs/>
          <w:u w:val="single"/>
        </w:rPr>
        <w:t>Europeans/non-Europeans.</w:t>
      </w:r>
      <w:r w:rsidRPr="00AA21C6">
        <w:rPr>
          <w:rFonts w:asciiTheme="minorHAnsi" w:hAnsiTheme="minorHAnsi"/>
          <w:bCs/>
          <w:sz w:val="12"/>
        </w:rPr>
        <w:t>¶</w:t>
      </w:r>
      <w:r w:rsidRPr="00AA21C6">
        <w:rPr>
          <w:rFonts w:asciiTheme="minorHAnsi" w:hAnsiTheme="minorHAnsi"/>
          <w:b/>
          <w:bCs/>
          <w:sz w:val="12"/>
          <w:u w:val="single"/>
        </w:rPr>
        <w:t xml:space="preserve"> </w:t>
      </w:r>
      <w:r w:rsidRPr="00AA21C6">
        <w:rPr>
          <w:rFonts w:asciiTheme="minorHAnsi" w:hAnsiTheme="minorHAnsi"/>
          <w:sz w:val="16"/>
        </w:rPr>
        <w:t xml:space="preserve">However, as Enrique </w:t>
      </w:r>
      <w:proofErr w:type="spellStart"/>
      <w:r w:rsidRPr="00AA21C6">
        <w:rPr>
          <w:rFonts w:asciiTheme="minorHAnsi" w:hAnsiTheme="minorHAnsi"/>
          <w:sz w:val="16"/>
        </w:rPr>
        <w:t>Dussel</w:t>
      </w:r>
      <w:proofErr w:type="spellEnd"/>
      <w:r w:rsidRPr="00AA21C6">
        <w:rPr>
          <w:rFonts w:asciiTheme="minorHAnsi" w:hAnsiTheme="minorHAnsi"/>
          <w:sz w:val="16"/>
        </w:rPr>
        <w:t xml:space="preserve"> (1994) has reminded us, the Cartesian “Cogito</w:t>
      </w:r>
      <w:r w:rsidRPr="00AA21C6">
        <w:rPr>
          <w:rFonts w:asciiTheme="minorHAnsi" w:hAnsiTheme="minorHAnsi"/>
          <w:sz w:val="12"/>
        </w:rPr>
        <w:t>¶</w:t>
      </w:r>
      <w:r w:rsidRPr="00AA21C6">
        <w:rPr>
          <w:rFonts w:asciiTheme="minorHAnsi" w:hAnsiTheme="minorHAnsi"/>
          <w:sz w:val="16"/>
        </w:rPr>
        <w:t xml:space="preserve"> ergo sum” was preceded by 150 years (since the beginnings of the European colonial</w:t>
      </w:r>
      <w:r w:rsidRPr="00AA21C6">
        <w:rPr>
          <w:rFonts w:asciiTheme="minorHAnsi" w:hAnsiTheme="minorHAnsi"/>
          <w:sz w:val="12"/>
        </w:rPr>
        <w:t>¶</w:t>
      </w:r>
      <w:r w:rsidRPr="00AA21C6">
        <w:rPr>
          <w:rFonts w:asciiTheme="minorHAnsi" w:hAnsiTheme="minorHAnsi"/>
          <w:sz w:val="16"/>
        </w:rPr>
        <w:t xml:space="preserve"> expansion in 1492) of the European “ego </w:t>
      </w:r>
      <w:proofErr w:type="spellStart"/>
      <w:r w:rsidRPr="00AA21C6">
        <w:rPr>
          <w:rFonts w:asciiTheme="minorHAnsi" w:hAnsiTheme="minorHAnsi"/>
          <w:sz w:val="16"/>
        </w:rPr>
        <w:t>conquistus</w:t>
      </w:r>
      <w:proofErr w:type="spellEnd"/>
      <w:r w:rsidRPr="00AA21C6">
        <w:rPr>
          <w:rFonts w:asciiTheme="minorHAnsi" w:hAnsiTheme="minorHAnsi"/>
          <w:sz w:val="16"/>
        </w:rPr>
        <w:t>” (“I conquer, therefore I am”).</w:t>
      </w:r>
      <w:r w:rsidRPr="00AA21C6">
        <w:rPr>
          <w:rFonts w:asciiTheme="minorHAnsi" w:hAnsiTheme="minorHAnsi"/>
          <w:sz w:val="12"/>
        </w:rPr>
        <w:t>¶</w:t>
      </w:r>
      <w:r w:rsidRPr="00AA21C6">
        <w:rPr>
          <w:rFonts w:asciiTheme="minorHAnsi" w:hAnsiTheme="minorHAnsi"/>
          <w:sz w:val="16"/>
        </w:rPr>
        <w:t xml:space="preserve"> </w:t>
      </w:r>
      <w:r w:rsidRPr="00AA21C6">
        <w:rPr>
          <w:rFonts w:asciiTheme="minorHAnsi" w:hAnsiTheme="minorHAnsi"/>
          <w:b/>
          <w:bCs/>
          <w:highlight w:val="yellow"/>
          <w:u w:val="single"/>
        </w:rPr>
        <w:t>The social, economic, political and historical conditions of possibility for a subject to</w:t>
      </w:r>
      <w:r w:rsidRPr="00AA21C6">
        <w:rPr>
          <w:rFonts w:asciiTheme="minorHAnsi" w:hAnsiTheme="minorHAnsi"/>
          <w:bCs/>
          <w:sz w:val="12"/>
          <w:highlight w:val="yellow"/>
        </w:rPr>
        <w:t>¶</w:t>
      </w:r>
      <w:r w:rsidRPr="00AA21C6">
        <w:rPr>
          <w:rFonts w:asciiTheme="minorHAnsi" w:hAnsiTheme="minorHAnsi"/>
          <w:b/>
          <w:bCs/>
          <w:sz w:val="12"/>
          <w:highlight w:val="yellow"/>
          <w:u w:val="single"/>
        </w:rPr>
        <w:t xml:space="preserve"> </w:t>
      </w:r>
      <w:r w:rsidRPr="00AA21C6">
        <w:rPr>
          <w:rFonts w:asciiTheme="minorHAnsi" w:hAnsiTheme="minorHAnsi"/>
          <w:b/>
          <w:bCs/>
          <w:highlight w:val="yellow"/>
          <w:u w:val="single"/>
        </w:rPr>
        <w:t>assume the arrogance of becoming God-like and put himself as the foundation of all</w:t>
      </w:r>
      <w:r w:rsidRPr="00AA21C6">
        <w:rPr>
          <w:rFonts w:asciiTheme="minorHAnsi" w:hAnsiTheme="minorHAnsi"/>
          <w:bCs/>
          <w:sz w:val="12"/>
          <w:highlight w:val="yellow"/>
        </w:rPr>
        <w:t>¶</w:t>
      </w:r>
      <w:r w:rsidRPr="00AA21C6">
        <w:rPr>
          <w:rFonts w:asciiTheme="minorHAnsi" w:hAnsiTheme="minorHAnsi"/>
          <w:b/>
          <w:bCs/>
          <w:sz w:val="12"/>
          <w:highlight w:val="yellow"/>
          <w:u w:val="single"/>
        </w:rPr>
        <w:t xml:space="preserve"> </w:t>
      </w:r>
      <w:r w:rsidRPr="00AA21C6">
        <w:rPr>
          <w:rFonts w:asciiTheme="minorHAnsi" w:hAnsiTheme="minorHAnsi"/>
          <w:b/>
          <w:bCs/>
          <w:highlight w:val="yellow"/>
          <w:u w:val="single"/>
        </w:rPr>
        <w:t>Truthful knowledge was the Imperial Being, that is, the subjectivity of those who are</w:t>
      </w:r>
      <w:r w:rsidRPr="00AA21C6">
        <w:rPr>
          <w:rFonts w:asciiTheme="minorHAnsi" w:hAnsiTheme="minorHAnsi"/>
          <w:bCs/>
          <w:sz w:val="12"/>
          <w:highlight w:val="yellow"/>
        </w:rPr>
        <w:t>¶</w:t>
      </w:r>
      <w:r w:rsidRPr="00AA21C6">
        <w:rPr>
          <w:rFonts w:asciiTheme="minorHAnsi" w:hAnsiTheme="minorHAnsi"/>
          <w:b/>
          <w:bCs/>
          <w:sz w:val="12"/>
          <w:highlight w:val="yellow"/>
          <w:u w:val="single"/>
        </w:rPr>
        <w:t xml:space="preserve"> </w:t>
      </w:r>
      <w:r w:rsidRPr="00AA21C6">
        <w:rPr>
          <w:rFonts w:asciiTheme="minorHAnsi" w:hAnsiTheme="minorHAnsi"/>
          <w:b/>
          <w:bCs/>
          <w:highlight w:val="yellow"/>
          <w:u w:val="single"/>
        </w:rPr>
        <w:t>at the center of the world because they have already conquered it</w:t>
      </w:r>
      <w:r w:rsidRPr="00AA21C6">
        <w:rPr>
          <w:rFonts w:asciiTheme="minorHAnsi" w:hAnsiTheme="minorHAnsi"/>
          <w:b/>
          <w:bCs/>
          <w:u w:val="single"/>
        </w:rPr>
        <w:t>.</w:t>
      </w:r>
      <w:r w:rsidRPr="00AA21C6">
        <w:rPr>
          <w:rFonts w:asciiTheme="minorHAnsi" w:hAnsiTheme="minorHAnsi"/>
          <w:sz w:val="16"/>
        </w:rPr>
        <w:t xml:space="preserve"> What are the</w:t>
      </w:r>
      <w:r w:rsidRPr="00AA21C6">
        <w:rPr>
          <w:rFonts w:asciiTheme="minorHAnsi" w:hAnsiTheme="minorHAnsi"/>
          <w:sz w:val="12"/>
        </w:rPr>
        <w:t>¶</w:t>
      </w:r>
      <w:r w:rsidRPr="00AA21C6">
        <w:rPr>
          <w:rFonts w:asciiTheme="minorHAnsi" w:hAnsiTheme="minorHAnsi"/>
          <w:sz w:val="16"/>
        </w:rPr>
        <w:t xml:space="preserve"> </w:t>
      </w:r>
      <w:proofErr w:type="spellStart"/>
      <w:r w:rsidRPr="00AA21C6">
        <w:rPr>
          <w:rFonts w:asciiTheme="minorHAnsi" w:hAnsiTheme="minorHAnsi"/>
          <w:sz w:val="16"/>
        </w:rPr>
        <w:t>decolonial</w:t>
      </w:r>
      <w:proofErr w:type="spellEnd"/>
      <w:r w:rsidRPr="00AA21C6">
        <w:rPr>
          <w:rFonts w:asciiTheme="minorHAnsi" w:hAnsiTheme="minorHAnsi"/>
          <w:sz w:val="16"/>
        </w:rPr>
        <w:t xml:space="preserve"> implications of this epistemological critique to our knowledge production</w:t>
      </w:r>
      <w:r w:rsidRPr="00AA21C6">
        <w:rPr>
          <w:rFonts w:asciiTheme="minorHAnsi" w:hAnsiTheme="minorHAnsi"/>
          <w:sz w:val="12"/>
        </w:rPr>
        <w:t>¶</w:t>
      </w:r>
      <w:r w:rsidRPr="00AA21C6">
        <w:rPr>
          <w:rFonts w:asciiTheme="minorHAnsi" w:hAnsiTheme="minorHAnsi"/>
          <w:sz w:val="16"/>
        </w:rPr>
        <w:t xml:space="preserve"> and to our concept of world-system?</w:t>
      </w:r>
    </w:p>
    <w:p w:rsidR="00FD14A8" w:rsidRDefault="00FD14A8" w:rsidP="00FD14A8">
      <w:pPr>
        <w:pStyle w:val="Standard"/>
        <w:rPr>
          <w:rFonts w:asciiTheme="minorHAnsi" w:hAnsiTheme="minorHAnsi"/>
          <w:sz w:val="16"/>
        </w:rPr>
      </w:pPr>
    </w:p>
    <w:p w:rsidR="00FD14A8" w:rsidRPr="00FD14A8" w:rsidRDefault="00FD14A8" w:rsidP="00FD14A8">
      <w:pPr>
        <w:pStyle w:val="Standard"/>
        <w:rPr>
          <w:rFonts w:asciiTheme="minorHAnsi" w:hAnsiTheme="minorHAnsi"/>
          <w:sz w:val="16"/>
        </w:rPr>
      </w:pPr>
    </w:p>
    <w:p w:rsidR="00C0699B" w:rsidRDefault="0084621C" w:rsidP="00C0699B">
      <w:pPr>
        <w:pStyle w:val="Heading4"/>
      </w:pPr>
      <w:bookmarkStart w:id="0" w:name="_GoBack"/>
      <w:bookmarkEnd w:id="0"/>
      <w:r>
        <w:lastRenderedPageBreak/>
        <w:t xml:space="preserve">The western thought process and its universality </w:t>
      </w:r>
      <w:r w:rsidR="00C0699B">
        <w:t xml:space="preserve">leads to </w:t>
      </w:r>
      <w:proofErr w:type="spellStart"/>
      <w:r w:rsidR="00C0699B">
        <w:t>epistemiside</w:t>
      </w:r>
      <w:proofErr w:type="spellEnd"/>
    </w:p>
    <w:p w:rsidR="00C0699B" w:rsidRDefault="00C0699B" w:rsidP="00C0699B">
      <w:pPr>
        <w:pStyle w:val="Standard"/>
      </w:pPr>
      <w:proofErr w:type="spellStart"/>
      <w:r w:rsidRPr="003E7B1E">
        <w:rPr>
          <w:rFonts w:ascii="Calibri" w:eastAsiaTheme="majorEastAsia" w:hAnsi="Calibri" w:cstheme="majorBidi"/>
          <w:b/>
          <w:bCs/>
          <w:iCs/>
          <w:kern w:val="0"/>
          <w:sz w:val="26"/>
          <w:szCs w:val="22"/>
          <w:lang w:eastAsia="en-US" w:bidi="ar-SA"/>
        </w:rPr>
        <w:t>Grosfoguel</w:t>
      </w:r>
      <w:proofErr w:type="spellEnd"/>
      <w:r w:rsidRPr="00032729">
        <w:rPr>
          <w:lang w:eastAsia="en-US" w:bidi="ar-SA"/>
        </w:rPr>
        <w:t>, Professor of Diversity Studies at UC Berkeley,</w:t>
      </w:r>
      <w:r w:rsidRPr="00C02268">
        <w:t xml:space="preserve"> </w:t>
      </w:r>
      <w:r w:rsidRPr="003E7B1E">
        <w:rPr>
          <w:rFonts w:ascii="Calibri" w:eastAsiaTheme="majorEastAsia" w:hAnsi="Calibri" w:cstheme="majorBidi"/>
          <w:b/>
          <w:bCs/>
          <w:iCs/>
          <w:kern w:val="0"/>
          <w:sz w:val="26"/>
          <w:szCs w:val="22"/>
          <w:lang w:eastAsia="en-US" w:bidi="ar-SA"/>
        </w:rPr>
        <w:t>201</w:t>
      </w:r>
      <w:r>
        <w:rPr>
          <w:rFonts w:ascii="Calibri" w:eastAsiaTheme="majorEastAsia" w:hAnsi="Calibri" w:cstheme="majorBidi"/>
          <w:b/>
          <w:bCs/>
          <w:iCs/>
          <w:kern w:val="0"/>
          <w:sz w:val="26"/>
          <w:szCs w:val="22"/>
          <w:lang w:eastAsia="en-US" w:bidi="ar-SA"/>
        </w:rPr>
        <w:t>2</w:t>
      </w:r>
      <w:r w:rsidRPr="00C02268">
        <w:t xml:space="preserve">    </w:t>
      </w:r>
    </w:p>
    <w:p w:rsidR="00C0699B" w:rsidRDefault="00C0699B" w:rsidP="00C0699B">
      <w:r>
        <w:t>(</w:t>
      </w:r>
      <w:proofErr w:type="spellStart"/>
      <w:r>
        <w:t>Ramon,</w:t>
      </w:r>
      <w:r w:rsidRPr="00DC1550">
        <w:rPr>
          <w:rFonts w:ascii="Arial" w:hAnsi="Arial" w:cs="Arial"/>
          <w:color w:val="000000"/>
          <w:sz w:val="16"/>
          <w:szCs w:val="16"/>
          <w:shd w:val="clear" w:color="auto" w:fill="FFFFFF"/>
        </w:rPr>
        <w:t>"The</w:t>
      </w:r>
      <w:proofErr w:type="spellEnd"/>
      <w:r w:rsidRPr="00DC1550">
        <w:rPr>
          <w:rFonts w:ascii="Arial" w:hAnsi="Arial" w:cs="Arial"/>
          <w:color w:val="000000"/>
          <w:sz w:val="16"/>
          <w:szCs w:val="16"/>
          <w:shd w:val="clear" w:color="auto" w:fill="FFFFFF"/>
        </w:rPr>
        <w:t xml:space="preserve"> Dilemmas of Ethnic Studies in the United States: Between Liberal Multiculturalism, Identity Politics, Disciplinary Colonization, and </w:t>
      </w:r>
      <w:proofErr w:type="spellStart"/>
      <w:r w:rsidRPr="00DC1550">
        <w:rPr>
          <w:rFonts w:ascii="Arial" w:hAnsi="Arial" w:cs="Arial"/>
          <w:color w:val="000000"/>
          <w:sz w:val="16"/>
          <w:szCs w:val="16"/>
          <w:shd w:val="clear" w:color="auto" w:fill="FFFFFF"/>
        </w:rPr>
        <w:t>Decolonial</w:t>
      </w:r>
      <w:proofErr w:type="spellEnd"/>
      <w:r w:rsidRPr="00DC1550">
        <w:rPr>
          <w:rFonts w:ascii="Arial" w:hAnsi="Arial" w:cs="Arial"/>
          <w:color w:val="000000"/>
          <w:sz w:val="16"/>
          <w:szCs w:val="16"/>
          <w:shd w:val="clear" w:color="auto" w:fill="FFFFFF"/>
        </w:rPr>
        <w:t xml:space="preserve"> Epistemologies," </w:t>
      </w:r>
      <w:r w:rsidRPr="00DC1550">
        <w:rPr>
          <w:rFonts w:ascii="Arial" w:hAnsi="Arial" w:cs="Arial"/>
          <w:i/>
          <w:iCs/>
          <w:color w:val="000000"/>
          <w:sz w:val="16"/>
          <w:szCs w:val="16"/>
          <w:bdr w:val="none" w:sz="0" w:space="0" w:color="auto" w:frame="1"/>
          <w:shd w:val="clear" w:color="auto" w:fill="FFFFFF"/>
        </w:rPr>
        <w:t>Human Architecture: Journal of the Sociology of Self-Knowledge</w:t>
      </w:r>
      <w:r w:rsidRPr="00DC1550">
        <w:rPr>
          <w:rFonts w:ascii="Arial" w:hAnsi="Arial" w:cs="Arial"/>
          <w:color w:val="000000"/>
          <w:sz w:val="16"/>
          <w:szCs w:val="16"/>
          <w:shd w:val="clear" w:color="auto" w:fill="FFFFFF"/>
        </w:rPr>
        <w:t xml:space="preserve">: Vol. 10: </w:t>
      </w:r>
      <w:proofErr w:type="spellStart"/>
      <w:r w:rsidRPr="00DC1550">
        <w:rPr>
          <w:rFonts w:ascii="Arial" w:hAnsi="Arial" w:cs="Arial"/>
          <w:color w:val="000000"/>
          <w:sz w:val="16"/>
          <w:szCs w:val="16"/>
          <w:shd w:val="clear" w:color="auto" w:fill="FFFFFF"/>
        </w:rPr>
        <w:t>Iss</w:t>
      </w:r>
      <w:proofErr w:type="spellEnd"/>
      <w:r w:rsidRPr="00DC1550">
        <w:rPr>
          <w:rFonts w:ascii="Arial" w:hAnsi="Arial" w:cs="Arial"/>
          <w:color w:val="000000"/>
          <w:sz w:val="16"/>
          <w:szCs w:val="16"/>
          <w:shd w:val="clear" w:color="auto" w:fill="FFFFFF"/>
        </w:rPr>
        <w:t>. 1, Article 9</w:t>
      </w:r>
      <w:r>
        <w:rPr>
          <w:rFonts w:ascii="Arial" w:hAnsi="Arial" w:cs="Arial"/>
          <w:color w:val="000000"/>
          <w:sz w:val="16"/>
          <w:szCs w:val="16"/>
          <w:shd w:val="clear" w:color="auto" w:fill="FFFFFF"/>
        </w:rPr>
        <w:t xml:space="preserve">, </w:t>
      </w:r>
      <w:proofErr w:type="spellStart"/>
      <w:r>
        <w:rPr>
          <w:rFonts w:ascii="Arial" w:hAnsi="Arial" w:cs="Arial"/>
          <w:color w:val="000000"/>
          <w:sz w:val="16"/>
          <w:szCs w:val="16"/>
          <w:shd w:val="clear" w:color="auto" w:fill="FFFFFF"/>
        </w:rPr>
        <w:t>pg</w:t>
      </w:r>
      <w:proofErr w:type="spellEnd"/>
      <w:r>
        <w:rPr>
          <w:rFonts w:ascii="Arial" w:hAnsi="Arial" w:cs="Arial"/>
          <w:color w:val="000000"/>
          <w:sz w:val="16"/>
          <w:szCs w:val="16"/>
          <w:shd w:val="clear" w:color="auto" w:fill="FFFFFF"/>
        </w:rPr>
        <w:t xml:space="preserve"> 83-</w:t>
      </w:r>
      <w:proofErr w:type="gramStart"/>
      <w:r>
        <w:rPr>
          <w:rFonts w:ascii="Arial" w:hAnsi="Arial" w:cs="Arial"/>
          <w:color w:val="000000"/>
          <w:sz w:val="16"/>
          <w:szCs w:val="16"/>
          <w:shd w:val="clear" w:color="auto" w:fill="FFFFFF"/>
        </w:rPr>
        <w:t>84 ,MR</w:t>
      </w:r>
      <w:proofErr w:type="gramEnd"/>
      <w:r>
        <w:t>)</w:t>
      </w:r>
    </w:p>
    <w:p w:rsidR="00C0699B" w:rsidRPr="00AA542E" w:rsidRDefault="00C0699B" w:rsidP="00C0699B">
      <w:pPr>
        <w:rPr>
          <w:b/>
          <w:bCs/>
          <w:u w:val="single"/>
        </w:rPr>
      </w:pPr>
      <w:r w:rsidRPr="00AA542E">
        <w:rPr>
          <w:rStyle w:val="StyleBoldUnderline"/>
        </w:rPr>
        <w:t>We ﬁnd the same structure of knowledge in Westernized universities everywhere in the world,</w:t>
      </w:r>
      <w:r w:rsidRPr="00527762">
        <w:t xml:space="preserve"> no matter where they are located</w:t>
      </w:r>
      <w:r w:rsidRPr="00AA542E">
        <w:rPr>
          <w:rStyle w:val="StyleBoldUnderline"/>
        </w:rPr>
        <w:t>.</w:t>
      </w:r>
      <w:r>
        <w:t xml:space="preserve"> Be they in Dakar, Buenos Aires</w:t>
      </w:r>
      <w:proofErr w:type="gramStart"/>
      <w:r>
        <w:t>,</w:t>
      </w:r>
      <w:r w:rsidRPr="00FC48FA">
        <w:rPr>
          <w:sz w:val="12"/>
        </w:rPr>
        <w:t>¶</w:t>
      </w:r>
      <w:proofErr w:type="gramEnd"/>
      <w:r w:rsidRPr="00FC48FA">
        <w:rPr>
          <w:sz w:val="12"/>
        </w:rPr>
        <w:t xml:space="preserve"> </w:t>
      </w:r>
      <w:r>
        <w:t>New Delhi, Manila, New York, Paris or</w:t>
      </w:r>
      <w:r w:rsidRPr="00FC48FA">
        <w:rPr>
          <w:sz w:val="12"/>
        </w:rPr>
        <w:t xml:space="preserve">¶ </w:t>
      </w:r>
      <w:r>
        <w:t>Cairo, they have fundamentally the same</w:t>
      </w:r>
      <w:r w:rsidRPr="00FC48FA">
        <w:rPr>
          <w:sz w:val="12"/>
        </w:rPr>
        <w:t xml:space="preserve">¶ </w:t>
      </w:r>
      <w:r>
        <w:t>disciplinary divisions and the same racist/</w:t>
      </w:r>
      <w:r w:rsidRPr="00FC48FA">
        <w:rPr>
          <w:sz w:val="12"/>
        </w:rPr>
        <w:t xml:space="preserve">¶ </w:t>
      </w:r>
      <w:r>
        <w:t>sexist canon of thought. Thus, in terms of</w:t>
      </w:r>
      <w:r w:rsidRPr="00FC48FA">
        <w:rPr>
          <w:sz w:val="12"/>
        </w:rPr>
        <w:t xml:space="preserve">¶ </w:t>
      </w:r>
      <w:r>
        <w:t xml:space="preserve">global capitalism, </w:t>
      </w:r>
      <w:r w:rsidRPr="00CB7A3D">
        <w:rPr>
          <w:rStyle w:val="StyleBoldUnderline"/>
          <w:highlight w:val="yellow"/>
        </w:rPr>
        <w:t xml:space="preserve">the Westernized </w:t>
      </w:r>
      <w:proofErr w:type="gramStart"/>
      <w:r w:rsidRPr="00CB7A3D">
        <w:rPr>
          <w:rStyle w:val="StyleBoldUnderline"/>
          <w:highlight w:val="yellow"/>
        </w:rPr>
        <w:t>university</w:t>
      </w:r>
      <w:proofErr w:type="gramEnd"/>
      <w:r w:rsidRPr="00CB7A3D">
        <w:rPr>
          <w:rStyle w:val="StyleBoldUnderline"/>
          <w:highlight w:val="yellow"/>
        </w:rPr>
        <w:t xml:space="preserve"> produces the Westernized political and economic elites all over the world, without which the world-system would be unmanageable. Through this mechanism,</w:t>
      </w:r>
      <w:r>
        <w:t xml:space="preserve"> the core</w:t>
      </w:r>
      <w:r w:rsidRPr="00FC48FA">
        <w:rPr>
          <w:sz w:val="12"/>
        </w:rPr>
        <w:t xml:space="preserve">¶ </w:t>
      </w:r>
      <w:r>
        <w:t>powers of the world-system are able to</w:t>
      </w:r>
      <w:r w:rsidRPr="00FC48FA">
        <w:rPr>
          <w:sz w:val="12"/>
        </w:rPr>
        <w:t xml:space="preserve">¶ </w:t>
      </w:r>
      <w:r>
        <w:t xml:space="preserve">form the Westernized Eurocentric fundamentalist elites </w:t>
      </w:r>
      <w:r w:rsidRPr="00475CBB">
        <w:rPr>
          <w:rStyle w:val="StyleBoldUnderline"/>
          <w:highlight w:val="yellow"/>
        </w:rPr>
        <w:t>that will</w:t>
      </w:r>
      <w:r w:rsidRPr="00475CBB">
        <w:rPr>
          <w:highlight w:val="yellow"/>
        </w:rPr>
        <w:t xml:space="preserve"> </w:t>
      </w:r>
      <w:r w:rsidRPr="00475CBB">
        <w:rPr>
          <w:rStyle w:val="StyleBoldUnderline"/>
          <w:highlight w:val="yellow"/>
        </w:rPr>
        <w:t>suppress any alternative way of thinking beyond the system and will carry to every corner of the world its epistemic racist/sexist knowledge structures and policies.</w:t>
      </w:r>
      <w:r>
        <w:t xml:space="preserve"> This </w:t>
      </w:r>
      <w:proofErr w:type="spellStart"/>
      <w:r>
        <w:t>monocultural</w:t>
      </w:r>
      <w:proofErr w:type="spellEnd"/>
      <w:r>
        <w:t xml:space="preserve">, </w:t>
      </w:r>
      <w:proofErr w:type="spellStart"/>
      <w:r>
        <w:t>monoepistemic</w:t>
      </w:r>
      <w:proofErr w:type="spellEnd"/>
      <w:r>
        <w:t xml:space="preserve"> and </w:t>
      </w:r>
      <w:proofErr w:type="spellStart"/>
      <w:r>
        <w:t>monocosmological</w:t>
      </w:r>
      <w:proofErr w:type="spellEnd"/>
      <w:r>
        <w:t xml:space="preserve"> </w:t>
      </w:r>
      <w:r w:rsidRPr="00CB7A3D">
        <w:rPr>
          <w:rStyle w:val="StyleBoldUnderline"/>
          <w:highlight w:val="yellow"/>
        </w:rPr>
        <w:t>Eurocentric fundamentalist framework is what deﬁnes who is a valid social agent, who is a terrorist, who is a plausible candidate to win an election, and who is a valid interlocutor in the globe today</w:t>
      </w:r>
      <w:r>
        <w:t>. Moreover</w:t>
      </w:r>
      <w:r w:rsidRPr="00AA542E">
        <w:rPr>
          <w:rStyle w:val="StyleBoldUnderline"/>
        </w:rPr>
        <w:t xml:space="preserve">, </w:t>
      </w:r>
      <w:r w:rsidRPr="00CB7A3D">
        <w:rPr>
          <w:rStyle w:val="StyleBoldUnderline"/>
          <w:highlight w:val="yellow"/>
        </w:rPr>
        <w:t xml:space="preserve">the Westernized </w:t>
      </w:r>
      <w:proofErr w:type="gramStart"/>
      <w:r w:rsidRPr="00CB7A3D">
        <w:rPr>
          <w:rStyle w:val="StyleBoldUnderline"/>
          <w:highlight w:val="yellow"/>
        </w:rPr>
        <w:t>university</w:t>
      </w:r>
      <w:proofErr w:type="gramEnd"/>
      <w:r w:rsidRPr="00CB7A3D">
        <w:rPr>
          <w:rStyle w:val="StyleBoldUnderline"/>
          <w:highlight w:val="yellow"/>
        </w:rPr>
        <w:t xml:space="preserve"> is a machine of “</w:t>
      </w:r>
      <w:proofErr w:type="spellStart"/>
      <w:r w:rsidRPr="00CB7A3D">
        <w:rPr>
          <w:rStyle w:val="StyleBoldUnderline"/>
          <w:highlight w:val="yellow"/>
        </w:rPr>
        <w:t>epistemicide</w:t>
      </w:r>
      <w:proofErr w:type="spellEnd"/>
      <w:r w:rsidRPr="00CB7A3D">
        <w:rPr>
          <w:rStyle w:val="StyleBoldUnderline"/>
          <w:highlight w:val="yellow"/>
        </w:rPr>
        <w:t>”</w:t>
      </w:r>
      <w:r w:rsidRPr="00AA542E">
        <w:rPr>
          <w:rStyle w:val="StyleBoldUnderline"/>
        </w:rPr>
        <w:t xml:space="preserve"> </w:t>
      </w:r>
      <w:r w:rsidRPr="00AA542E">
        <w:t>(Sousa Santos 2010</w:t>
      </w:r>
      <w:r w:rsidRPr="00AA542E">
        <w:rPr>
          <w:rStyle w:val="StyleBoldUnderline"/>
        </w:rPr>
        <w:t xml:space="preserve">). </w:t>
      </w:r>
      <w:r w:rsidRPr="00CB7A3D">
        <w:rPr>
          <w:rStyle w:val="StyleBoldUnderline"/>
          <w:highlight w:val="yellow"/>
        </w:rPr>
        <w:t xml:space="preserve">It </w:t>
      </w:r>
      <w:proofErr w:type="spellStart"/>
      <w:r w:rsidRPr="00CB7A3D">
        <w:rPr>
          <w:rStyle w:val="StyleBoldUnderline"/>
          <w:highlight w:val="yellow"/>
        </w:rPr>
        <w:t>inferiorizes</w:t>
      </w:r>
      <w:proofErr w:type="spellEnd"/>
      <w:r w:rsidRPr="00CB7A3D">
        <w:rPr>
          <w:rStyle w:val="StyleBoldUnderline"/>
          <w:highlight w:val="yellow"/>
        </w:rPr>
        <w:t xml:space="preserve"> and destroys the epistemic potential of non-Western epistemologies</w:t>
      </w:r>
      <w:r>
        <w:t>.</w:t>
      </w:r>
    </w:p>
    <w:p w:rsidR="00C0699B" w:rsidRDefault="00C0699B" w:rsidP="00C0699B">
      <w:r>
        <w:t>The absurdity of this epistemic structure has been demonstrated very well in</w:t>
      </w:r>
      <w:r w:rsidRPr="00FC48FA">
        <w:rPr>
          <w:sz w:val="12"/>
        </w:rPr>
        <w:t xml:space="preserve">¶ </w:t>
      </w:r>
      <w:r>
        <w:t>the work of Portuguese social scientist</w:t>
      </w:r>
      <w:proofErr w:type="gramStart"/>
      <w:r>
        <w:t>,</w:t>
      </w:r>
      <w:r w:rsidRPr="00FC48FA">
        <w:rPr>
          <w:sz w:val="12"/>
        </w:rPr>
        <w:t>¶</w:t>
      </w:r>
      <w:proofErr w:type="gramEnd"/>
      <w:r w:rsidRPr="00FC48FA">
        <w:rPr>
          <w:sz w:val="12"/>
        </w:rPr>
        <w:t xml:space="preserve"> </w:t>
      </w:r>
      <w:proofErr w:type="spellStart"/>
      <w:r>
        <w:t>Boaventura</w:t>
      </w:r>
      <w:proofErr w:type="spellEnd"/>
      <w:r>
        <w:t xml:space="preserve"> de Sousa Santos (2010). He has</w:t>
      </w:r>
      <w:r w:rsidRPr="00FC48FA">
        <w:rPr>
          <w:sz w:val="12"/>
        </w:rPr>
        <w:t xml:space="preserve">¶ </w:t>
      </w:r>
      <w:r>
        <w:t xml:space="preserve">pointed out many times that </w:t>
      </w:r>
      <w:r w:rsidRPr="00CB7A3D">
        <w:rPr>
          <w:rStyle w:val="StyleBoldUnderline"/>
          <w:highlight w:val="yellow"/>
        </w:rPr>
        <w:t>if we examine what is called social theory in the social sciences of Westernized universities today, it comes fundamentally from Western male thinkers of only ﬁve countries: Italy, France, Germany, England and the United States</w:t>
      </w:r>
      <w:r w:rsidRPr="00AA542E">
        <w:rPr>
          <w:rStyle w:val="StyleBoldUnderline"/>
        </w:rPr>
        <w:t xml:space="preserve">. The claim is that the social theory created to account for the social experience and </w:t>
      </w:r>
      <w:r w:rsidRPr="00CB7A3D">
        <w:rPr>
          <w:rStyle w:val="StyleBoldUnderline"/>
          <w:highlight w:val="yellow"/>
        </w:rPr>
        <w:t>history of these ﬁve countries, which comprise only 12% of the world’s population, should be taken as valid and universal for the rest of the countries of the world,</w:t>
      </w:r>
      <w:r w:rsidRPr="00AA542E">
        <w:rPr>
          <w:rStyle w:val="StyleBoldUnderline"/>
        </w:rPr>
        <w:t xml:space="preserve"> which account for 88% of humanity. </w:t>
      </w:r>
      <w:r w:rsidRPr="00475CBB">
        <w:rPr>
          <w:rStyle w:val="StyleBoldUnderline"/>
          <w:highlight w:val="yellow"/>
        </w:rPr>
        <w:t>This structure throws away the social experience of most of humanity.</w:t>
      </w:r>
    </w:p>
    <w:p w:rsidR="00C0699B" w:rsidRDefault="00C0699B" w:rsidP="00C0699B"/>
    <w:p w:rsidR="00C0699B" w:rsidRDefault="00C0699B" w:rsidP="00C0699B">
      <w:pPr>
        <w:pStyle w:val="Heading4"/>
      </w:pPr>
      <w:r>
        <w:t>Our alternative is epistemic disobedience to challenge the zero point epistemology and delinks from the colonial matrix of power</w:t>
      </w:r>
    </w:p>
    <w:p w:rsidR="00C0699B" w:rsidRPr="00D2237E" w:rsidRDefault="00C0699B" w:rsidP="00C0699B">
      <w:proofErr w:type="spellStart"/>
      <w:r w:rsidRPr="00D2237E">
        <w:rPr>
          <w:rStyle w:val="StyleStyleBold12pt"/>
        </w:rPr>
        <w:t>Mignolo</w:t>
      </w:r>
      <w:proofErr w:type="spellEnd"/>
      <w:r w:rsidRPr="00D2237E">
        <w:rPr>
          <w:rStyle w:val="StyleStyleBold12pt"/>
        </w:rPr>
        <w:t>, 2009</w:t>
      </w:r>
      <w:r>
        <w:rPr>
          <w:rStyle w:val="StyleStyleBold12pt"/>
        </w:rPr>
        <w:t xml:space="preserve"> </w:t>
      </w:r>
      <w:r w:rsidRPr="00D2237E">
        <w:t xml:space="preserve">(Walter D., “Epistemic Disobedience, Independent Thought and </w:t>
      </w:r>
      <w:proofErr w:type="spellStart"/>
      <w:r w:rsidRPr="00D2237E">
        <w:t>Decolonial</w:t>
      </w:r>
      <w:proofErr w:type="spellEnd"/>
      <w:r w:rsidRPr="00D2237E">
        <w:t xml:space="preserve"> Freedom”, Theory Culture Society, Vol. 26)</w:t>
      </w:r>
    </w:p>
    <w:p w:rsidR="00C0699B" w:rsidRPr="00F66176" w:rsidRDefault="00C0699B" w:rsidP="00C0699B">
      <w:pPr>
        <w:rPr>
          <w:sz w:val="14"/>
        </w:rPr>
      </w:pPr>
      <w:r w:rsidRPr="00013C4E">
        <w:rPr>
          <w:b/>
          <w:highlight w:val="yellow"/>
          <w:u w:val="single"/>
        </w:rPr>
        <w:t>Geo-politics of</w:t>
      </w:r>
      <w:r w:rsidRPr="00FC68F5">
        <w:rPr>
          <w:b/>
          <w:u w:val="single"/>
        </w:rPr>
        <w:t xml:space="preserve"> </w:t>
      </w:r>
      <w:r w:rsidRPr="004E53F2">
        <w:t>knowledge goes hand in hand with geo-politics of knowing. Who and when, why and</w:t>
      </w:r>
      <w:r w:rsidRPr="004E53F2">
        <w:rPr>
          <w:b/>
        </w:rPr>
        <w:t xml:space="preserve"> </w:t>
      </w:r>
      <w:r w:rsidRPr="00013C4E">
        <w:rPr>
          <w:b/>
          <w:highlight w:val="yellow"/>
          <w:u w:val="single"/>
        </w:rPr>
        <w:t>where is knowledge generated</w:t>
      </w:r>
      <w:r w:rsidRPr="00F66176">
        <w:rPr>
          <w:sz w:val="14"/>
        </w:rPr>
        <w:t xml:space="preserve"> (rather than produced, like cars or cell phones)? </w:t>
      </w:r>
      <w:r w:rsidRPr="004E53F2">
        <w:t xml:space="preserve">Asking these questions </w:t>
      </w:r>
      <w:r w:rsidRPr="00D2237E">
        <w:rPr>
          <w:rStyle w:val="StyleBoldUnderline"/>
          <w:highlight w:val="yellow"/>
        </w:rPr>
        <w:t xml:space="preserve">means </w:t>
      </w:r>
      <w:r w:rsidRPr="00D2237E">
        <w:rPr>
          <w:b/>
          <w:highlight w:val="yellow"/>
          <w:u w:val="single"/>
        </w:rPr>
        <w:t xml:space="preserve">to </w:t>
      </w:r>
      <w:r w:rsidRPr="00013C4E">
        <w:rPr>
          <w:b/>
          <w:highlight w:val="yellow"/>
          <w:u w:val="single"/>
        </w:rPr>
        <w:t>shift the attention from the enunciated to the enunciation.</w:t>
      </w:r>
      <w:r w:rsidRPr="00F66176">
        <w:rPr>
          <w:sz w:val="14"/>
        </w:rPr>
        <w:t xml:space="preserve"> And by so doing, turning Descartes’s dictum inside out</w:t>
      </w:r>
      <w:r w:rsidRPr="00FC68F5">
        <w:rPr>
          <w:b/>
          <w:u w:val="single"/>
        </w:rPr>
        <w:t xml:space="preserve">: </w:t>
      </w:r>
      <w:r w:rsidRPr="00013C4E">
        <w:rPr>
          <w:b/>
          <w:highlight w:val="yellow"/>
          <w:u w:val="single"/>
        </w:rPr>
        <w:t>rather than assuming that thinking comes before being, one assumes instead that it is a racially marked body in a geo-historical marked space that feels the urge or get the call to speak, to articulate, in whatever semiotic system, the urge that makes of living organisms ‘human’ beings.</w:t>
      </w:r>
      <w:r w:rsidRPr="00F66176">
        <w:rPr>
          <w:sz w:val="14"/>
        </w:rPr>
        <w:t xml:space="preserve"> </w:t>
      </w:r>
      <w:r w:rsidRPr="009D5F8C">
        <w:rPr>
          <w:sz w:val="14"/>
        </w:rPr>
        <w:t xml:space="preserve">By </w:t>
      </w:r>
      <w:r w:rsidRPr="009D5F8C">
        <w:t>setting the scenario in terms of geo- and body-politics I am starting and departing from already familiar notions of ‘situated knowledges</w:t>
      </w:r>
      <w:r w:rsidRPr="00F66176">
        <w:rPr>
          <w:sz w:val="14"/>
        </w:rPr>
        <w:t xml:space="preserve">’. Sure, all knowledges are situated and every knowledge is constructed. But that is just the beginning. </w:t>
      </w:r>
      <w:r w:rsidRPr="00013C4E">
        <w:rPr>
          <w:b/>
          <w:highlight w:val="yellow"/>
          <w:u w:val="single"/>
        </w:rPr>
        <w:t>The question is: who, when, why is constructing knowledges</w:t>
      </w:r>
      <w:r w:rsidRPr="00F66176">
        <w:rPr>
          <w:sz w:val="14"/>
        </w:rPr>
        <w:t xml:space="preserve"> (</w:t>
      </w:r>
      <w:proofErr w:type="spellStart"/>
      <w:r w:rsidRPr="00F66176">
        <w:rPr>
          <w:sz w:val="14"/>
        </w:rPr>
        <w:t>Mignolo</w:t>
      </w:r>
      <w:proofErr w:type="spellEnd"/>
      <w:r w:rsidRPr="00F66176">
        <w:rPr>
          <w:sz w:val="14"/>
        </w:rPr>
        <w:t xml:space="preserve">, 1999, 2005 [1995])? </w:t>
      </w:r>
      <w:r w:rsidRPr="009D5F8C">
        <w:t>Why did</w:t>
      </w:r>
      <w:r>
        <w:rPr>
          <w:b/>
          <w:u w:val="single"/>
        </w:rPr>
        <w:t xml:space="preserve"> </w:t>
      </w:r>
      <w:proofErr w:type="spellStart"/>
      <w:r w:rsidRPr="00013C4E">
        <w:rPr>
          <w:b/>
          <w:highlight w:val="yellow"/>
          <w:u w:val="single"/>
        </w:rPr>
        <w:t>eurocentered</w:t>
      </w:r>
      <w:proofErr w:type="spellEnd"/>
      <w:r w:rsidRPr="00013C4E">
        <w:rPr>
          <w:b/>
          <w:highlight w:val="yellow"/>
          <w:u w:val="single"/>
        </w:rPr>
        <w:t xml:space="preserve"> epistemology conceal its own geo-historical and bio-graphical locations and succeed in creating the idea of universal knowledge</w:t>
      </w:r>
      <w:r w:rsidRPr="00FC68F5">
        <w:rPr>
          <w:b/>
          <w:u w:val="single"/>
        </w:rPr>
        <w:t xml:space="preserve"> </w:t>
      </w:r>
      <w:r w:rsidRPr="009D5F8C">
        <w:t>as if the knowing subjects were also universal? This illusion is pervasive today in the social sciences, the humanities, the natural sciences and the professional schools.</w:t>
      </w:r>
      <w:r w:rsidRPr="00FC68F5">
        <w:rPr>
          <w:b/>
          <w:u w:val="single"/>
        </w:rPr>
        <w:t xml:space="preserve"> </w:t>
      </w:r>
      <w:r w:rsidRPr="00013C4E">
        <w:rPr>
          <w:b/>
          <w:highlight w:val="yellow"/>
          <w:u w:val="single"/>
        </w:rPr>
        <w:t>Epistemic disobedience means to delink from the illusion of the zero point epistemology.</w:t>
      </w:r>
      <w:r w:rsidRPr="00F66176">
        <w:rPr>
          <w:sz w:val="14"/>
        </w:rPr>
        <w:t xml:space="preserve">  The shift I am indicating is the anchor (constructed of course, located of course, not just anchored by nature or by God) of the argument that follows. </w:t>
      </w:r>
      <w:r w:rsidRPr="00013C4E">
        <w:rPr>
          <w:b/>
          <w:highlight w:val="yellow"/>
          <w:u w:val="single"/>
        </w:rPr>
        <w:t xml:space="preserve">It is the beginning of any epistemic </w:t>
      </w:r>
      <w:proofErr w:type="spellStart"/>
      <w:r w:rsidRPr="00013C4E">
        <w:rPr>
          <w:b/>
          <w:highlight w:val="yellow"/>
          <w:u w:val="single"/>
        </w:rPr>
        <w:t>decolonial</w:t>
      </w:r>
      <w:proofErr w:type="spellEnd"/>
      <w:r w:rsidRPr="00013C4E">
        <w:rPr>
          <w:b/>
          <w:highlight w:val="yellow"/>
          <w:u w:val="single"/>
        </w:rPr>
        <w:t xml:space="preserve"> de-linking with all its historical, political and ethical consequences</w:t>
      </w:r>
      <w:r w:rsidRPr="00F66176">
        <w:rPr>
          <w:sz w:val="14"/>
        </w:rPr>
        <w:t xml:space="preserve">. Why? Because </w:t>
      </w:r>
      <w:r w:rsidRPr="00013C4E">
        <w:rPr>
          <w:b/>
          <w:highlight w:val="yellow"/>
          <w:u w:val="single"/>
        </w:rPr>
        <w:t xml:space="preserve">geo-historical </w:t>
      </w:r>
      <w:r w:rsidRPr="00013C4E">
        <w:rPr>
          <w:b/>
          <w:highlight w:val="yellow"/>
          <w:u w:val="single"/>
        </w:rPr>
        <w:lastRenderedPageBreak/>
        <w:t xml:space="preserve">and bio-graphic loci of enunciation have been located by and through the making and transformation of the colonial matrix of power: a racial system of social classiﬁcation that invented Occidentalism </w:t>
      </w:r>
      <w:r w:rsidRPr="00013C4E">
        <w:rPr>
          <w:sz w:val="14"/>
          <w:highlight w:val="yellow"/>
        </w:rPr>
        <w:t>(</w:t>
      </w:r>
      <w:r w:rsidRPr="00013C4E">
        <w:rPr>
          <w:sz w:val="14"/>
        </w:rPr>
        <w:t xml:space="preserve">e.g. </w:t>
      </w:r>
      <w:proofErr w:type="spellStart"/>
      <w:r w:rsidRPr="00013C4E">
        <w:rPr>
          <w:sz w:val="14"/>
        </w:rPr>
        <w:t>Indias</w:t>
      </w:r>
      <w:proofErr w:type="spellEnd"/>
      <w:r w:rsidRPr="00013C4E">
        <w:rPr>
          <w:sz w:val="14"/>
        </w:rPr>
        <w:t xml:space="preserve"> </w:t>
      </w:r>
      <w:proofErr w:type="spellStart"/>
      <w:r w:rsidRPr="00013C4E">
        <w:rPr>
          <w:sz w:val="14"/>
        </w:rPr>
        <w:t>Occidentales</w:t>
      </w:r>
      <w:proofErr w:type="spellEnd"/>
      <w:r w:rsidRPr="00013C4E">
        <w:t>),</w:t>
      </w:r>
      <w:r w:rsidRPr="00013C4E">
        <w:rPr>
          <w:b/>
          <w:u w:val="single"/>
        </w:rPr>
        <w:t xml:space="preserve"> </w:t>
      </w:r>
      <w:r w:rsidRPr="00013C4E">
        <w:rPr>
          <w:b/>
          <w:highlight w:val="yellow"/>
          <w:u w:val="single"/>
        </w:rPr>
        <w:t>that created the conditions for Orientalism;</w:t>
      </w:r>
      <w:r w:rsidRPr="00AA3A32">
        <w:rPr>
          <w:b/>
          <w:u w:val="single"/>
        </w:rPr>
        <w:t xml:space="preserve"> distinguished the South of Europe from its center</w:t>
      </w:r>
      <w:r w:rsidRPr="00F66176">
        <w:rPr>
          <w:sz w:val="14"/>
        </w:rPr>
        <w:t xml:space="preserve"> (Hegel) </w:t>
      </w:r>
      <w:r w:rsidRPr="00013C4E">
        <w:rPr>
          <w:b/>
          <w:highlight w:val="yellow"/>
          <w:u w:val="single"/>
        </w:rPr>
        <w:t>and</w:t>
      </w:r>
      <w:r w:rsidRPr="009D5F8C">
        <w:t>, on that long history,</w:t>
      </w:r>
      <w:r w:rsidRPr="00AA3A32">
        <w:rPr>
          <w:b/>
          <w:u w:val="single"/>
        </w:rPr>
        <w:t xml:space="preserve"> </w:t>
      </w:r>
      <w:r w:rsidRPr="00013C4E">
        <w:rPr>
          <w:b/>
          <w:highlight w:val="yellow"/>
          <w:u w:val="single"/>
        </w:rPr>
        <w:t>remapped the world as ﬁrst, second and third</w:t>
      </w:r>
      <w:r w:rsidRPr="00AA3A32">
        <w:rPr>
          <w:b/>
          <w:u w:val="single"/>
        </w:rPr>
        <w:t xml:space="preserve"> during the Cold War.</w:t>
      </w:r>
      <w:r w:rsidRPr="00F66176">
        <w:rPr>
          <w:sz w:val="14"/>
        </w:rPr>
        <w:t xml:space="preserve"> Places of non- thought (of myth, non-western religions, folklore, underdevelopment </w:t>
      </w:r>
      <w:proofErr w:type="spellStart"/>
      <w:r w:rsidRPr="00F66176">
        <w:rPr>
          <w:sz w:val="14"/>
        </w:rPr>
        <w:t>involv</w:t>
      </w:r>
      <w:proofErr w:type="spellEnd"/>
      <w:r w:rsidRPr="00F66176">
        <w:rPr>
          <w:sz w:val="14"/>
        </w:rPr>
        <w:t xml:space="preserve">- </w:t>
      </w:r>
      <w:proofErr w:type="spellStart"/>
      <w:r w:rsidRPr="00F66176">
        <w:rPr>
          <w:sz w:val="14"/>
        </w:rPr>
        <w:t>ing</w:t>
      </w:r>
      <w:proofErr w:type="spellEnd"/>
      <w:r w:rsidRPr="00F66176">
        <w:rPr>
          <w:sz w:val="14"/>
        </w:rPr>
        <w:t xml:space="preserve"> regions and people) today have been waking up from the long process of westernization. </w:t>
      </w:r>
      <w:r w:rsidRPr="009D5F8C">
        <w:t xml:space="preserve">The </w:t>
      </w:r>
      <w:proofErr w:type="spellStart"/>
      <w:r w:rsidRPr="009D5F8C">
        <w:t>anthropos</w:t>
      </w:r>
      <w:proofErr w:type="spellEnd"/>
      <w:r w:rsidRPr="009D5F8C">
        <w:t xml:space="preserve"> inhabiting non-European places discovered that s/he had been invented, as </w:t>
      </w:r>
      <w:proofErr w:type="spellStart"/>
      <w:r w:rsidRPr="009D5F8C">
        <w:t>anthropos</w:t>
      </w:r>
      <w:proofErr w:type="spellEnd"/>
      <w:r w:rsidRPr="009D5F8C">
        <w:t xml:space="preserve">, by a locus of enunciations self-deﬁned as </w:t>
      </w:r>
      <w:proofErr w:type="spellStart"/>
      <w:r w:rsidRPr="009D5F8C">
        <w:t>humanitas</w:t>
      </w:r>
      <w:proofErr w:type="spellEnd"/>
      <w:r w:rsidRPr="009D5F8C">
        <w:rPr>
          <w:sz w:val="14"/>
        </w:rPr>
        <w:t>.</w:t>
      </w:r>
      <w:r w:rsidRPr="00F66176">
        <w:rPr>
          <w:sz w:val="14"/>
        </w:rPr>
        <w:t xml:space="preserve"> </w:t>
      </w:r>
      <w:r>
        <w:rPr>
          <w:sz w:val="14"/>
        </w:rPr>
        <w:t xml:space="preserve"> …?</w:t>
      </w:r>
    </w:p>
    <w:p w:rsidR="00C0699B" w:rsidRPr="00A93644" w:rsidRDefault="00C0699B" w:rsidP="00C0699B"/>
    <w:p w:rsidR="00E80D43" w:rsidRDefault="00E80D43"/>
    <w:p w:rsidR="0066402B" w:rsidRPr="00D2237E" w:rsidRDefault="0066402B" w:rsidP="0066402B">
      <w:pPr>
        <w:pStyle w:val="Heading4"/>
      </w:pPr>
      <w:r>
        <w:t xml:space="preserve">Your role as a critic is to vote for the team that best challenges the logic of coloniality. </w:t>
      </w:r>
    </w:p>
    <w:p w:rsidR="0066402B" w:rsidRDefault="0066402B"/>
    <w:sectPr w:rsidR="0066402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Mangal">
    <w:panose1 w:val="02040503050203030202"/>
    <w:charset w:val="00"/>
    <w:family w:val="roman"/>
    <w:pitch w:val="variable"/>
    <w:sig w:usb0="00008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699B"/>
    <w:rsid w:val="00026575"/>
    <w:rsid w:val="00027EBC"/>
    <w:rsid w:val="000900BF"/>
    <w:rsid w:val="000B56A6"/>
    <w:rsid w:val="00105BE1"/>
    <w:rsid w:val="001A65C3"/>
    <w:rsid w:val="001F173E"/>
    <w:rsid w:val="001F417F"/>
    <w:rsid w:val="002D2B36"/>
    <w:rsid w:val="002E0CF5"/>
    <w:rsid w:val="00363F85"/>
    <w:rsid w:val="003C1759"/>
    <w:rsid w:val="003C1C3C"/>
    <w:rsid w:val="00460F5C"/>
    <w:rsid w:val="004B188A"/>
    <w:rsid w:val="004C1927"/>
    <w:rsid w:val="005C1AB4"/>
    <w:rsid w:val="00632448"/>
    <w:rsid w:val="0066402B"/>
    <w:rsid w:val="0069648C"/>
    <w:rsid w:val="00707EF3"/>
    <w:rsid w:val="007524F7"/>
    <w:rsid w:val="00845491"/>
    <w:rsid w:val="0084621C"/>
    <w:rsid w:val="00866F16"/>
    <w:rsid w:val="00885C6C"/>
    <w:rsid w:val="008D7720"/>
    <w:rsid w:val="009873E8"/>
    <w:rsid w:val="00991BB6"/>
    <w:rsid w:val="00A1731A"/>
    <w:rsid w:val="00B96DCC"/>
    <w:rsid w:val="00C0699B"/>
    <w:rsid w:val="00C132AA"/>
    <w:rsid w:val="00C30ADE"/>
    <w:rsid w:val="00C45EB8"/>
    <w:rsid w:val="00CE6671"/>
    <w:rsid w:val="00D431F4"/>
    <w:rsid w:val="00E80D43"/>
    <w:rsid w:val="00EC35E9"/>
    <w:rsid w:val="00F11965"/>
    <w:rsid w:val="00FD14A8"/>
    <w:rsid w:val="00FE43F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D9AB94EE-85C9-42E4-8EC2-CA264FD713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4"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C0699B"/>
    <w:pPr>
      <w:spacing w:after="0" w:line="240" w:lineRule="auto"/>
    </w:pPr>
    <w:rPr>
      <w:rFonts w:ascii="Calibri" w:hAnsi="Calibri" w:cs="Calibri"/>
    </w:rPr>
  </w:style>
  <w:style w:type="paragraph" w:styleId="Heading4">
    <w:name w:val="heading 4"/>
    <w:aliases w:val="Tag"/>
    <w:basedOn w:val="Normal"/>
    <w:next w:val="Normal"/>
    <w:link w:val="Heading4Char"/>
    <w:uiPriority w:val="4"/>
    <w:qFormat/>
    <w:rsid w:val="00C0699B"/>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4"/>
    <w:rsid w:val="00C0699B"/>
    <w:rPr>
      <w:rFonts w:ascii="Calibri" w:eastAsiaTheme="majorEastAsia" w:hAnsi="Calibri" w:cstheme="majorBidi"/>
      <w:b/>
      <w:bCs/>
      <w:iCs/>
      <w:sz w:val="26"/>
    </w:rPr>
  </w:style>
  <w:style w:type="character" w:styleId="Emphasis">
    <w:name w:val="Emphasis"/>
    <w:basedOn w:val="DefaultParagraphFont"/>
    <w:uiPriority w:val="7"/>
    <w:qFormat/>
    <w:rsid w:val="00C0699B"/>
    <w:rPr>
      <w:rFonts w:ascii="Calibri" w:hAnsi="Calibri" w:cs="Calibri"/>
      <w:b/>
      <w:i w:val="0"/>
      <w:iCs/>
      <w:sz w:val="22"/>
      <w:u w:val="single"/>
      <w:bdr w:val="single" w:sz="18" w:space="0" w:color="auto"/>
    </w:rPr>
  </w:style>
  <w:style w:type="character" w:customStyle="1" w:styleId="StyleBoldUnderline">
    <w:name w:val="Style Bold Underline"/>
    <w:aliases w:val="Underline,apple-style-span + 6 pt,Bold,Kern at 16 pt,Intense Emphasis1,Intense Emphasis2,HHeading 3 + 12 pt,Style,ci,Intense Emphasis11,Intense Emphasis111,Heading 3 Char Char Char1,Bold Cite Char,Citation Char Char Char,c,cite,Bo,B"/>
    <w:basedOn w:val="DefaultParagraphFont"/>
    <w:uiPriority w:val="6"/>
    <w:qFormat/>
    <w:rsid w:val="00C0699B"/>
    <w:rPr>
      <w:b/>
      <w:bCs/>
      <w:sz w:val="22"/>
      <w:u w:val="single"/>
    </w:rPr>
  </w:style>
  <w:style w:type="character" w:customStyle="1" w:styleId="StyleStyleBold12pt">
    <w:name w:val="Style Style Bold + 12 pt"/>
    <w:aliases w:val="Cite,Style Style Bold,Style Style Bold + 12pt,Style Style + 12 pt,Style Style Bo... +,Old Cite,Style Style Bold + 10 pt"/>
    <w:basedOn w:val="DefaultParagraphFont"/>
    <w:uiPriority w:val="5"/>
    <w:qFormat/>
    <w:rsid w:val="00C0699B"/>
    <w:rPr>
      <w:b/>
      <w:bCs/>
      <w:sz w:val="26"/>
      <w:u w:val="none"/>
    </w:rPr>
  </w:style>
  <w:style w:type="paragraph" w:customStyle="1" w:styleId="Standard">
    <w:name w:val="Standard"/>
    <w:rsid w:val="00C0699B"/>
    <w:pPr>
      <w:widowControl w:val="0"/>
      <w:suppressAutoHyphens/>
      <w:autoSpaceDN w:val="0"/>
      <w:spacing w:after="0" w:line="240" w:lineRule="auto"/>
      <w:textAlignment w:val="baseline"/>
    </w:pPr>
    <w:rPr>
      <w:rFonts w:ascii="Times New Roman" w:eastAsia="SimSun" w:hAnsi="Times New Roman" w:cs="Mangal"/>
      <w:kern w:val="3"/>
      <w:sz w:val="24"/>
      <w:szCs w:val="24"/>
      <w:lang w:eastAsia="zh-C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4</TotalTime>
  <Pages>3</Pages>
  <Words>1403</Words>
  <Characters>8003</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Spam Inbox</dc:creator>
  <cp:keywords/>
  <dc:description/>
  <cp:lastModifiedBy>Spam Inbox</cp:lastModifiedBy>
  <cp:revision>3</cp:revision>
  <dcterms:created xsi:type="dcterms:W3CDTF">2013-10-05T03:31:00Z</dcterms:created>
  <dcterms:modified xsi:type="dcterms:W3CDTF">2013-10-05T13:55:00Z</dcterms:modified>
</cp:coreProperties>
</file>