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76712" w14:textId="21C3B218" w:rsidR="009035E7" w:rsidRDefault="009035E7" w:rsidP="009035E7">
      <w:pPr>
        <w:pStyle w:val="Heading1"/>
      </w:pPr>
      <w:r>
        <w:t>1AC</w:t>
      </w:r>
      <w:r w:rsidR="00FA41D6">
        <w:t xml:space="preserve"> R1</w:t>
      </w:r>
      <w:bookmarkStart w:id="0" w:name="_GoBack"/>
      <w:bookmarkEnd w:id="0"/>
    </w:p>
    <w:p w14:paraId="125B0CC0" w14:textId="77777777" w:rsidR="009035E7" w:rsidRPr="009035E7" w:rsidRDefault="009035E7" w:rsidP="009035E7"/>
    <w:p w14:paraId="570AB0C8" w14:textId="77777777" w:rsidR="006B1014" w:rsidRPr="00C17192" w:rsidRDefault="006B1014" w:rsidP="009035E7">
      <w:pPr>
        <w:pStyle w:val="Heading4"/>
      </w:pPr>
      <w:r w:rsidRPr="00C17192">
        <w:t xml:space="preserve">I affirm and value morality. </w:t>
      </w:r>
    </w:p>
    <w:p w14:paraId="10B5F50B" w14:textId="77777777" w:rsidR="009035E7" w:rsidRDefault="009035E7" w:rsidP="009035E7">
      <w:pPr>
        <w:contextualSpacing/>
        <w:rPr>
          <w:rFonts w:eastAsia="Calibri"/>
        </w:rPr>
      </w:pPr>
    </w:p>
    <w:p w14:paraId="502CC6D7" w14:textId="6E9914A9" w:rsidR="006B1014" w:rsidRDefault="009035E7" w:rsidP="009035E7">
      <w:pPr>
        <w:pStyle w:val="Heading4"/>
      </w:pPr>
      <w:r>
        <w:t xml:space="preserve">A. </w:t>
      </w:r>
      <w:r w:rsidR="006B1014" w:rsidRPr="009035E7">
        <w:t xml:space="preserve">Epistemology. I defend a naturalist way of knowing. All ethics must be determined by the material </w:t>
      </w:r>
      <w:proofErr w:type="gramStart"/>
      <w:r w:rsidR="006B1014" w:rsidRPr="009035E7">
        <w:t>world,</w:t>
      </w:r>
      <w:proofErr w:type="gramEnd"/>
      <w:r w:rsidR="006B1014" w:rsidRPr="009035E7">
        <w:t xml:space="preserve"> otherwise the resolution would not constitute knowledge. </w:t>
      </w:r>
      <w:proofErr w:type="spellStart"/>
      <w:r w:rsidR="006B1014" w:rsidRPr="009035E7">
        <w:t>Papineau</w:t>
      </w:r>
      <w:proofErr w:type="spellEnd"/>
      <w:r w:rsidR="006B1014" w:rsidRPr="009035E7">
        <w:t xml:space="preserve"> 07:</w:t>
      </w:r>
    </w:p>
    <w:p w14:paraId="5A61A238" w14:textId="77777777" w:rsidR="009035E7" w:rsidRPr="009035E7" w:rsidRDefault="009035E7" w:rsidP="009035E7">
      <w:r w:rsidRPr="009035E7">
        <w:t xml:space="preserve">David </w:t>
      </w:r>
      <w:proofErr w:type="spellStart"/>
      <w:r w:rsidRPr="009035E7">
        <w:t>Papineau</w:t>
      </w:r>
      <w:proofErr w:type="spellEnd"/>
      <w:r w:rsidRPr="009035E7">
        <w:t>, “Naturalism,” Stanford Encyclopedia of Philosophy, 2007.</w:t>
      </w:r>
    </w:p>
    <w:p w14:paraId="47BDD294" w14:textId="77777777" w:rsidR="009035E7" w:rsidRPr="009035E7" w:rsidRDefault="009035E7" w:rsidP="009035E7"/>
    <w:p w14:paraId="77539894" w14:textId="77777777" w:rsidR="009035E7" w:rsidRPr="009035E7" w:rsidRDefault="006B1014" w:rsidP="009035E7">
      <w:r w:rsidRPr="009035E7">
        <w:t xml:space="preserve">If all physical effects are due to a limited range of natural causes, and </w:t>
      </w:r>
    </w:p>
    <w:p w14:paraId="0017261F" w14:textId="77777777" w:rsidR="009035E7" w:rsidRPr="009035E7" w:rsidRDefault="009035E7" w:rsidP="009035E7">
      <w:r w:rsidRPr="009035E7">
        <w:t>AND</w:t>
      </w:r>
    </w:p>
    <w:p w14:paraId="60D50C4E" w14:textId="5D1169DD" w:rsidR="006B1014" w:rsidRPr="009035E7" w:rsidRDefault="006B1014" w:rsidP="009035E7">
      <w:proofErr w:type="gramStart"/>
      <w:r w:rsidRPr="009035E7">
        <w:t>it</w:t>
      </w:r>
      <w:proofErr w:type="gramEnd"/>
      <w:r w:rsidRPr="009035E7">
        <w:t xml:space="preserve"> is hard to see how we can have any knowledge of them.</w:t>
      </w:r>
    </w:p>
    <w:p w14:paraId="6846033F" w14:textId="77777777" w:rsidR="006B1014" w:rsidRPr="00C17192" w:rsidRDefault="006B1014" w:rsidP="006B1014">
      <w:pPr>
        <w:rPr>
          <w:rFonts w:eastAsia="Calibri"/>
          <w:b/>
          <w:u w:val="single"/>
        </w:rPr>
      </w:pPr>
    </w:p>
    <w:p w14:paraId="60F76BD7" w14:textId="21CC92DD" w:rsidR="006B1014" w:rsidRDefault="006B1014" w:rsidP="009035E7">
      <w:pPr>
        <w:pStyle w:val="Heading4"/>
      </w:pPr>
      <w:r w:rsidRPr="00C17192">
        <w:t xml:space="preserve">And, making normative determinations using values outside of the physical world will lead to nihilism or the complete destruction of value, </w:t>
      </w:r>
      <w:proofErr w:type="spellStart"/>
      <w:r w:rsidRPr="00C17192">
        <w:t>Deleuze</w:t>
      </w:r>
      <w:proofErr w:type="spellEnd"/>
      <w:r w:rsidRPr="00C17192">
        <w:t xml:space="preserve"> </w:t>
      </w:r>
      <w:proofErr w:type="spellStart"/>
      <w:r w:rsidRPr="00C17192">
        <w:t>n.d.</w:t>
      </w:r>
      <w:proofErr w:type="spellEnd"/>
      <w:r w:rsidRPr="00C17192">
        <w:t>:</w:t>
      </w:r>
    </w:p>
    <w:p w14:paraId="6A06CBFD" w14:textId="77777777" w:rsidR="009035E7" w:rsidRPr="009035E7" w:rsidRDefault="009035E7" w:rsidP="009035E7">
      <w:proofErr w:type="gramStart"/>
      <w:r w:rsidRPr="009035E7">
        <w:t xml:space="preserve">Giles </w:t>
      </w:r>
      <w:proofErr w:type="spellStart"/>
      <w:r w:rsidRPr="009035E7">
        <w:t>Deleuze</w:t>
      </w:r>
      <w:proofErr w:type="spellEnd"/>
      <w:r w:rsidRPr="009035E7">
        <w:t xml:space="preserve"> </w:t>
      </w:r>
      <w:proofErr w:type="spellStart"/>
      <w:r w:rsidRPr="009035E7">
        <w:t>qtd</w:t>
      </w:r>
      <w:proofErr w:type="spellEnd"/>
      <w:r w:rsidRPr="009035E7">
        <w:t>.</w:t>
      </w:r>
      <w:proofErr w:type="gramEnd"/>
      <w:r w:rsidRPr="009035E7">
        <w:t xml:space="preserve"> In Giles </w:t>
      </w:r>
      <w:proofErr w:type="spellStart"/>
      <w:r w:rsidRPr="009035E7">
        <w:t>Deleuze</w:t>
      </w:r>
      <w:proofErr w:type="spellEnd"/>
      <w:r w:rsidRPr="009035E7">
        <w:t xml:space="preserve">: An Introduction by Todd May </w:t>
      </w:r>
      <w:hyperlink r:id="rId8" w:history="1">
        <w:r w:rsidRPr="009035E7">
          <w:t>http://www.scribd.com/doc/24033680/7352-Gilles-Deleuze-an-Introduction</w:t>
        </w:r>
      </w:hyperlink>
    </w:p>
    <w:p w14:paraId="131E16C8" w14:textId="77777777" w:rsidR="009035E7" w:rsidRPr="009035E7" w:rsidRDefault="009035E7" w:rsidP="009035E7"/>
    <w:p w14:paraId="515BCA88" w14:textId="16192B24" w:rsidR="009035E7" w:rsidRPr="009035E7" w:rsidRDefault="006B1014" w:rsidP="009035E7">
      <w:r w:rsidRPr="009035E7">
        <w:t xml:space="preserve">The idea of another world, of a supersensible </w:t>
      </w:r>
      <w:r w:rsidR="009035E7">
        <w:t>world in all its forms</w:t>
      </w:r>
    </w:p>
    <w:p w14:paraId="422F33C3" w14:textId="77777777" w:rsidR="009035E7" w:rsidRPr="009035E7" w:rsidRDefault="009035E7" w:rsidP="009035E7">
      <w:r w:rsidRPr="009035E7">
        <w:t>AND</w:t>
      </w:r>
    </w:p>
    <w:p w14:paraId="0EF0FCC9" w14:textId="4975AB08" w:rsidR="006B1014" w:rsidRPr="009035E7" w:rsidRDefault="006B1014" w:rsidP="009035E7">
      <w:proofErr w:type="gramStart"/>
      <w:r w:rsidRPr="009035E7">
        <w:t>confronted</w:t>
      </w:r>
      <w:proofErr w:type="gramEnd"/>
      <w:r w:rsidRPr="009035E7">
        <w:t xml:space="preserve"> by the divine, we were released from the constraint of willing.  </w:t>
      </w:r>
    </w:p>
    <w:p w14:paraId="4E1E7127" w14:textId="77777777" w:rsidR="006B1014" w:rsidRDefault="006B1014" w:rsidP="006B1014">
      <w:pPr>
        <w:rPr>
          <w:rFonts w:eastAsia="Times New Roman"/>
        </w:rPr>
      </w:pPr>
    </w:p>
    <w:p w14:paraId="00E7BF9C" w14:textId="77777777" w:rsidR="006B1014" w:rsidRPr="00C17192" w:rsidRDefault="006B1014" w:rsidP="006B1014">
      <w:pPr>
        <w:rPr>
          <w:rFonts w:eastAsia="Times New Roman"/>
          <w:u w:val="single"/>
        </w:rPr>
      </w:pPr>
      <w:r w:rsidRPr="00C17192">
        <w:rPr>
          <w:rFonts w:eastAsia="Times New Roman"/>
        </w:rPr>
        <w:t>Thus, if we allow for the intangible to be valued above the tangible, we open the door to the complete destruction of values. Both our actions and ethical judgments about them become meaningless.</w:t>
      </w:r>
    </w:p>
    <w:p w14:paraId="55AE805D" w14:textId="77777777" w:rsidR="006B1014" w:rsidRPr="00C17192" w:rsidRDefault="006B1014" w:rsidP="006B1014">
      <w:pPr>
        <w:spacing w:beforeLines="1" w:before="2" w:afterLines="1" w:after="2"/>
        <w:rPr>
          <w:rFonts w:eastAsia="Calibri"/>
          <w:szCs w:val="20"/>
        </w:rPr>
      </w:pPr>
    </w:p>
    <w:p w14:paraId="227F4E93" w14:textId="5E98D406" w:rsidR="006B1014" w:rsidRPr="00C17192" w:rsidRDefault="009035E7" w:rsidP="009035E7">
      <w:pPr>
        <w:pStyle w:val="Heading4"/>
      </w:pPr>
      <w:r>
        <w:t xml:space="preserve">B. </w:t>
      </w:r>
      <w:r w:rsidR="006B1014" w:rsidRPr="00C17192">
        <w:t xml:space="preserve">Ontology. I defend a </w:t>
      </w:r>
      <w:proofErr w:type="spellStart"/>
      <w:r w:rsidR="006B1014" w:rsidRPr="00C17192">
        <w:t>Heideggerian</w:t>
      </w:r>
      <w:proofErr w:type="spellEnd"/>
      <w:r w:rsidR="006B1014" w:rsidRPr="00C17192">
        <w:t xml:space="preserve"> concept of Being in the world. </w:t>
      </w:r>
      <w:r w:rsidR="006B1014" w:rsidRPr="00C17192">
        <w:rPr>
          <w:bdr w:val="none" w:sz="0" w:space="0" w:color="auto" w:frame="1"/>
        </w:rPr>
        <w:t xml:space="preserve">Humans are not above and beyond the environment, but a constitutive part of the whole, </w:t>
      </w:r>
    </w:p>
    <w:p w14:paraId="08F613BB" w14:textId="62A79A17" w:rsidR="006B1014" w:rsidRDefault="00046468" w:rsidP="006B1014">
      <w:pPr>
        <w:autoSpaceDE w:val="0"/>
        <w:autoSpaceDN w:val="0"/>
        <w:adjustRightInd w:val="0"/>
        <w:rPr>
          <w:rFonts w:eastAsia="Calibri"/>
          <w:b/>
          <w:color w:val="000000"/>
          <w:sz w:val="16"/>
          <w:bdr w:val="none" w:sz="0" w:space="0" w:color="auto" w:frame="1"/>
        </w:rPr>
      </w:pPr>
      <w:r>
        <w:rPr>
          <w:rStyle w:val="StyleStyleBold12pt"/>
        </w:rPr>
        <w:t>Dawson</w:t>
      </w:r>
      <w:r w:rsidR="006B1014">
        <w:rPr>
          <w:rStyle w:val="StyleStyleBold12pt"/>
        </w:rPr>
        <w:t xml:space="preserve"> </w:t>
      </w:r>
      <w:r w:rsidR="006B1014" w:rsidRPr="00C17192">
        <w:rPr>
          <w:rStyle w:val="StyleStyleBold12pt"/>
        </w:rPr>
        <w:t>10</w:t>
      </w:r>
      <w:r w:rsidR="006B1014" w:rsidRPr="00C17192">
        <w:rPr>
          <w:rFonts w:eastAsia="Calibri"/>
          <w:color w:val="000000"/>
          <w:sz w:val="16"/>
          <w:bdr w:val="none" w:sz="0" w:space="0" w:color="auto" w:frame="1"/>
        </w:rPr>
        <w:t>:</w:t>
      </w:r>
      <w:r w:rsidR="006B1014" w:rsidRPr="00C17192">
        <w:rPr>
          <w:rFonts w:eastAsia="Calibri"/>
          <w:b/>
          <w:color w:val="000000"/>
          <w:sz w:val="16"/>
          <w:bdr w:val="none" w:sz="0" w:space="0" w:color="auto" w:frame="1"/>
        </w:rPr>
        <w:t xml:space="preserve"> </w:t>
      </w:r>
    </w:p>
    <w:p w14:paraId="635F947E" w14:textId="77777777" w:rsidR="006B1014" w:rsidRDefault="006B1014" w:rsidP="006B1014">
      <w:r>
        <w:t xml:space="preserve">Nigel, MA in Phil from Emporia State, </w:t>
      </w:r>
      <w:r w:rsidRPr="004F73E7">
        <w:t>“Heidegger and Environmental Philosophy”</w:t>
      </w:r>
    </w:p>
    <w:p w14:paraId="3D093DC2" w14:textId="77777777" w:rsidR="009035E7" w:rsidRPr="002F1B1C" w:rsidRDefault="009035E7" w:rsidP="006B1014"/>
    <w:p w14:paraId="285E109F" w14:textId="77777777" w:rsidR="009035E7" w:rsidRPr="009035E7" w:rsidRDefault="006B1014" w:rsidP="009035E7">
      <w:r w:rsidRPr="009035E7">
        <w:t xml:space="preserve">For Heidegger the world is not comprised of a set of distinct objects but is </w:t>
      </w:r>
    </w:p>
    <w:p w14:paraId="77BC0912" w14:textId="77777777" w:rsidR="009035E7" w:rsidRPr="009035E7" w:rsidRDefault="009035E7" w:rsidP="009035E7">
      <w:r w:rsidRPr="009035E7">
        <w:t>AND</w:t>
      </w:r>
    </w:p>
    <w:p w14:paraId="64D0A261" w14:textId="03B4E636" w:rsidR="006B1014" w:rsidRPr="009035E7" w:rsidRDefault="006B1014" w:rsidP="009035E7">
      <w:proofErr w:type="gramStart"/>
      <w:r w:rsidRPr="009035E7">
        <w:t>way</w:t>
      </w:r>
      <w:proofErr w:type="gramEnd"/>
      <w:r w:rsidRPr="009035E7">
        <w:t xml:space="preserve"> on which an environmental ethic could be built.</w:t>
      </w:r>
    </w:p>
    <w:p w14:paraId="32F23FB3" w14:textId="77777777" w:rsidR="006B1014" w:rsidRPr="00C17192" w:rsidRDefault="006B1014" w:rsidP="006B1014">
      <w:pPr>
        <w:spacing w:beforeLines="1" w:before="2" w:afterLines="1" w:after="2"/>
        <w:rPr>
          <w:rFonts w:eastAsia="Calibri"/>
          <w:szCs w:val="20"/>
        </w:rPr>
      </w:pPr>
    </w:p>
    <w:p w14:paraId="4F8B0416" w14:textId="77777777" w:rsidR="006B1014" w:rsidRDefault="006B1014" w:rsidP="006B1014">
      <w:pPr>
        <w:autoSpaceDE w:val="0"/>
        <w:autoSpaceDN w:val="0"/>
        <w:adjustRightInd w:val="0"/>
        <w:spacing w:line="360" w:lineRule="auto"/>
        <w:rPr>
          <w:rFonts w:eastAsia="Calibri"/>
          <w:sz w:val="12"/>
          <w:szCs w:val="12"/>
        </w:rPr>
      </w:pPr>
    </w:p>
    <w:p w14:paraId="1A3A6C83" w14:textId="6C8C5D19" w:rsidR="009035E7" w:rsidRPr="009035E7" w:rsidRDefault="006B1014" w:rsidP="009035E7">
      <w:pPr>
        <w:pStyle w:val="Heading4"/>
      </w:pPr>
      <w:r w:rsidRPr="009035E7">
        <w:t>All ethics must begin at an understanding of our own Being, Beckman 2k:</w:t>
      </w:r>
    </w:p>
    <w:p w14:paraId="001CD10C" w14:textId="77777777" w:rsidR="00FA41D6" w:rsidRPr="00FA41D6" w:rsidRDefault="00FA41D6" w:rsidP="00FA41D6">
      <w:r w:rsidRPr="00FA41D6">
        <w:t xml:space="preserve">MARTIN HEIDEGGER AND ENVIRONMENTAL ETHICS - 2000 by Tad Beckman, Harvey </w:t>
      </w:r>
      <w:proofErr w:type="spellStart"/>
      <w:r w:rsidRPr="00FA41D6">
        <w:t>Mudd</w:t>
      </w:r>
      <w:proofErr w:type="spellEnd"/>
      <w:r w:rsidRPr="00FA41D6">
        <w:t xml:space="preserve"> College</w:t>
      </w:r>
    </w:p>
    <w:p w14:paraId="11C776AD" w14:textId="77777777" w:rsidR="009035E7" w:rsidRDefault="009035E7" w:rsidP="006B1014">
      <w:pPr>
        <w:pStyle w:val="NormalWeb"/>
        <w:spacing w:before="0" w:beforeAutospacing="0" w:after="0" w:afterAutospacing="0"/>
        <w:rPr>
          <w:b/>
          <w:color w:val="000000"/>
          <w:shd w:val="clear" w:color="auto" w:fill="FFFFFF"/>
        </w:rPr>
      </w:pPr>
    </w:p>
    <w:p w14:paraId="2BFCD224" w14:textId="77777777" w:rsidR="009035E7" w:rsidRPr="009035E7" w:rsidRDefault="006B1014" w:rsidP="009035E7">
      <w:r w:rsidRPr="009035E7">
        <w:t xml:space="preserve">When we explore beings, things that exist, we discover that most beings are </w:t>
      </w:r>
    </w:p>
    <w:p w14:paraId="03B4FAE0" w14:textId="77777777" w:rsidR="009035E7" w:rsidRPr="009035E7" w:rsidRDefault="009035E7" w:rsidP="009035E7">
      <w:r w:rsidRPr="009035E7">
        <w:lastRenderedPageBreak/>
        <w:t>AND</w:t>
      </w:r>
    </w:p>
    <w:p w14:paraId="2328A9F1" w14:textId="1D16833A" w:rsidR="006B1014" w:rsidRPr="009035E7" w:rsidRDefault="006B1014" w:rsidP="009035E7">
      <w:proofErr w:type="gramStart"/>
      <w:r w:rsidRPr="009035E7">
        <w:t>on</w:t>
      </w:r>
      <w:proofErr w:type="gramEnd"/>
      <w:r w:rsidRPr="009035E7">
        <w:t xml:space="preserve"> the question of who we are as aware beings among other beings. </w:t>
      </w:r>
    </w:p>
    <w:p w14:paraId="6A0C563E" w14:textId="77777777" w:rsidR="006B1014" w:rsidRPr="00C17192" w:rsidRDefault="006B1014" w:rsidP="006B1014">
      <w:pPr>
        <w:autoSpaceDE w:val="0"/>
        <w:autoSpaceDN w:val="0"/>
        <w:adjustRightInd w:val="0"/>
        <w:spacing w:line="360" w:lineRule="auto"/>
        <w:rPr>
          <w:rFonts w:eastAsia="Calibri"/>
          <w:sz w:val="12"/>
          <w:szCs w:val="12"/>
        </w:rPr>
      </w:pPr>
    </w:p>
    <w:p w14:paraId="51091CB2" w14:textId="659EB0C7" w:rsidR="009035E7" w:rsidRPr="009035E7" w:rsidRDefault="006B1014" w:rsidP="009035E7">
      <w:pPr>
        <w:pStyle w:val="Heading4"/>
      </w:pPr>
      <w:r w:rsidRPr="00C17192">
        <w:t xml:space="preserve">And, ontological assumptions are embedded in all thought, Dillon ‘99 </w:t>
      </w:r>
    </w:p>
    <w:p w14:paraId="49CD005B" w14:textId="77777777" w:rsidR="006B1014" w:rsidRPr="009035E7" w:rsidRDefault="006B1014" w:rsidP="009035E7">
      <w:r w:rsidRPr="009035E7">
        <w:t>Prof of Politics, University of Lancaster, Moral Spaces, p. 97-98</w:t>
      </w:r>
    </w:p>
    <w:p w14:paraId="13F0B383" w14:textId="77777777" w:rsidR="009035E7" w:rsidRPr="00C17192" w:rsidRDefault="009035E7" w:rsidP="006B1014">
      <w:pPr>
        <w:rPr>
          <w:rFonts w:eastAsia="Calibri" w:cs="Arial"/>
          <w:sz w:val="16"/>
          <w:szCs w:val="16"/>
        </w:rPr>
      </w:pPr>
    </w:p>
    <w:p w14:paraId="00E29788" w14:textId="77777777" w:rsidR="009035E7" w:rsidRPr="009035E7" w:rsidRDefault="006B1014" w:rsidP="009035E7">
      <w:r w:rsidRPr="009035E7">
        <w:t xml:space="preserve">Heirs to all this, we find ourselves in the turbulent and now globalized wake </w:t>
      </w:r>
    </w:p>
    <w:p w14:paraId="0383034C" w14:textId="77777777" w:rsidR="009035E7" w:rsidRPr="009035E7" w:rsidRDefault="009035E7" w:rsidP="009035E7">
      <w:r w:rsidRPr="009035E7">
        <w:t>AND</w:t>
      </w:r>
    </w:p>
    <w:p w14:paraId="58937900" w14:textId="0FDBEF96" w:rsidR="006B1014" w:rsidRPr="009035E7" w:rsidRDefault="006B1014" w:rsidP="009035E7">
      <w:proofErr w:type="gramStart"/>
      <w:r w:rsidRPr="009035E7">
        <w:t>the</w:t>
      </w:r>
      <w:proofErr w:type="gramEnd"/>
      <w:r w:rsidRPr="009035E7">
        <w:t xml:space="preserve"> entire foundations or underpinnings of any mode of thought are rendered problematic. </w:t>
      </w:r>
    </w:p>
    <w:p w14:paraId="2C95DBF4" w14:textId="77777777" w:rsidR="006B1014" w:rsidRPr="00C17192" w:rsidRDefault="006B1014" w:rsidP="006B1014">
      <w:pPr>
        <w:spacing w:beforeLines="1" w:before="2" w:afterLines="1" w:after="2"/>
        <w:rPr>
          <w:rFonts w:eastAsia="Calibri"/>
          <w:szCs w:val="20"/>
        </w:rPr>
      </w:pPr>
    </w:p>
    <w:p w14:paraId="0C23E926" w14:textId="33E2A85F" w:rsidR="006B1014" w:rsidRDefault="009035E7" w:rsidP="009035E7">
      <w:pPr>
        <w:pStyle w:val="Heading4"/>
      </w:pPr>
      <w:r>
        <w:t xml:space="preserve">C. </w:t>
      </w:r>
      <w:r w:rsidR="006B1014" w:rsidRPr="00C17192">
        <w:t>The environment. Any system of ethics must prioritize respect for the environment. Elliot 03:</w:t>
      </w:r>
    </w:p>
    <w:p w14:paraId="2857303F" w14:textId="77777777" w:rsidR="00FA41D6" w:rsidRPr="00FA41D6" w:rsidRDefault="00FA41D6" w:rsidP="00FA41D6">
      <w:r w:rsidRPr="00FA41D6">
        <w:t>Elliott, Herschel. “The Revolutionary Import of Garrett Hardin's Work.” July 2003. &lt;http://www.garretthardinsociety.org/tributes/tr_elliot_2003jul.html&gt;.</w:t>
      </w:r>
    </w:p>
    <w:p w14:paraId="6E487B7B" w14:textId="77777777" w:rsidR="009035E7" w:rsidRPr="00FA41D6" w:rsidRDefault="009035E7" w:rsidP="00FA41D6"/>
    <w:p w14:paraId="1BF23E9B" w14:textId="77777777" w:rsidR="009035E7" w:rsidRPr="009035E7" w:rsidRDefault="006B1014" w:rsidP="009035E7">
      <w:r w:rsidRPr="009035E7">
        <w:t xml:space="preserve">“An ethics capable of being practiced in a finite world must be founded on </w:t>
      </w:r>
    </w:p>
    <w:p w14:paraId="592AA2FF" w14:textId="77777777" w:rsidR="009035E7" w:rsidRPr="009035E7" w:rsidRDefault="009035E7" w:rsidP="009035E7">
      <w:r w:rsidRPr="009035E7">
        <w:t>AND</w:t>
      </w:r>
    </w:p>
    <w:p w14:paraId="58B4118C" w14:textId="53BC0932" w:rsidR="006B1014" w:rsidRPr="009035E7" w:rsidRDefault="006B1014" w:rsidP="009035E7">
      <w:r w:rsidRPr="009035E7">
        <w:t>People who live by an ethics which denies it simply die out.“</w:t>
      </w:r>
    </w:p>
    <w:p w14:paraId="0F121149" w14:textId="77777777" w:rsidR="006B1014" w:rsidRPr="00C17192" w:rsidRDefault="006B1014" w:rsidP="006B1014">
      <w:pPr>
        <w:rPr>
          <w:rFonts w:eastAsia="Times New Roman"/>
        </w:rPr>
      </w:pPr>
    </w:p>
    <w:p w14:paraId="432DE6CD" w14:textId="647A3E4F" w:rsidR="006B1014" w:rsidRDefault="006B1014" w:rsidP="009035E7">
      <w:pPr>
        <w:pStyle w:val="Heading4"/>
      </w:pPr>
      <w:r w:rsidRPr="00C17192">
        <w:t xml:space="preserve">Humans are part of and dependent on the environment, the plants and animals around us. Our system of ethics must include respect beyond the self. Brennan </w:t>
      </w:r>
      <w:proofErr w:type="spellStart"/>
      <w:r w:rsidRPr="00C17192">
        <w:t>n.d.</w:t>
      </w:r>
      <w:proofErr w:type="spellEnd"/>
      <w:r w:rsidRPr="00C17192">
        <w:t>:</w:t>
      </w:r>
    </w:p>
    <w:p w14:paraId="601723B3" w14:textId="41F16346" w:rsidR="00FA41D6" w:rsidRPr="00FA41D6" w:rsidRDefault="00FA41D6" w:rsidP="00FA41D6">
      <w:r w:rsidRPr="00FA41D6">
        <w:t xml:space="preserve">“Deep Ecology” – Andrew </w:t>
      </w:r>
      <w:proofErr w:type="spellStart"/>
      <w:r w:rsidRPr="00FA41D6">
        <w:t>Brennnan</w:t>
      </w:r>
      <w:proofErr w:type="spellEnd"/>
      <w:r w:rsidRPr="00FA41D6">
        <w:t xml:space="preserve"> </w:t>
      </w:r>
      <w:hyperlink r:id="rId9" w:history="1">
        <w:r w:rsidRPr="00FA41D6">
          <w:t>http://latrobe.academia.edu/AndrewBrennan/Papers/714526/Deep_Ecology</w:t>
        </w:r>
      </w:hyperlink>
    </w:p>
    <w:p w14:paraId="6FB9A6F7" w14:textId="77777777" w:rsidR="009035E7" w:rsidRPr="009035E7" w:rsidRDefault="009035E7" w:rsidP="009035E7"/>
    <w:p w14:paraId="31F19F76" w14:textId="77777777" w:rsidR="009035E7" w:rsidRPr="009035E7" w:rsidRDefault="006B1014" w:rsidP="009035E7">
      <w:r w:rsidRPr="009035E7">
        <w:t xml:space="preserve">“In place of the isolated or atomic individual, </w:t>
      </w:r>
      <w:proofErr w:type="spellStart"/>
      <w:r w:rsidRPr="009035E7">
        <w:t>Næss</w:t>
      </w:r>
      <w:proofErr w:type="spellEnd"/>
      <w:r w:rsidRPr="009035E7">
        <w:t xml:space="preserve"> in his early work </w:t>
      </w:r>
    </w:p>
    <w:p w14:paraId="339A1DB1" w14:textId="77777777" w:rsidR="009035E7" w:rsidRPr="009035E7" w:rsidRDefault="009035E7" w:rsidP="009035E7">
      <w:r w:rsidRPr="009035E7">
        <w:t>AND</w:t>
      </w:r>
    </w:p>
    <w:p w14:paraId="52FC12AD" w14:textId="1D7F317C" w:rsidR="006B1014" w:rsidRPr="009035E7" w:rsidRDefault="006B1014" w:rsidP="009035E7">
      <w:proofErr w:type="gramStart"/>
      <w:r w:rsidRPr="009035E7">
        <w:t>care</w:t>
      </w:r>
      <w:proofErr w:type="gramEnd"/>
      <w:r w:rsidRPr="009035E7">
        <w:t xml:space="preserve"> for the multifarious systems and beings on which continued human existence depends.”</w:t>
      </w:r>
    </w:p>
    <w:p w14:paraId="2B654646" w14:textId="77777777" w:rsidR="006B1014" w:rsidRPr="00C17192" w:rsidRDefault="006B1014" w:rsidP="006B1014">
      <w:pPr>
        <w:rPr>
          <w:rFonts w:eastAsia="Times New Roman"/>
        </w:rPr>
      </w:pPr>
    </w:p>
    <w:p w14:paraId="6745B395" w14:textId="77777777" w:rsidR="006B1014" w:rsidRPr="00C17192" w:rsidRDefault="006B1014" w:rsidP="006B1014">
      <w:pPr>
        <w:tabs>
          <w:tab w:val="left" w:pos="4770"/>
        </w:tabs>
        <w:rPr>
          <w:rFonts w:eastAsia="Times New Roman"/>
          <w:b/>
        </w:rPr>
      </w:pPr>
    </w:p>
    <w:p w14:paraId="21540E2D" w14:textId="77777777" w:rsidR="009035E7" w:rsidRDefault="006B1014" w:rsidP="009035E7">
      <w:pPr>
        <w:pStyle w:val="Heading4"/>
      </w:pPr>
      <w:r w:rsidRPr="009035E7">
        <w:t>Therefore the criterion is fostering a respect for the environment.</w:t>
      </w:r>
    </w:p>
    <w:p w14:paraId="78075842" w14:textId="30B09097" w:rsidR="006B1014" w:rsidRPr="009035E7" w:rsidRDefault="006B1014" w:rsidP="009035E7">
      <w:pPr>
        <w:pStyle w:val="Heading4"/>
      </w:pPr>
      <w:r w:rsidRPr="009035E7">
        <w:t>All ethics must stem from a non-anthropocentric starting point, i.e. a total acceptance of the environment. Otherwise, they’re biased</w:t>
      </w:r>
    </w:p>
    <w:p w14:paraId="3CA8772B" w14:textId="317CF4AF" w:rsidR="009035E7" w:rsidRPr="00FA41D6" w:rsidRDefault="006B1014" w:rsidP="00FA41D6">
      <w:pPr>
        <w:rPr>
          <w:rStyle w:val="StyleStyleBold12pt"/>
        </w:rPr>
      </w:pPr>
      <w:proofErr w:type="spellStart"/>
      <w:r w:rsidRPr="00FA41D6">
        <w:rPr>
          <w:rStyle w:val="StyleStyleBold12pt"/>
        </w:rPr>
        <w:t>Schurmann</w:t>
      </w:r>
      <w:proofErr w:type="spellEnd"/>
      <w:r w:rsidRPr="00FA41D6">
        <w:rPr>
          <w:rStyle w:val="StyleStyleBold12pt"/>
        </w:rPr>
        <w:t xml:space="preserve"> 87:</w:t>
      </w:r>
    </w:p>
    <w:p w14:paraId="1887EC32" w14:textId="77777777" w:rsidR="00FA41D6" w:rsidRPr="00FA41D6" w:rsidRDefault="00FA41D6" w:rsidP="00FA41D6">
      <w:r w:rsidRPr="00FA41D6">
        <w:t xml:space="preserve">Heidegger on Being and Acting: From Principles to Anarchy - Reiner </w:t>
      </w:r>
      <w:proofErr w:type="spellStart"/>
      <w:r w:rsidRPr="00FA41D6">
        <w:t>Schurmanm</w:t>
      </w:r>
      <w:proofErr w:type="spellEnd"/>
    </w:p>
    <w:p w14:paraId="06FC4FA4" w14:textId="77777777" w:rsidR="00FA41D6" w:rsidRPr="00FA41D6" w:rsidRDefault="00FA41D6" w:rsidP="00FA41D6"/>
    <w:p w14:paraId="538CE40C" w14:textId="77777777" w:rsidR="009035E7" w:rsidRPr="009035E7" w:rsidRDefault="006B1014" w:rsidP="009035E7">
      <w:r w:rsidRPr="009035E7">
        <w:t>The categorical concept of justice tells how human life and the to</w:t>
      </w:r>
      <w:r w:rsidR="009035E7" w:rsidRPr="009035E7">
        <w:t>tality of entities</w:t>
      </w:r>
    </w:p>
    <w:p w14:paraId="00BD96A3" w14:textId="5F1594A6" w:rsidR="009035E7" w:rsidRPr="009035E7" w:rsidRDefault="009035E7" w:rsidP="009035E7">
      <w:r w:rsidRPr="009035E7">
        <w:t>AND</w:t>
      </w:r>
    </w:p>
    <w:p w14:paraId="4CD1C2DA" w14:textId="59F47A8C" w:rsidR="006B1014" w:rsidRPr="009035E7" w:rsidRDefault="006B1014" w:rsidP="009035E7">
      <w:proofErr w:type="gramStart"/>
      <w:r w:rsidRPr="009035E7">
        <w:t>retrospectively</w:t>
      </w:r>
      <w:proofErr w:type="gramEnd"/>
      <w:r w:rsidRPr="009035E7">
        <w:t xml:space="preserve"> evident kernel in the ancient constructs of assimilation, for example, </w:t>
      </w:r>
      <w:proofErr w:type="spellStart"/>
      <w:r w:rsidRPr="009035E7">
        <w:t>vewois</w:t>
      </w:r>
      <w:proofErr w:type="spellEnd"/>
      <w:r w:rsidRPr="009035E7">
        <w:t xml:space="preserve">, deification, </w:t>
      </w:r>
      <w:proofErr w:type="spellStart"/>
      <w:r w:rsidRPr="009035E7">
        <w:t>evwois</w:t>
      </w:r>
      <w:proofErr w:type="spellEnd"/>
      <w:r w:rsidRPr="009035E7">
        <w:t xml:space="preserve">, unification, or </w:t>
      </w:r>
      <w:proofErr w:type="spellStart"/>
      <w:r w:rsidRPr="009035E7">
        <w:t>apiywaois</w:t>
      </w:r>
      <w:proofErr w:type="spellEnd"/>
      <w:r w:rsidRPr="009035E7">
        <w:t>, simplification.</w:t>
      </w:r>
    </w:p>
    <w:p w14:paraId="262D0E2C" w14:textId="77777777" w:rsidR="006B1014" w:rsidRPr="00C17192" w:rsidRDefault="006B1014" w:rsidP="006B1014">
      <w:pPr>
        <w:rPr>
          <w:rFonts w:eastAsia="Calibri"/>
          <w:b/>
        </w:rPr>
      </w:pPr>
    </w:p>
    <w:p w14:paraId="298573D2" w14:textId="77777777" w:rsidR="006B1014" w:rsidRPr="009035E7" w:rsidRDefault="006B1014" w:rsidP="009035E7">
      <w:pPr>
        <w:pStyle w:val="Heading4"/>
      </w:pPr>
      <w:r w:rsidRPr="009035E7">
        <w:t>CONTENTION</w:t>
      </w:r>
    </w:p>
    <w:p w14:paraId="7FB8FDDA" w14:textId="77777777" w:rsidR="006B1014" w:rsidRPr="009035E7" w:rsidRDefault="006B1014" w:rsidP="009035E7">
      <w:pPr>
        <w:pStyle w:val="Heading4"/>
      </w:pPr>
      <w:r w:rsidRPr="009035E7">
        <w:t>The argument in favor of resource extraction is a distraction, invoking morality and justice to perpetuate the most basic anthropocentric notion that humans should be prioritized over the non-human.</w:t>
      </w:r>
    </w:p>
    <w:p w14:paraId="76EF87BB" w14:textId="77777777" w:rsidR="006B1014" w:rsidRPr="009035E7" w:rsidRDefault="006B1014" w:rsidP="009035E7">
      <w:pPr>
        <w:rPr>
          <w:rStyle w:val="StyleStyleBold12pt"/>
        </w:rPr>
      </w:pPr>
      <w:proofErr w:type="spellStart"/>
      <w:r w:rsidRPr="009035E7">
        <w:rPr>
          <w:rStyle w:val="StyleStyleBold12pt"/>
        </w:rPr>
        <w:t>Plumwood</w:t>
      </w:r>
      <w:proofErr w:type="spellEnd"/>
      <w:r w:rsidRPr="009035E7">
        <w:rPr>
          <w:rStyle w:val="StyleStyleBold12pt"/>
        </w:rPr>
        <w:t xml:space="preserve"> 02</w:t>
      </w:r>
    </w:p>
    <w:p w14:paraId="5E3714BB" w14:textId="77777777" w:rsidR="006B1014" w:rsidRDefault="006B1014" w:rsidP="006B1014">
      <w:pPr>
        <w:rPr>
          <w:rFonts w:eastAsia="Calibri"/>
        </w:rPr>
      </w:pPr>
      <w:r w:rsidRPr="00C17192">
        <w:rPr>
          <w:rFonts w:eastAsia="Calibri"/>
        </w:rPr>
        <w:t xml:space="preserve">Val is an Australian Research Council Fellow at the University of Sydney. She is an environmental activist, bush-walker, crocodile messenger and a pioneer of environmental philosophy. </w:t>
      </w:r>
      <w:r w:rsidRPr="00C17192">
        <w:rPr>
          <w:rFonts w:eastAsia="Calibri"/>
          <w:i/>
        </w:rPr>
        <w:t xml:space="preserve">Environmental Culture: The ecological crisis of reason. </w:t>
      </w:r>
      <w:proofErr w:type="spellStart"/>
      <w:proofErr w:type="gramStart"/>
      <w:r w:rsidRPr="00C17192">
        <w:rPr>
          <w:rFonts w:eastAsia="Calibri"/>
        </w:rPr>
        <w:t>Routledge</w:t>
      </w:r>
      <w:proofErr w:type="spellEnd"/>
      <w:r w:rsidRPr="00C17192">
        <w:rPr>
          <w:rFonts w:eastAsia="Calibri"/>
        </w:rPr>
        <w:t>, 2002.</w:t>
      </w:r>
      <w:proofErr w:type="gramEnd"/>
    </w:p>
    <w:p w14:paraId="00A7CC32" w14:textId="77777777" w:rsidR="009035E7" w:rsidRPr="00C17192" w:rsidRDefault="009035E7" w:rsidP="006B1014">
      <w:pPr>
        <w:rPr>
          <w:rFonts w:eastAsia="Calibri"/>
        </w:rPr>
      </w:pPr>
    </w:p>
    <w:p w14:paraId="1A7B9099" w14:textId="77777777" w:rsidR="009035E7" w:rsidRPr="009035E7" w:rsidRDefault="006B1014" w:rsidP="009035E7">
      <w:r w:rsidRPr="009035E7">
        <w:t xml:space="preserve">Dennett’s trade-off arguments are typical of the politics of conflict that is played </w:t>
      </w:r>
    </w:p>
    <w:p w14:paraId="389BD732" w14:textId="77777777" w:rsidR="009035E7" w:rsidRPr="009035E7" w:rsidRDefault="009035E7" w:rsidP="009035E7">
      <w:r w:rsidRPr="009035E7">
        <w:t>AND</w:t>
      </w:r>
    </w:p>
    <w:p w14:paraId="02233742" w14:textId="1167079D" w:rsidR="006B1014" w:rsidRPr="009035E7" w:rsidRDefault="006B1014" w:rsidP="009035E7">
      <w:proofErr w:type="gramStart"/>
      <w:r w:rsidRPr="009035E7">
        <w:t>things</w:t>
      </w:r>
      <w:proofErr w:type="gramEnd"/>
      <w:r w:rsidRPr="009035E7">
        <w:t xml:space="preserve"> being equal. Dennett’s approach is unacceptable on these methodological grounds.2 </w:t>
      </w:r>
    </w:p>
    <w:p w14:paraId="1C0B92FB" w14:textId="77777777" w:rsidR="006B1014" w:rsidRDefault="006B1014" w:rsidP="006B1014">
      <w:pPr>
        <w:rPr>
          <w:rFonts w:eastAsia="Calibri"/>
          <w:bCs/>
          <w:sz w:val="26"/>
        </w:rPr>
      </w:pPr>
    </w:p>
    <w:p w14:paraId="03125CEA" w14:textId="77777777" w:rsidR="006B1014" w:rsidRPr="002F1B1C" w:rsidRDefault="006B1014" w:rsidP="006B1014">
      <w:pPr>
        <w:rPr>
          <w:rFonts w:eastAsia="Calibri"/>
          <w:b/>
          <w:bCs/>
          <w:sz w:val="26"/>
        </w:rPr>
      </w:pPr>
      <w:r>
        <w:rPr>
          <w:rFonts w:eastAsia="Calibri"/>
          <w:b/>
          <w:bCs/>
          <w:sz w:val="26"/>
        </w:rPr>
        <w:t>The resource-based relation to the world is based on an instrumental view of nature, which prevents a moral respect for the intrinsic value of the environment</w:t>
      </w:r>
    </w:p>
    <w:p w14:paraId="72832A30" w14:textId="77777777" w:rsidR="006B1014" w:rsidRDefault="006B1014" w:rsidP="006B1014">
      <w:pPr>
        <w:rPr>
          <w:b/>
          <w:color w:val="000000"/>
          <w:bdr w:val="none" w:sz="0" w:space="0" w:color="auto" w:frame="1"/>
        </w:rPr>
      </w:pPr>
      <w:r>
        <w:rPr>
          <w:b/>
          <w:color w:val="000000"/>
          <w:bdr w:val="none" w:sz="0" w:space="0" w:color="auto" w:frame="1"/>
        </w:rPr>
        <w:t>Dawson10</w:t>
      </w:r>
    </w:p>
    <w:p w14:paraId="2CF66196" w14:textId="77777777" w:rsidR="006B1014" w:rsidRPr="002F1B1C" w:rsidRDefault="006B1014" w:rsidP="006B1014">
      <w:r>
        <w:t xml:space="preserve">Nigel, MA in Phil from Emporia State, </w:t>
      </w:r>
      <w:r w:rsidRPr="004F73E7">
        <w:t>“Heidegger and Environmental Philosophy”</w:t>
      </w:r>
    </w:p>
    <w:p w14:paraId="71110F03" w14:textId="77777777" w:rsidR="009035E7" w:rsidRDefault="009035E7" w:rsidP="009035E7"/>
    <w:p w14:paraId="0BF455E4" w14:textId="77777777" w:rsidR="009035E7" w:rsidRPr="009035E7" w:rsidRDefault="006B1014" w:rsidP="009035E7">
      <w:r w:rsidRPr="009035E7">
        <w:t xml:space="preserve">We tend to treat objects and the tools we use to project ourselves into the </w:t>
      </w:r>
    </w:p>
    <w:p w14:paraId="1E9FBC8C" w14:textId="77777777" w:rsidR="009035E7" w:rsidRPr="009035E7" w:rsidRDefault="009035E7" w:rsidP="009035E7">
      <w:r w:rsidRPr="009035E7">
        <w:t>AND</w:t>
      </w:r>
    </w:p>
    <w:p w14:paraId="030A8280" w14:textId="7D0EC25E" w:rsidR="006B1014" w:rsidRPr="009035E7" w:rsidRDefault="009035E7" w:rsidP="009035E7">
      <w:proofErr w:type="gramStart"/>
      <w:r>
        <w:t>help</w:t>
      </w:r>
      <w:proofErr w:type="gramEnd"/>
      <w:r w:rsidR="006B1014" w:rsidRPr="009035E7">
        <w:t xml:space="preserve"> us think about the environment in a new way.</w:t>
      </w:r>
    </w:p>
    <w:p w14:paraId="453D1528" w14:textId="77777777" w:rsidR="006B1014" w:rsidRPr="00C17192" w:rsidRDefault="006B1014" w:rsidP="006B1014">
      <w:pPr>
        <w:rPr>
          <w:rFonts w:eastAsia="Calibri"/>
          <w:bCs/>
          <w:sz w:val="26"/>
        </w:rPr>
      </w:pPr>
    </w:p>
    <w:p w14:paraId="53618343" w14:textId="77777777" w:rsidR="006B1014" w:rsidRPr="00C17192" w:rsidRDefault="006B1014" w:rsidP="006B1014">
      <w:pPr>
        <w:rPr>
          <w:rFonts w:eastAsia="Calibri"/>
          <w:b/>
          <w:bCs/>
          <w:sz w:val="26"/>
        </w:rPr>
      </w:pPr>
      <w:r w:rsidRPr="00C17192">
        <w:rPr>
          <w:rFonts w:eastAsia="Calibri"/>
          <w:b/>
          <w:bCs/>
          <w:sz w:val="26"/>
        </w:rPr>
        <w:t>And, current consumption patterns will cause extinction by 2032</w:t>
      </w:r>
    </w:p>
    <w:p w14:paraId="5EF5891D" w14:textId="77777777" w:rsidR="006B1014" w:rsidRPr="00C17192" w:rsidRDefault="006B1014" w:rsidP="006B1014">
      <w:pPr>
        <w:rPr>
          <w:rFonts w:eastAsia="Calibri"/>
          <w:b/>
          <w:bCs/>
          <w:sz w:val="26"/>
        </w:rPr>
      </w:pPr>
      <w:r w:rsidRPr="00C17192">
        <w:rPr>
          <w:rFonts w:eastAsia="Calibri"/>
          <w:b/>
          <w:bCs/>
          <w:sz w:val="26"/>
        </w:rPr>
        <w:t>Kahn 07</w:t>
      </w:r>
      <w:r w:rsidRPr="00C17192">
        <w:rPr>
          <w:rFonts w:eastAsia="Calibri"/>
          <w:b/>
          <w:bCs/>
          <w:sz w:val="26"/>
        </w:rPr>
        <w:tab/>
      </w:r>
    </w:p>
    <w:p w14:paraId="0C9A0D55" w14:textId="77777777" w:rsidR="006B1014" w:rsidRPr="00C17192" w:rsidRDefault="006B1014" w:rsidP="006B1014">
      <w:pPr>
        <w:rPr>
          <w:rFonts w:eastAsia="Calibri"/>
          <w:sz w:val="16"/>
        </w:rPr>
      </w:pPr>
      <w:r w:rsidRPr="00C17192">
        <w:rPr>
          <w:rFonts w:eastAsia="Calibri"/>
          <w:sz w:val="16"/>
        </w:rPr>
        <w:t xml:space="preserve">Richard Kahn, Core Faculty in Education at Antioch University Los Angeles, the </w:t>
      </w:r>
      <w:proofErr w:type="spellStart"/>
      <w:r w:rsidRPr="00C17192">
        <w:rPr>
          <w:rFonts w:eastAsia="Calibri"/>
          <w:sz w:val="16"/>
        </w:rPr>
        <w:t>specialisist</w:t>
      </w:r>
      <w:proofErr w:type="spellEnd"/>
      <w:r w:rsidRPr="00C17192">
        <w:rPr>
          <w:rFonts w:eastAsia="Calibri"/>
          <w:sz w:val="16"/>
        </w:rPr>
        <w:t xml:space="preserve"> in </w:t>
      </w:r>
      <w:proofErr w:type="spellStart"/>
      <w:r w:rsidRPr="00C17192">
        <w:rPr>
          <w:rFonts w:eastAsia="Calibri"/>
          <w:sz w:val="16"/>
        </w:rPr>
        <w:t>Ecopedagogy</w:t>
      </w:r>
      <w:proofErr w:type="spellEnd"/>
      <w:r w:rsidRPr="00C17192">
        <w:rPr>
          <w:rFonts w:eastAsia="Calibri"/>
          <w:sz w:val="16"/>
        </w:rPr>
        <w:t xml:space="preserve"> "Paulo </w:t>
      </w:r>
      <w:proofErr w:type="spellStart"/>
      <w:r w:rsidRPr="00C17192">
        <w:rPr>
          <w:rFonts w:eastAsia="Calibri"/>
          <w:sz w:val="16"/>
        </w:rPr>
        <w:t>Freire</w:t>
      </w:r>
      <w:proofErr w:type="spellEnd"/>
      <w:r w:rsidRPr="00C17192">
        <w:rPr>
          <w:rFonts w:eastAsia="Calibri"/>
          <w:sz w:val="16"/>
        </w:rPr>
        <w:t xml:space="preserve"> and Eco-Justice: Updating Pedagogy of the Oppressed for the Age of Ecological Calamity,</w:t>
      </w:r>
      <w:proofErr w:type="gramStart"/>
      <w:r w:rsidRPr="00C17192">
        <w:rPr>
          <w:rFonts w:eastAsia="Calibri"/>
          <w:sz w:val="16"/>
        </w:rPr>
        <w:t>"  2007</w:t>
      </w:r>
      <w:proofErr w:type="gramEnd"/>
    </w:p>
    <w:p w14:paraId="1669B3C3" w14:textId="77777777" w:rsidR="009035E7" w:rsidRDefault="009035E7" w:rsidP="006B1014">
      <w:pPr>
        <w:rPr>
          <w:rFonts w:eastAsia="Calibri"/>
          <w:b/>
          <w:u w:val="single"/>
        </w:rPr>
      </w:pPr>
    </w:p>
    <w:p w14:paraId="133D60F3" w14:textId="77777777" w:rsidR="009035E7" w:rsidRPr="009035E7" w:rsidRDefault="006B1014" w:rsidP="009035E7">
      <w:r w:rsidRPr="009035E7">
        <w:t xml:space="preserve">The present standard of living enjoyed by those across the planet is estimated to utilize </w:t>
      </w:r>
    </w:p>
    <w:p w14:paraId="52E0D574" w14:textId="77777777" w:rsidR="009035E7" w:rsidRPr="009035E7" w:rsidRDefault="009035E7" w:rsidP="009035E7">
      <w:r w:rsidRPr="009035E7">
        <w:t>AND</w:t>
      </w:r>
    </w:p>
    <w:p w14:paraId="52CF3E1E" w14:textId="7021F38A" w:rsidR="00046468" w:rsidRDefault="006B1014">
      <w:proofErr w:type="gramStart"/>
      <w:r w:rsidRPr="009035E7">
        <w:t>an</w:t>
      </w:r>
      <w:proofErr w:type="gramEnd"/>
      <w:r w:rsidRPr="009035E7">
        <w:t xml:space="preserve"> irrevocable crisis will descend upon the planet by 2032. [19]</w:t>
      </w:r>
    </w:p>
    <w:sectPr w:rsidR="00046468" w:rsidSect="0090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7606B" w14:textId="77777777" w:rsidR="009035E7" w:rsidRDefault="009035E7" w:rsidP="006B1014">
      <w:r>
        <w:separator/>
      </w:r>
    </w:p>
  </w:endnote>
  <w:endnote w:type="continuationSeparator" w:id="0">
    <w:p w14:paraId="623BA995" w14:textId="77777777" w:rsidR="009035E7" w:rsidRDefault="009035E7" w:rsidP="006B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A1DE0" w14:textId="77777777" w:rsidR="009035E7" w:rsidRDefault="009035E7" w:rsidP="006B1014">
      <w:r>
        <w:separator/>
      </w:r>
    </w:p>
  </w:footnote>
  <w:footnote w:type="continuationSeparator" w:id="0">
    <w:p w14:paraId="46511A4E" w14:textId="77777777" w:rsidR="009035E7" w:rsidRDefault="009035E7" w:rsidP="006B1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7B6D"/>
    <w:multiLevelType w:val="hybridMultilevel"/>
    <w:tmpl w:val="1062F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E2B64"/>
    <w:multiLevelType w:val="hybridMultilevel"/>
    <w:tmpl w:val="457AD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971088C"/>
    <w:multiLevelType w:val="hybridMultilevel"/>
    <w:tmpl w:val="0DBE875A"/>
    <w:lvl w:ilvl="0" w:tplc="085875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14"/>
    <w:rsid w:val="00046468"/>
    <w:rsid w:val="00513102"/>
    <w:rsid w:val="005A7EFD"/>
    <w:rsid w:val="006045AC"/>
    <w:rsid w:val="006B1014"/>
    <w:rsid w:val="00771558"/>
    <w:rsid w:val="008E628C"/>
    <w:rsid w:val="009035E7"/>
    <w:rsid w:val="00936C8D"/>
    <w:rsid w:val="009743F6"/>
    <w:rsid w:val="009B2E69"/>
    <w:rsid w:val="00B115EC"/>
    <w:rsid w:val="00BD5B2D"/>
    <w:rsid w:val="00C064C9"/>
    <w:rsid w:val="00CE1DF7"/>
    <w:rsid w:val="00D66562"/>
    <w:rsid w:val="00E25A19"/>
    <w:rsid w:val="00FA22A9"/>
    <w:rsid w:val="00FA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6B37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035E7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9035E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9035E7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9035E7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9035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035E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035E7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9035E7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9035E7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9035E7"/>
    <w:rPr>
      <w:b/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9035E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6B10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1014"/>
    <w:rPr>
      <w:rFonts w:ascii="Times New Roman" w:eastAsiaTheme="minorHAns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6B1014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unhideWhenUsed/>
    <w:rsid w:val="006B1014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6B1014"/>
  </w:style>
  <w:style w:type="character" w:styleId="Strong">
    <w:name w:val="Strong"/>
    <w:basedOn w:val="DefaultParagraphFont"/>
    <w:uiPriority w:val="22"/>
    <w:qFormat/>
    <w:rsid w:val="006B1014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35E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35E7"/>
    <w:rPr>
      <w:rFonts w:ascii="Lucida Grande" w:hAnsi="Lucida Grande" w:cs="Lucida Grande"/>
      <w:sz w:val="22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9035E7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9035E7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9035E7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9035E7"/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9035E7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903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5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5E7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035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5E7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035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035E7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9035E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9035E7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9035E7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9035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035E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035E7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9035E7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9035E7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9035E7"/>
    <w:rPr>
      <w:b/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9035E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6B10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1014"/>
    <w:rPr>
      <w:rFonts w:ascii="Times New Roman" w:eastAsiaTheme="minorHAns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6B1014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unhideWhenUsed/>
    <w:rsid w:val="006B1014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6B1014"/>
  </w:style>
  <w:style w:type="character" w:styleId="Strong">
    <w:name w:val="Strong"/>
    <w:basedOn w:val="DefaultParagraphFont"/>
    <w:uiPriority w:val="22"/>
    <w:qFormat/>
    <w:rsid w:val="006B1014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35E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35E7"/>
    <w:rPr>
      <w:rFonts w:ascii="Lucida Grande" w:hAnsi="Lucida Grande" w:cs="Lucida Grande"/>
      <w:sz w:val="22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9035E7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9035E7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9035E7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9035E7"/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9035E7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903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5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5E7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035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5E7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03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ibd.com/doc/24033680/7352-Gilles-Deleuze-an-Introduction" TargetMode="External"/><Relationship Id="rId9" Type="http://schemas.openxmlformats.org/officeDocument/2006/relationships/hyperlink" Target="http://latrobe.academia.edu/AndrewBrennan/Papers/714526/Deep_Ecolog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placido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3</Pages>
  <Words>761</Words>
  <Characters>4342</Characters>
  <Application>Microsoft Macintosh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Giller</dc:creator>
  <cp:keywords/>
  <dc:description/>
  <cp:lastModifiedBy>Tom Placido</cp:lastModifiedBy>
  <cp:revision>2</cp:revision>
  <dcterms:created xsi:type="dcterms:W3CDTF">2014-02-08T18:40:00Z</dcterms:created>
  <dcterms:modified xsi:type="dcterms:W3CDTF">2014-02-08T18:40:00Z</dcterms:modified>
</cp:coreProperties>
</file>