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FE9" w:rsidRDefault="00F61465" w:rsidP="00F61465">
      <w:pPr>
        <w:pStyle w:val="Heading1"/>
      </w:pPr>
      <w:r>
        <w:t>1AC R6</w:t>
      </w:r>
    </w:p>
    <w:p w:rsidR="00F61465" w:rsidRDefault="00F61465" w:rsidP="00F61465"/>
    <w:p w:rsidR="00F61465" w:rsidRDefault="00F61465" w:rsidP="00F61465">
      <w:pPr>
        <w:pStyle w:val="Heading2"/>
      </w:pPr>
      <w:r>
        <w:lastRenderedPageBreak/>
        <w:t>Part 1 is the Plan Text</w:t>
      </w:r>
    </w:p>
    <w:p w:rsidR="00F61465" w:rsidRDefault="00F61465" w:rsidP="00F61465"/>
    <w:p w:rsidR="00F61465" w:rsidRDefault="00F61465" w:rsidP="00F61465">
      <w:pPr>
        <w:pStyle w:val="Heading4"/>
      </w:pPr>
      <w:r>
        <w:t>The Parliament of India will ban displacement of dense village populations for mining purposes, end all nuclear energy production and convert its current plants to natural gas, and increase financial incentives for the production of renewable energy 10% beyond current energy output.  I reserve the right to clarify.</w:t>
      </w:r>
    </w:p>
    <w:p w:rsidR="00F61465" w:rsidRDefault="00F61465" w:rsidP="00F61465">
      <w:pPr>
        <w:pStyle w:val="Heading2"/>
      </w:pPr>
      <w:r>
        <w:t>Part 2 is the Inherency</w:t>
      </w:r>
    </w:p>
    <w:p w:rsidR="00F61465" w:rsidRDefault="00F61465" w:rsidP="00F61465"/>
    <w:p w:rsidR="00F61465" w:rsidRPr="00CF3526" w:rsidRDefault="00F61465" w:rsidP="00F61465">
      <w:pPr>
        <w:pStyle w:val="Heading4"/>
      </w:pPr>
      <w:r>
        <w:t>India has been expanding its domestic uranium mining, which displaces indigenous peoples in an act of violent colonization</w:t>
      </w:r>
    </w:p>
    <w:p w:rsidR="00F61465" w:rsidRPr="00CF3526" w:rsidRDefault="00F61465" w:rsidP="00F61465">
      <w:pPr>
        <w:rPr>
          <w:b/>
        </w:rPr>
      </w:pPr>
      <w:proofErr w:type="spellStart"/>
      <w:r w:rsidRPr="00CF3526">
        <w:rPr>
          <w:b/>
        </w:rPr>
        <w:t>Bhadra</w:t>
      </w:r>
      <w:proofErr w:type="spellEnd"/>
      <w:r w:rsidRPr="00CF3526">
        <w:rPr>
          <w:b/>
        </w:rPr>
        <w:t xml:space="preserve"> 11</w:t>
      </w:r>
    </w:p>
    <w:p w:rsidR="00F61465" w:rsidRDefault="00F61465" w:rsidP="00F61465">
      <w:pPr>
        <w:rPr>
          <w:rStyle w:val="StyleStyleBold12pt"/>
          <w:b w:val="0"/>
          <w:sz w:val="16"/>
        </w:rPr>
      </w:pPr>
      <w:proofErr w:type="gramStart"/>
      <w:r>
        <w:rPr>
          <w:rStyle w:val="StyleStyleBold12pt"/>
          <w:b w:val="0"/>
          <w:sz w:val="16"/>
        </w:rPr>
        <w:t>“INDIA'S NUCLEAR POWER PROBLEM” Cairo Review.</w:t>
      </w:r>
      <w:proofErr w:type="gramEnd"/>
      <w:r>
        <w:rPr>
          <w:rStyle w:val="StyleStyleBold12pt"/>
          <w:b w:val="0"/>
          <w:sz w:val="16"/>
        </w:rPr>
        <w:t xml:space="preserve"> </w:t>
      </w:r>
      <w:proofErr w:type="spellStart"/>
      <w:r>
        <w:rPr>
          <w:rStyle w:val="StyleStyleBold12pt"/>
          <w:b w:val="0"/>
          <w:sz w:val="16"/>
        </w:rPr>
        <w:t>Monamie</w:t>
      </w:r>
      <w:proofErr w:type="spellEnd"/>
      <w:r>
        <w:rPr>
          <w:rStyle w:val="StyleStyleBold12pt"/>
          <w:b w:val="0"/>
          <w:sz w:val="16"/>
        </w:rPr>
        <w:t xml:space="preserve"> </w:t>
      </w:r>
      <w:proofErr w:type="spellStart"/>
      <w:r>
        <w:rPr>
          <w:rStyle w:val="StyleStyleBold12pt"/>
          <w:b w:val="0"/>
          <w:sz w:val="16"/>
        </w:rPr>
        <w:t>Bhadra</w:t>
      </w:r>
      <w:proofErr w:type="spellEnd"/>
      <w:r>
        <w:rPr>
          <w:rStyle w:val="StyleStyleBold12pt"/>
          <w:b w:val="0"/>
          <w:sz w:val="16"/>
        </w:rPr>
        <w:t xml:space="preserve"> [</w:t>
      </w:r>
      <w:proofErr w:type="spellStart"/>
      <w:proofErr w:type="gramStart"/>
      <w:r>
        <w:rPr>
          <w:rStyle w:val="StyleStyleBold12pt"/>
          <w:b w:val="0"/>
          <w:sz w:val="16"/>
        </w:rPr>
        <w:t>phd</w:t>
      </w:r>
      <w:proofErr w:type="spellEnd"/>
      <w:proofErr w:type="gramEnd"/>
      <w:r>
        <w:rPr>
          <w:rStyle w:val="StyleStyleBold12pt"/>
          <w:b w:val="0"/>
          <w:sz w:val="16"/>
        </w:rPr>
        <w:t xml:space="preserve"> Consortium for Science, Policy and Outcomes (CSPO). She is currently a junior fellow of the American Institute of Indian Studies]</w:t>
      </w:r>
    </w:p>
    <w:p w:rsidR="00F61465" w:rsidRPr="00CF3526" w:rsidRDefault="00F61465" w:rsidP="00F61465">
      <w:pPr>
        <w:rPr>
          <w:rStyle w:val="StyleStyleBold12pt"/>
          <w:b w:val="0"/>
          <w:sz w:val="16"/>
        </w:rPr>
      </w:pPr>
    </w:p>
    <w:p w:rsidR="00F61465" w:rsidRPr="00F61465" w:rsidRDefault="00F61465" w:rsidP="00F61465">
      <w:r w:rsidRPr="00F61465">
        <w:t xml:space="preserve">After the U.S.-India nuclear deal, the central government set its </w:t>
      </w:r>
    </w:p>
    <w:p w:rsidR="00F61465" w:rsidRPr="00F61465" w:rsidRDefault="00F61465" w:rsidP="00F61465">
      <w:r w:rsidRPr="00F61465">
        <w:t>AND</w:t>
      </w:r>
    </w:p>
    <w:p w:rsidR="00F61465" w:rsidRPr="00F61465" w:rsidRDefault="00F61465" w:rsidP="00F61465">
      <w:proofErr w:type="gramStart"/>
      <w:r w:rsidRPr="00F61465">
        <w:t>land</w:t>
      </w:r>
      <w:proofErr w:type="gramEnd"/>
      <w:r w:rsidRPr="00F61465">
        <w:t>, to which they have cultural, economic, and emotional attachments.</w:t>
      </w:r>
    </w:p>
    <w:p w:rsidR="00F61465" w:rsidRDefault="00F61465" w:rsidP="00F61465"/>
    <w:p w:rsidR="00F61465" w:rsidRPr="00F61465" w:rsidRDefault="00F61465" w:rsidP="00F61465">
      <w:pPr>
        <w:pStyle w:val="Heading4"/>
      </w:pPr>
      <w:r w:rsidRPr="00F61465">
        <w:t>To acquire land, Indian government forcibly evicts entire villages</w:t>
      </w:r>
    </w:p>
    <w:p w:rsidR="00F61465" w:rsidRPr="00CF3526" w:rsidRDefault="00F61465" w:rsidP="00F61465">
      <w:pPr>
        <w:rPr>
          <w:b/>
        </w:rPr>
      </w:pPr>
      <w:proofErr w:type="spellStart"/>
      <w:r w:rsidRPr="00CF3526">
        <w:rPr>
          <w:b/>
        </w:rPr>
        <w:t>Bhadra</w:t>
      </w:r>
      <w:proofErr w:type="spellEnd"/>
      <w:r w:rsidRPr="00CF3526">
        <w:rPr>
          <w:b/>
        </w:rPr>
        <w:t xml:space="preserve"> 11</w:t>
      </w:r>
    </w:p>
    <w:p w:rsidR="00F61465" w:rsidRDefault="00F61465" w:rsidP="00F61465">
      <w:pPr>
        <w:rPr>
          <w:rStyle w:val="StyleStyleBold12pt"/>
          <w:b w:val="0"/>
          <w:sz w:val="16"/>
        </w:rPr>
      </w:pPr>
      <w:proofErr w:type="gramStart"/>
      <w:r>
        <w:rPr>
          <w:rStyle w:val="StyleStyleBold12pt"/>
          <w:b w:val="0"/>
          <w:sz w:val="16"/>
        </w:rPr>
        <w:t>“INDIA'S NUCLEAR POWER PROBLEM” Cairo Review.</w:t>
      </w:r>
      <w:proofErr w:type="gramEnd"/>
      <w:r>
        <w:rPr>
          <w:rStyle w:val="StyleStyleBold12pt"/>
          <w:b w:val="0"/>
          <w:sz w:val="16"/>
        </w:rPr>
        <w:t xml:space="preserve"> </w:t>
      </w:r>
      <w:proofErr w:type="spellStart"/>
      <w:r>
        <w:rPr>
          <w:rStyle w:val="StyleStyleBold12pt"/>
          <w:b w:val="0"/>
          <w:sz w:val="16"/>
        </w:rPr>
        <w:t>Monamie</w:t>
      </w:r>
      <w:proofErr w:type="spellEnd"/>
      <w:r>
        <w:rPr>
          <w:rStyle w:val="StyleStyleBold12pt"/>
          <w:b w:val="0"/>
          <w:sz w:val="16"/>
        </w:rPr>
        <w:t xml:space="preserve"> </w:t>
      </w:r>
      <w:proofErr w:type="spellStart"/>
      <w:r>
        <w:rPr>
          <w:rStyle w:val="StyleStyleBold12pt"/>
          <w:b w:val="0"/>
          <w:sz w:val="16"/>
        </w:rPr>
        <w:t>Bhadra</w:t>
      </w:r>
      <w:proofErr w:type="spellEnd"/>
      <w:r>
        <w:rPr>
          <w:rStyle w:val="StyleStyleBold12pt"/>
          <w:b w:val="0"/>
          <w:sz w:val="16"/>
        </w:rPr>
        <w:t xml:space="preserve"> [</w:t>
      </w:r>
      <w:proofErr w:type="spellStart"/>
      <w:proofErr w:type="gramStart"/>
      <w:r>
        <w:rPr>
          <w:rStyle w:val="StyleStyleBold12pt"/>
          <w:b w:val="0"/>
          <w:sz w:val="16"/>
        </w:rPr>
        <w:t>phd</w:t>
      </w:r>
      <w:proofErr w:type="spellEnd"/>
      <w:proofErr w:type="gramEnd"/>
      <w:r>
        <w:rPr>
          <w:rStyle w:val="StyleStyleBold12pt"/>
          <w:b w:val="0"/>
          <w:sz w:val="16"/>
        </w:rPr>
        <w:t xml:space="preserve"> Consortium for Science, Policy and Outcomes (CSPO). She is currently a junior fellow of the American Institute of Indian Studies]</w:t>
      </w:r>
    </w:p>
    <w:p w:rsidR="00F61465" w:rsidRPr="00CF3526" w:rsidRDefault="00F61465" w:rsidP="00F61465">
      <w:pPr>
        <w:rPr>
          <w:rStyle w:val="StyleStyleBold12pt"/>
          <w:b w:val="0"/>
          <w:sz w:val="16"/>
        </w:rPr>
      </w:pPr>
    </w:p>
    <w:p w:rsidR="00F61465" w:rsidRPr="00F61465" w:rsidRDefault="00F61465" w:rsidP="00F61465">
      <w:r w:rsidRPr="00F61465">
        <w:t xml:space="preserve">The neo-liberal policies that brought wealth to </w:t>
      </w:r>
      <w:proofErr w:type="spellStart"/>
      <w:r w:rsidRPr="00F61465">
        <w:t>technopolises</w:t>
      </w:r>
      <w:proofErr w:type="spellEnd"/>
      <w:r w:rsidRPr="00F61465">
        <w:t xml:space="preserve"> like Bangalore and Chennai sidestepped </w:t>
      </w:r>
    </w:p>
    <w:p w:rsidR="00F61465" w:rsidRPr="00F61465" w:rsidRDefault="00F61465" w:rsidP="00F61465">
      <w:r w:rsidRPr="00F61465">
        <w:t>AND</w:t>
      </w:r>
    </w:p>
    <w:p w:rsidR="00F61465" w:rsidRPr="00F61465" w:rsidRDefault="00F61465" w:rsidP="00F61465">
      <w:proofErr w:type="gramStart"/>
      <w:r w:rsidRPr="00F61465">
        <w:t>included</w:t>
      </w:r>
      <w:proofErr w:type="gramEnd"/>
      <w:r w:rsidRPr="00F61465">
        <w:t xml:space="preserve"> the rape and murder of an eighteen-year-old activist.</w:t>
      </w:r>
    </w:p>
    <w:p w:rsidR="00F61465" w:rsidRPr="00F82282" w:rsidRDefault="00F61465" w:rsidP="00F61465"/>
    <w:p w:rsidR="00F61465" w:rsidRDefault="00F61465" w:rsidP="00F61465">
      <w:pPr>
        <w:pStyle w:val="Heading2"/>
      </w:pPr>
      <w:r>
        <w:t>Part 3 is the Solvency</w:t>
      </w:r>
    </w:p>
    <w:p w:rsidR="00F61465" w:rsidRPr="00D05799" w:rsidRDefault="00F61465" w:rsidP="00F61465"/>
    <w:p w:rsidR="00F61465" w:rsidRPr="00F61465" w:rsidRDefault="00F61465" w:rsidP="00F61465">
      <w:pPr>
        <w:pStyle w:val="Heading4"/>
      </w:pPr>
      <w:r w:rsidRPr="00F61465">
        <w:t>Ending nuclear avoids all risk of a disaster and can lead to transition to other energies</w:t>
      </w:r>
    </w:p>
    <w:p w:rsidR="00F61465" w:rsidRPr="00D05799" w:rsidRDefault="00F61465" w:rsidP="00F61465">
      <w:pPr>
        <w:rPr>
          <w:rStyle w:val="StyleStyleBold12pt"/>
        </w:rPr>
      </w:pPr>
      <w:proofErr w:type="spellStart"/>
      <w:r w:rsidRPr="00D05799">
        <w:rPr>
          <w:rStyle w:val="StyleStyleBold12pt"/>
        </w:rPr>
        <w:t>Parameswaran</w:t>
      </w:r>
      <w:proofErr w:type="spellEnd"/>
      <w:r w:rsidRPr="00D05799">
        <w:rPr>
          <w:rStyle w:val="StyleStyleBold12pt"/>
        </w:rPr>
        <w:t xml:space="preserve"> 11</w:t>
      </w:r>
    </w:p>
    <w:p w:rsidR="00F61465" w:rsidRDefault="00F61465" w:rsidP="00F61465">
      <w:r>
        <w:t xml:space="preserve">India does not need nuclear energy: Top scientist. Interview with Dr. M. P. </w:t>
      </w:r>
      <w:proofErr w:type="spellStart"/>
      <w:r>
        <w:t>Parameswaran</w:t>
      </w:r>
      <w:proofErr w:type="spellEnd"/>
      <w:r>
        <w:t xml:space="preserve">, former lead scientist of the Indian AEC and India’s first </w:t>
      </w:r>
      <w:proofErr w:type="spellStart"/>
      <w:proofErr w:type="gramStart"/>
      <w:r>
        <w:t>phd</w:t>
      </w:r>
      <w:proofErr w:type="spellEnd"/>
      <w:proofErr w:type="gramEnd"/>
      <w:r>
        <w:t xml:space="preserve"> in nuclear science. 11-7-11</w:t>
      </w:r>
    </w:p>
    <w:p w:rsidR="00F61465" w:rsidRDefault="00F61465" w:rsidP="00F61465">
      <w:r>
        <w:t>http://www.dianuke.org/india-does-not-need-nuclear-energy-top-scientist/</w:t>
      </w:r>
    </w:p>
    <w:p w:rsidR="00F61465" w:rsidRDefault="00F61465" w:rsidP="00F61465"/>
    <w:p w:rsidR="00F61465" w:rsidRPr="00F61465" w:rsidRDefault="00F61465" w:rsidP="00F61465">
      <w:r w:rsidRPr="00F61465">
        <w:t xml:space="preserve">One of the pioneer nuclear scientists in the country says that India can very well </w:t>
      </w:r>
    </w:p>
    <w:p w:rsidR="00F61465" w:rsidRPr="00F61465" w:rsidRDefault="00F61465" w:rsidP="00F61465">
      <w:r w:rsidRPr="00F61465">
        <w:t>AND</w:t>
      </w:r>
    </w:p>
    <w:p w:rsidR="00F61465" w:rsidRPr="00F61465" w:rsidRDefault="00F61465" w:rsidP="00F61465">
      <w:r w:rsidRPr="00F61465">
        <w:t xml:space="preserve">They thought that the opposition could be steamrolled,” said </w:t>
      </w:r>
      <w:proofErr w:type="spellStart"/>
      <w:r w:rsidRPr="00F61465">
        <w:t>Dr</w:t>
      </w:r>
      <w:proofErr w:type="spellEnd"/>
      <w:r w:rsidRPr="00F61465">
        <w:t xml:space="preserve"> </w:t>
      </w:r>
      <w:proofErr w:type="spellStart"/>
      <w:r w:rsidRPr="00F61465">
        <w:t>Parameswaran</w:t>
      </w:r>
      <w:proofErr w:type="spellEnd"/>
      <w:r w:rsidRPr="00F61465">
        <w:t>.</w:t>
      </w:r>
    </w:p>
    <w:p w:rsidR="00F61465" w:rsidRDefault="00F61465" w:rsidP="00F61465">
      <w:pPr>
        <w:rPr>
          <w:rStyle w:val="StyleStyleBold12pt"/>
          <w:b w:val="0"/>
          <w:sz w:val="16"/>
        </w:rPr>
      </w:pPr>
    </w:p>
    <w:p w:rsidR="00F61465" w:rsidRDefault="00F61465" w:rsidP="00F61465">
      <w:pPr>
        <w:pStyle w:val="Heading4"/>
      </w:pPr>
      <w:r>
        <w:t>Improving financial incentives for renewables is key</w:t>
      </w:r>
    </w:p>
    <w:p w:rsidR="00F61465" w:rsidRPr="00B70607" w:rsidRDefault="00F61465" w:rsidP="00F61465">
      <w:pPr>
        <w:rPr>
          <w:rStyle w:val="StyleStyleBold12pt"/>
        </w:rPr>
      </w:pPr>
      <w:r w:rsidRPr="00B70607">
        <w:rPr>
          <w:rStyle w:val="StyleStyleBold12pt"/>
        </w:rPr>
        <w:t>Reuters 13</w:t>
      </w:r>
    </w:p>
    <w:p w:rsidR="00F61465" w:rsidRDefault="00F61465" w:rsidP="00F61465">
      <w:pPr>
        <w:rPr>
          <w:rStyle w:val="StyleStyleBold12pt"/>
          <w:b w:val="0"/>
          <w:sz w:val="16"/>
        </w:rPr>
      </w:pPr>
      <w:r>
        <w:rPr>
          <w:rStyle w:val="StyleStyleBold12pt"/>
          <w:b w:val="0"/>
          <w:sz w:val="16"/>
        </w:rPr>
        <w:t>India's Tata Power eyes more purchases in wind and solar push</w:t>
      </w:r>
    </w:p>
    <w:p w:rsidR="00F61465" w:rsidRDefault="00F61465" w:rsidP="00F61465">
      <w:pPr>
        <w:rPr>
          <w:rStyle w:val="StyleStyleBold12pt"/>
          <w:b w:val="0"/>
          <w:sz w:val="16"/>
        </w:rPr>
      </w:pPr>
      <w:r>
        <w:rPr>
          <w:rStyle w:val="StyleStyleBold12pt"/>
          <w:b w:val="0"/>
          <w:sz w:val="16"/>
        </w:rPr>
        <w:t>Tue Nov 26, 2013 4:57am EST Reuters</w:t>
      </w:r>
    </w:p>
    <w:p w:rsidR="00F61465" w:rsidRDefault="00F61465" w:rsidP="00F61465">
      <w:pPr>
        <w:rPr>
          <w:rStyle w:val="StyleStyleBold12pt"/>
          <w:b w:val="0"/>
          <w:sz w:val="16"/>
        </w:rPr>
      </w:pPr>
    </w:p>
    <w:p w:rsidR="00F61465" w:rsidRPr="00F61465" w:rsidRDefault="00F61465" w:rsidP="00F61465">
      <w:r w:rsidRPr="00F61465">
        <w:t xml:space="preserve">The margins on renewable energy are lower, at around 12 percent to 18 percent </w:t>
      </w:r>
    </w:p>
    <w:p w:rsidR="00F61465" w:rsidRPr="00F61465" w:rsidRDefault="00F61465" w:rsidP="00F61465">
      <w:r w:rsidRPr="00F61465">
        <w:t>AND</w:t>
      </w:r>
    </w:p>
    <w:p w:rsidR="00F61465" w:rsidRPr="00F61465" w:rsidRDefault="00F61465" w:rsidP="00F61465">
      <w:proofErr w:type="gramStart"/>
      <w:r w:rsidRPr="00F61465">
        <w:t>low</w:t>
      </w:r>
      <w:proofErr w:type="gramEnd"/>
      <w:r w:rsidRPr="00F61465">
        <w:t xml:space="preserve"> for companies to make money. Other investors have echoed Tata's concerns.</w:t>
      </w:r>
    </w:p>
    <w:p w:rsidR="00F61465" w:rsidRDefault="00F61465" w:rsidP="00F61465">
      <w:pPr>
        <w:pStyle w:val="Heading2"/>
      </w:pPr>
      <w:r>
        <w:t xml:space="preserve">Part 4 is the Advantages </w:t>
      </w:r>
    </w:p>
    <w:p w:rsidR="00F61465" w:rsidRDefault="00F61465" w:rsidP="00F61465">
      <w:pPr>
        <w:pStyle w:val="Heading3"/>
      </w:pPr>
      <w:r>
        <w:t>1 – Radiation</w:t>
      </w:r>
    </w:p>
    <w:p w:rsidR="00F61465" w:rsidRDefault="00F61465" w:rsidP="00F61465">
      <w:pPr>
        <w:pStyle w:val="Heading4"/>
      </w:pPr>
      <w:r>
        <w:t>Mining towns turn people into radiated bodies – thousands dying from cancer and disease</w:t>
      </w:r>
    </w:p>
    <w:p w:rsidR="00F61465" w:rsidRPr="00CF3526" w:rsidRDefault="00F61465" w:rsidP="00F61465">
      <w:pPr>
        <w:rPr>
          <w:b/>
        </w:rPr>
      </w:pPr>
      <w:proofErr w:type="spellStart"/>
      <w:r w:rsidRPr="00CF3526">
        <w:rPr>
          <w:b/>
        </w:rPr>
        <w:t>Bhadra</w:t>
      </w:r>
      <w:proofErr w:type="spellEnd"/>
      <w:r w:rsidRPr="00CF3526">
        <w:rPr>
          <w:b/>
        </w:rPr>
        <w:t xml:space="preserve"> 11</w:t>
      </w:r>
    </w:p>
    <w:p w:rsidR="00F61465" w:rsidRDefault="00F61465" w:rsidP="00F61465">
      <w:pPr>
        <w:rPr>
          <w:rStyle w:val="StyleStyleBold12pt"/>
          <w:b w:val="0"/>
          <w:sz w:val="16"/>
        </w:rPr>
      </w:pPr>
      <w:proofErr w:type="gramStart"/>
      <w:r>
        <w:rPr>
          <w:rStyle w:val="StyleStyleBold12pt"/>
          <w:b w:val="0"/>
          <w:sz w:val="16"/>
        </w:rPr>
        <w:t>“INDIA'S NUCLEAR POWER PROBLEM” Cairo Review.</w:t>
      </w:r>
      <w:proofErr w:type="gramEnd"/>
      <w:r>
        <w:rPr>
          <w:rStyle w:val="StyleStyleBold12pt"/>
          <w:b w:val="0"/>
          <w:sz w:val="16"/>
        </w:rPr>
        <w:t xml:space="preserve"> </w:t>
      </w:r>
      <w:proofErr w:type="spellStart"/>
      <w:r>
        <w:rPr>
          <w:rStyle w:val="StyleStyleBold12pt"/>
          <w:b w:val="0"/>
          <w:sz w:val="16"/>
        </w:rPr>
        <w:t>Monamie</w:t>
      </w:r>
      <w:proofErr w:type="spellEnd"/>
      <w:r>
        <w:rPr>
          <w:rStyle w:val="StyleStyleBold12pt"/>
          <w:b w:val="0"/>
          <w:sz w:val="16"/>
        </w:rPr>
        <w:t xml:space="preserve"> </w:t>
      </w:r>
      <w:proofErr w:type="spellStart"/>
      <w:r>
        <w:rPr>
          <w:rStyle w:val="StyleStyleBold12pt"/>
          <w:b w:val="0"/>
          <w:sz w:val="16"/>
        </w:rPr>
        <w:t>Bhadra</w:t>
      </w:r>
      <w:proofErr w:type="spellEnd"/>
      <w:r>
        <w:rPr>
          <w:rStyle w:val="StyleStyleBold12pt"/>
          <w:b w:val="0"/>
          <w:sz w:val="16"/>
        </w:rPr>
        <w:t xml:space="preserve"> [</w:t>
      </w:r>
      <w:proofErr w:type="spellStart"/>
      <w:proofErr w:type="gramStart"/>
      <w:r>
        <w:rPr>
          <w:rStyle w:val="StyleStyleBold12pt"/>
          <w:b w:val="0"/>
          <w:sz w:val="16"/>
        </w:rPr>
        <w:t>phd</w:t>
      </w:r>
      <w:proofErr w:type="spellEnd"/>
      <w:proofErr w:type="gramEnd"/>
      <w:r>
        <w:rPr>
          <w:rStyle w:val="StyleStyleBold12pt"/>
          <w:b w:val="0"/>
          <w:sz w:val="16"/>
        </w:rPr>
        <w:t xml:space="preserve"> Consortium for Science, Policy and Outcomes (CSPO). She is currently a junior fellow of the American Institute of Indian Studies]</w:t>
      </w:r>
    </w:p>
    <w:p w:rsidR="00F61465" w:rsidRDefault="00F61465" w:rsidP="00F61465">
      <w:pPr>
        <w:rPr>
          <w:rStyle w:val="StyleStyleBold12pt"/>
          <w:b w:val="0"/>
          <w:sz w:val="16"/>
        </w:rPr>
      </w:pPr>
    </w:p>
    <w:p w:rsidR="00F61465" w:rsidRPr="00F61465" w:rsidRDefault="00F61465" w:rsidP="00F61465">
      <w:r w:rsidRPr="00F61465">
        <w:t xml:space="preserve">The Jharkhand Organization Against Radiation (JOAR) in </w:t>
      </w:r>
      <w:proofErr w:type="spellStart"/>
      <w:r w:rsidRPr="00F61465">
        <w:t>Jadugoda</w:t>
      </w:r>
      <w:proofErr w:type="spellEnd"/>
      <w:r w:rsidRPr="00F61465">
        <w:t xml:space="preserve"> frames its grievances quite differently</w:t>
      </w:r>
    </w:p>
    <w:p w:rsidR="00F61465" w:rsidRPr="00F61465" w:rsidRDefault="00F61465" w:rsidP="00F61465">
      <w:r w:rsidRPr="00F61465">
        <w:t>AND</w:t>
      </w:r>
    </w:p>
    <w:p w:rsidR="00F61465" w:rsidRPr="00F61465" w:rsidRDefault="00F61465" w:rsidP="00F61465">
      <w:proofErr w:type="gramStart"/>
      <w:r w:rsidRPr="00F61465">
        <w:t>including</w:t>
      </w:r>
      <w:proofErr w:type="gramEnd"/>
      <w:r w:rsidRPr="00F61465">
        <w:t xml:space="preserve"> mice, monkeys and rabbits were disappearing from the area.”11</w:t>
      </w:r>
    </w:p>
    <w:p w:rsidR="00F61465" w:rsidRDefault="00F61465" w:rsidP="00F61465">
      <w:pPr>
        <w:pStyle w:val="Heading3"/>
      </w:pPr>
      <w:r>
        <w:t>2 – Meltdowns</w:t>
      </w:r>
    </w:p>
    <w:p w:rsidR="00F61465" w:rsidRPr="00D05799" w:rsidRDefault="00F61465" w:rsidP="00F61465">
      <w:pPr>
        <w:pStyle w:val="Heading4"/>
        <w:rPr>
          <w:rStyle w:val="StyleStyleBold12pt"/>
          <w:b/>
        </w:rPr>
      </w:pPr>
      <w:r>
        <w:rPr>
          <w:rStyle w:val="StyleStyleBold12pt"/>
          <w:b/>
        </w:rPr>
        <w:t>The newest plants are going to be bigger and more dangerous</w:t>
      </w:r>
    </w:p>
    <w:p w:rsidR="00F61465" w:rsidRPr="00C30523" w:rsidRDefault="00F61465" w:rsidP="00F61465">
      <w:pPr>
        <w:rPr>
          <w:rStyle w:val="StyleStyleBold12pt"/>
        </w:rPr>
      </w:pPr>
      <w:r w:rsidRPr="00C30523">
        <w:rPr>
          <w:rStyle w:val="StyleStyleBold12pt"/>
        </w:rPr>
        <w:t>Jain 12</w:t>
      </w:r>
    </w:p>
    <w:p w:rsidR="00F61465" w:rsidRDefault="00F61465" w:rsidP="00F61465">
      <w:proofErr w:type="spellStart"/>
      <w:r>
        <w:t>Neeraj</w:t>
      </w:r>
      <w:proofErr w:type="spellEnd"/>
      <w:r>
        <w:t xml:space="preserve"> Jain, </w:t>
      </w:r>
      <w:proofErr w:type="spellStart"/>
      <w:r>
        <w:t>convenor</w:t>
      </w:r>
      <w:proofErr w:type="spellEnd"/>
      <w:r>
        <w:t xml:space="preserve"> of </w:t>
      </w:r>
      <w:proofErr w:type="spellStart"/>
      <w:r>
        <w:t>Lokayat</w:t>
      </w:r>
      <w:proofErr w:type="spellEnd"/>
      <w:r>
        <w:t>, a social activist group in Pune, Maharashtra, that is part of the all-India National Alliance of Anti-Nuclear Movements (NAAM). Jain, who trained in electrical engineering, is the author of Nuclear Energy: Technology from Hell (</w:t>
      </w:r>
      <w:proofErr w:type="spellStart"/>
      <w:r>
        <w:t>Aakar</w:t>
      </w:r>
      <w:proofErr w:type="spellEnd"/>
      <w:r>
        <w:t xml:space="preserve"> Books, Delhi 2012). India: ‘Nuclear energy is not a national issue – it is a global issue’ -- anti-nuclear movement gains momentum http://links.org.au/node/3049</w:t>
      </w:r>
    </w:p>
    <w:p w:rsidR="00F61465" w:rsidRDefault="00F61465" w:rsidP="00F61465"/>
    <w:p w:rsidR="00F61465" w:rsidRPr="00F61465" w:rsidRDefault="00F61465" w:rsidP="00F61465">
      <w:r w:rsidRPr="00F61465">
        <w:t xml:space="preserve">Additionally, there are several new factors that are contributing to the growing intensity of </w:t>
      </w:r>
    </w:p>
    <w:p w:rsidR="00F61465" w:rsidRPr="00F61465" w:rsidRDefault="00F61465" w:rsidP="00F61465">
      <w:r w:rsidRPr="00F61465">
        <w:t>AND</w:t>
      </w:r>
    </w:p>
    <w:p w:rsidR="00F61465" w:rsidRPr="00F61465" w:rsidRDefault="00F61465" w:rsidP="00F61465">
      <w:proofErr w:type="gramStart"/>
      <w:r w:rsidRPr="00F61465">
        <w:t>the</w:t>
      </w:r>
      <w:proofErr w:type="gramEnd"/>
      <w:r w:rsidRPr="00F61465">
        <w:t xml:space="preserve"> consequence of a nuclear accident would be devastating and of unimaginable proportions. </w:t>
      </w:r>
    </w:p>
    <w:p w:rsidR="00F61465" w:rsidRDefault="00F61465" w:rsidP="00F61465"/>
    <w:p w:rsidR="00F61465" w:rsidRPr="00C30523" w:rsidRDefault="00F61465" w:rsidP="00F61465">
      <w:pPr>
        <w:pStyle w:val="Heading4"/>
      </w:pPr>
      <w:r w:rsidRPr="00C30523">
        <w:t>India’s building on earthquake-prone ground</w:t>
      </w:r>
    </w:p>
    <w:p w:rsidR="00F61465" w:rsidRPr="00C30523" w:rsidRDefault="00F61465" w:rsidP="00F61465">
      <w:pPr>
        <w:rPr>
          <w:rStyle w:val="StyleStyleBold12pt"/>
        </w:rPr>
      </w:pPr>
      <w:r w:rsidRPr="00C30523">
        <w:rPr>
          <w:rStyle w:val="StyleStyleBold12pt"/>
        </w:rPr>
        <w:t>DNA 11</w:t>
      </w:r>
    </w:p>
    <w:p w:rsidR="00F61465" w:rsidRDefault="00F61465" w:rsidP="00F61465">
      <w:r>
        <w:t xml:space="preserve">Should India go ahead with the </w:t>
      </w:r>
      <w:proofErr w:type="spellStart"/>
      <w:r>
        <w:t>Jaitapur</w:t>
      </w:r>
      <w:proofErr w:type="spellEnd"/>
      <w:r>
        <w:t xml:space="preserve"> nuclear power plant after Japan's nuclear reactor meltdown? Saturday, Mar 12, 2011, 19:32 IST</w:t>
      </w:r>
    </w:p>
    <w:p w:rsidR="00F61465" w:rsidRDefault="00F61465" w:rsidP="00F61465"/>
    <w:p w:rsidR="00F61465" w:rsidRPr="00F61465" w:rsidRDefault="00F61465" w:rsidP="00F61465">
      <w:r w:rsidRPr="00F61465">
        <w:t xml:space="preserve">In the aftermath of the earthquake of magnitude 8.9 in Japan, the </w:t>
      </w:r>
    </w:p>
    <w:p w:rsidR="00F61465" w:rsidRPr="00F61465" w:rsidRDefault="00F61465" w:rsidP="00F61465">
      <w:r w:rsidRPr="00F61465">
        <w:t>AND</w:t>
      </w:r>
    </w:p>
    <w:p w:rsidR="00F61465" w:rsidRPr="00F61465" w:rsidRDefault="00F61465" w:rsidP="00F61465">
      <w:proofErr w:type="gramStart"/>
      <w:r w:rsidRPr="00F61465">
        <w:t>intensity</w:t>
      </w:r>
      <w:proofErr w:type="gramEnd"/>
      <w:r w:rsidRPr="00F61465">
        <w:t xml:space="preserve"> from 2.9 to 6.3 on the Richter scale.</w:t>
      </w:r>
    </w:p>
    <w:p w:rsidR="00F61465" w:rsidRDefault="00F61465" w:rsidP="00F61465"/>
    <w:p w:rsidR="00F61465" w:rsidRPr="00D05799" w:rsidRDefault="00F61465" w:rsidP="00F61465">
      <w:pPr>
        <w:pStyle w:val="Heading4"/>
      </w:pPr>
      <w:r w:rsidRPr="00D05799">
        <w:t>And tsunami risks</w:t>
      </w:r>
    </w:p>
    <w:p w:rsidR="00F61465" w:rsidRPr="00D05799" w:rsidRDefault="00F61465" w:rsidP="00F61465">
      <w:pPr>
        <w:rPr>
          <w:b/>
        </w:rPr>
      </w:pPr>
      <w:proofErr w:type="spellStart"/>
      <w:r w:rsidRPr="00D05799">
        <w:rPr>
          <w:b/>
        </w:rPr>
        <w:t>Ehtisham</w:t>
      </w:r>
      <w:proofErr w:type="spellEnd"/>
      <w:r w:rsidRPr="00D05799">
        <w:rPr>
          <w:b/>
        </w:rPr>
        <w:t xml:space="preserve"> 13</w:t>
      </w:r>
    </w:p>
    <w:p w:rsidR="00F61465" w:rsidRDefault="00F61465" w:rsidP="00F61465">
      <w:r>
        <w:t xml:space="preserve">Is India’s nuclear arsenal safe? By </w:t>
      </w:r>
      <w:proofErr w:type="spellStart"/>
      <w:r>
        <w:t>Hasan</w:t>
      </w:r>
      <w:proofErr w:type="spellEnd"/>
      <w:r>
        <w:t xml:space="preserve"> </w:t>
      </w:r>
      <w:proofErr w:type="spellStart"/>
      <w:r>
        <w:t>Ehtisham</w:t>
      </w:r>
      <w:proofErr w:type="spellEnd"/>
      <w:r>
        <w:t xml:space="preserve"> (MSc in </w:t>
      </w:r>
      <w:proofErr w:type="spellStart"/>
      <w:r>
        <w:t>Defence</w:t>
      </w:r>
      <w:proofErr w:type="spellEnd"/>
      <w:r>
        <w:t xml:space="preserve"> and Strategic studies) </w:t>
      </w:r>
    </w:p>
    <w:p w:rsidR="00F61465" w:rsidRDefault="00F61465" w:rsidP="00F61465"/>
    <w:p w:rsidR="00F61465" w:rsidRPr="00F61465" w:rsidRDefault="00F61465" w:rsidP="00F61465">
      <w:r w:rsidRPr="00F61465">
        <w:t xml:space="preserve">In India, nuclear facilities on coastlines are exposed to natural disasters like the monstrous </w:t>
      </w:r>
    </w:p>
    <w:p w:rsidR="00F61465" w:rsidRPr="00F61465" w:rsidRDefault="00F61465" w:rsidP="00F61465">
      <w:r w:rsidRPr="00F61465">
        <w:t>AND</w:t>
      </w:r>
    </w:p>
    <w:p w:rsidR="00F61465" w:rsidRPr="00F61465" w:rsidRDefault="00F61465" w:rsidP="00F61465">
      <w:proofErr w:type="gramStart"/>
      <w:r w:rsidRPr="00F61465">
        <w:t>exposure</w:t>
      </w:r>
      <w:proofErr w:type="gramEnd"/>
      <w:r w:rsidRPr="00F61465">
        <w:t xml:space="preserve"> that were reported at </w:t>
      </w:r>
      <w:proofErr w:type="spellStart"/>
      <w:r w:rsidRPr="00F61465">
        <w:t>Tarapur</w:t>
      </w:r>
      <w:proofErr w:type="spellEnd"/>
      <w:r w:rsidRPr="00F61465">
        <w:t>, which is India’s first nuclear station.</w:t>
      </w:r>
    </w:p>
    <w:p w:rsidR="00F61465" w:rsidRDefault="00F61465" w:rsidP="00F61465"/>
    <w:p w:rsidR="00F61465" w:rsidRPr="00D05799" w:rsidRDefault="00F61465" w:rsidP="00F61465">
      <w:pPr>
        <w:pStyle w:val="Heading4"/>
      </w:pPr>
      <w:r>
        <w:t>A big meltdown would kill millions</w:t>
      </w:r>
    </w:p>
    <w:p w:rsidR="00F61465" w:rsidRDefault="00F61465" w:rsidP="00F61465">
      <w:r w:rsidRPr="00D05799">
        <w:rPr>
          <w:b/>
        </w:rPr>
        <w:t>Wasserman ’02</w:t>
      </w:r>
      <w:r w:rsidRPr="00D05799">
        <w:t xml:space="preserve"> (Harvey, Senior Editor – Free Press, Earth Island Journal, Spring, www.earthisland.org/eijournal/new_articles.cfm</w:t>
      </w:r>
      <w:proofErr w:type="gramStart"/>
      <w:r w:rsidRPr="00D05799">
        <w:t>?articleID</w:t>
      </w:r>
      <w:proofErr w:type="gramEnd"/>
      <w:r w:rsidRPr="00D05799">
        <w:t>=457&amp;journalID=63)</w:t>
      </w:r>
    </w:p>
    <w:p w:rsidR="00F61465" w:rsidRPr="00D05799" w:rsidRDefault="00F61465" w:rsidP="00F61465"/>
    <w:p w:rsidR="00F61465" w:rsidRPr="00F61465" w:rsidRDefault="00F61465" w:rsidP="00F61465">
      <w:r w:rsidRPr="00F61465">
        <w:t>The intense radioactive heat within today's operating reactors is the hottest anywhere on the planet</w:t>
      </w:r>
    </w:p>
    <w:p w:rsidR="00F61465" w:rsidRPr="00F61465" w:rsidRDefault="00F61465" w:rsidP="00F61465">
      <w:r w:rsidRPr="00F61465">
        <w:t>AND</w:t>
      </w:r>
    </w:p>
    <w:p w:rsidR="00F61465" w:rsidRPr="00F61465" w:rsidRDefault="00F61465" w:rsidP="00F61465">
      <w:proofErr w:type="gramStart"/>
      <w:r w:rsidRPr="00F61465">
        <w:t>core</w:t>
      </w:r>
      <w:proofErr w:type="gramEnd"/>
      <w:r w:rsidRPr="00F61465">
        <w:t xml:space="preserve"> of our life and of all future generations must be shut down.  </w:t>
      </w:r>
    </w:p>
    <w:p w:rsidR="00F61465" w:rsidRDefault="00F61465" w:rsidP="00F61465">
      <w:pPr>
        <w:pStyle w:val="Heading2"/>
      </w:pPr>
      <w:r>
        <w:t>Part 5 is the Framework</w:t>
      </w:r>
    </w:p>
    <w:p w:rsidR="00F61465" w:rsidRPr="00283EA9" w:rsidRDefault="00F61465" w:rsidP="00F61465"/>
    <w:p w:rsidR="00F61465" w:rsidRDefault="00F61465" w:rsidP="00F61465">
      <w:pPr>
        <w:pStyle w:val="Heading4"/>
      </w:pPr>
      <w:r>
        <w:t xml:space="preserve">I value </w:t>
      </w:r>
      <w:proofErr w:type="gramStart"/>
      <w:r>
        <w:t>morality,</w:t>
      </w:r>
      <w:proofErr w:type="gramEnd"/>
      <w:r>
        <w:t xml:space="preserve"> the standard is maximizing expected well-being.</w:t>
      </w:r>
    </w:p>
    <w:p w:rsidR="00F61465" w:rsidRDefault="00F61465" w:rsidP="00F61465">
      <w:pPr>
        <w:pStyle w:val="Heading4"/>
      </w:pPr>
      <w:r>
        <w:t>1.</w:t>
      </w:r>
      <w:r w:rsidRPr="00170F91">
        <w:t xml:space="preserve"> </w:t>
      </w:r>
      <w:r>
        <w:t xml:space="preserve">All moral theories must appeal to a value of truth.  The only way to determine what is true is to determine whether it is true in a specific context.  </w:t>
      </w:r>
      <w:proofErr w:type="spellStart"/>
      <w:r>
        <w:t>Brendel</w:t>
      </w:r>
      <w:proofErr w:type="spellEnd"/>
      <w:r>
        <w:t xml:space="preserve"> and </w:t>
      </w:r>
      <w:proofErr w:type="spellStart"/>
      <w:r>
        <w:t>Jager</w:t>
      </w:r>
      <w:proofErr w:type="spellEnd"/>
    </w:p>
    <w:p w:rsidR="00F61465" w:rsidRDefault="00F61465" w:rsidP="00F61465">
      <w:pPr>
        <w:rPr>
          <w:sz w:val="16"/>
          <w:szCs w:val="16"/>
        </w:rPr>
      </w:pPr>
      <w:proofErr w:type="spellStart"/>
      <w:r w:rsidRPr="000C52E0">
        <w:rPr>
          <w:sz w:val="16"/>
          <w:szCs w:val="16"/>
        </w:rPr>
        <w:t>Elke</w:t>
      </w:r>
      <w:proofErr w:type="spellEnd"/>
      <w:r w:rsidRPr="000C52E0">
        <w:rPr>
          <w:sz w:val="16"/>
          <w:szCs w:val="16"/>
        </w:rPr>
        <w:t xml:space="preserve"> </w:t>
      </w:r>
      <w:proofErr w:type="spellStart"/>
      <w:r w:rsidRPr="000C52E0">
        <w:rPr>
          <w:sz w:val="16"/>
          <w:szCs w:val="16"/>
        </w:rPr>
        <w:t>Brendel</w:t>
      </w:r>
      <w:proofErr w:type="spellEnd"/>
      <w:r w:rsidRPr="000C52E0">
        <w:rPr>
          <w:sz w:val="16"/>
          <w:szCs w:val="16"/>
        </w:rPr>
        <w:t xml:space="preserve"> and </w:t>
      </w:r>
      <w:proofErr w:type="spellStart"/>
      <w:r w:rsidRPr="000C52E0">
        <w:rPr>
          <w:sz w:val="16"/>
          <w:szCs w:val="16"/>
        </w:rPr>
        <w:t>Christoph</w:t>
      </w:r>
      <w:proofErr w:type="spellEnd"/>
      <w:r w:rsidRPr="000C52E0">
        <w:rPr>
          <w:sz w:val="16"/>
          <w:szCs w:val="16"/>
        </w:rPr>
        <w:t xml:space="preserve"> </w:t>
      </w:r>
      <w:proofErr w:type="spellStart"/>
      <w:r w:rsidRPr="000C52E0">
        <w:rPr>
          <w:sz w:val="16"/>
          <w:szCs w:val="16"/>
        </w:rPr>
        <w:t>Jäger</w:t>
      </w:r>
      <w:proofErr w:type="spellEnd"/>
      <w:r w:rsidRPr="000C52E0">
        <w:rPr>
          <w:sz w:val="16"/>
          <w:szCs w:val="16"/>
        </w:rPr>
        <w:t>.  “</w:t>
      </w:r>
      <w:proofErr w:type="spellStart"/>
      <w:r w:rsidRPr="000C52E0">
        <w:rPr>
          <w:sz w:val="16"/>
          <w:szCs w:val="16"/>
        </w:rPr>
        <w:t>Contextualist</w:t>
      </w:r>
      <w:proofErr w:type="spellEnd"/>
      <w:r w:rsidRPr="000C52E0">
        <w:rPr>
          <w:sz w:val="16"/>
          <w:szCs w:val="16"/>
        </w:rPr>
        <w:t xml:space="preserve"> Approaches to Epistemology: Problems and Prospects.”  </w:t>
      </w:r>
      <w:proofErr w:type="gramStart"/>
      <w:r w:rsidRPr="000C52E0">
        <w:rPr>
          <w:sz w:val="16"/>
          <w:szCs w:val="16"/>
        </w:rPr>
        <w:t xml:space="preserve">2004.  </w:t>
      </w:r>
      <w:proofErr w:type="gramEnd"/>
      <w:r w:rsidRPr="000C52E0">
        <w:rPr>
          <w:sz w:val="16"/>
          <w:szCs w:val="16"/>
        </w:rPr>
        <w:t>http://www.jstor.org/stable/20013285</w:t>
      </w:r>
    </w:p>
    <w:p w:rsidR="00F61465" w:rsidRPr="000C52E0" w:rsidRDefault="00F61465" w:rsidP="00F61465">
      <w:pPr>
        <w:rPr>
          <w:sz w:val="16"/>
          <w:szCs w:val="16"/>
        </w:rPr>
      </w:pPr>
    </w:p>
    <w:p w:rsidR="00F61465" w:rsidRPr="00F61465" w:rsidRDefault="00F61465" w:rsidP="00F61465">
      <w:r w:rsidRPr="00F61465">
        <w:t xml:space="preserve">One theory of </w:t>
      </w:r>
      <w:proofErr w:type="gramStart"/>
      <w:r w:rsidRPr="00F61465">
        <w:t xml:space="preserve">knowledge which has had a major impact on recent </w:t>
      </w:r>
      <w:proofErr w:type="spellStart"/>
      <w:r w:rsidRPr="00F61465">
        <w:t>contextualist</w:t>
      </w:r>
      <w:proofErr w:type="spellEnd"/>
      <w:r w:rsidRPr="00F61465">
        <w:t xml:space="preserve"> approaches</w:t>
      </w:r>
      <w:proofErr w:type="gramEnd"/>
      <w:r w:rsidRPr="00F61465">
        <w:t xml:space="preserve"> is </w:t>
      </w:r>
    </w:p>
    <w:p w:rsidR="00F61465" w:rsidRPr="00F61465" w:rsidRDefault="00F61465" w:rsidP="00F61465">
      <w:r w:rsidRPr="00F61465">
        <w:t>AND</w:t>
      </w:r>
    </w:p>
    <w:p w:rsidR="00F61465" w:rsidRPr="00F61465" w:rsidRDefault="00F61465" w:rsidP="00F61465">
      <w:proofErr w:type="gramStart"/>
      <w:r w:rsidRPr="00F61465">
        <w:t>zebras</w:t>
      </w:r>
      <w:proofErr w:type="gramEnd"/>
      <w:r w:rsidRPr="00F61465">
        <w:t>, unless you can rule out the possibility that they are cleverly disguised</w:t>
      </w:r>
    </w:p>
    <w:p w:rsidR="00F61465" w:rsidRDefault="00F61465" w:rsidP="00F61465"/>
    <w:p w:rsidR="00F61465" w:rsidRDefault="00F61465" w:rsidP="00F61465">
      <w:r>
        <w:t xml:space="preserve">Since we can only determine the validity of a statement in a specific context, we can only determine the truth of the resolution in a specific instance of environmental protection or resource extraction, i.e. a plan or counterplan.  So, plans are necessary to determine the validity of the res, which comes before theory about plans since </w:t>
      </w:r>
    </w:p>
    <w:p w:rsidR="00F61465" w:rsidRDefault="00F61465" w:rsidP="00F61465">
      <w:pPr>
        <w:pStyle w:val="ListParagraph"/>
        <w:numPr>
          <w:ilvl w:val="0"/>
          <w:numId w:val="9"/>
        </w:numPr>
      </w:pPr>
      <w:proofErr w:type="spellStart"/>
      <w:r>
        <w:t>Args</w:t>
      </w:r>
      <w:proofErr w:type="spellEnd"/>
      <w:r>
        <w:t xml:space="preserve"> about why plans are bad contradict themselves because they argue that the truth is bad. And</w:t>
      </w:r>
    </w:p>
    <w:p w:rsidR="00F61465" w:rsidRDefault="00F61465" w:rsidP="00F61465">
      <w:pPr>
        <w:pStyle w:val="ListParagraph"/>
        <w:numPr>
          <w:ilvl w:val="0"/>
          <w:numId w:val="9"/>
        </w:numPr>
      </w:pPr>
      <w:r>
        <w:t>There is more abuse if I’m denied the ability to prove the res true since I would have no offense, and nor would you.</w:t>
      </w:r>
    </w:p>
    <w:p w:rsidR="00F61465" w:rsidRDefault="00F61465" w:rsidP="00F61465"/>
    <w:p w:rsidR="00F61465" w:rsidRDefault="00F61465" w:rsidP="00F61465">
      <w:r>
        <w:t xml:space="preserve">This also means that the negative must have a specific counter-advocacy that specifies a developing country and action in that country in order to negate the </w:t>
      </w:r>
      <w:proofErr w:type="gramStart"/>
      <w:r>
        <w:t>resolution,</w:t>
      </w:r>
      <w:proofErr w:type="gramEnd"/>
      <w:r>
        <w:t xml:space="preserve"> they can’t simply criticize the representations or discourse of the </w:t>
      </w:r>
      <w:proofErr w:type="spellStart"/>
      <w:r>
        <w:t>aff</w:t>
      </w:r>
      <w:proofErr w:type="spellEnd"/>
      <w:r>
        <w:t xml:space="preserve">.  If the </w:t>
      </w:r>
      <w:proofErr w:type="spellStart"/>
      <w:r>
        <w:t>neg</w:t>
      </w:r>
      <w:proofErr w:type="spellEnd"/>
      <w:r>
        <w:t xml:space="preserve"> proves that they can talk about discourse, then they must talk about the specific context of the bad discourse and the good discourse we should use instead.</w:t>
      </w:r>
    </w:p>
    <w:p w:rsidR="00F61465" w:rsidRDefault="00F61465" w:rsidP="00F61465">
      <w:pPr>
        <w:pStyle w:val="Heading4"/>
      </w:pPr>
      <w:r>
        <w:t xml:space="preserve">Contextual epistemology implies pragmatism.  </w:t>
      </w:r>
      <w:proofErr w:type="spellStart"/>
      <w:r>
        <w:t>Hookaway</w:t>
      </w:r>
      <w:proofErr w:type="spellEnd"/>
    </w:p>
    <w:p w:rsidR="00F61465" w:rsidRDefault="00F61465" w:rsidP="00F61465">
      <w:pPr>
        <w:rPr>
          <w:sz w:val="16"/>
        </w:rPr>
      </w:pPr>
      <w:proofErr w:type="spellStart"/>
      <w:r w:rsidRPr="006503B4">
        <w:rPr>
          <w:sz w:val="16"/>
        </w:rPr>
        <w:t>Hookaway</w:t>
      </w:r>
      <w:proofErr w:type="spellEnd"/>
      <w:r w:rsidRPr="006503B4">
        <w:rPr>
          <w:sz w:val="16"/>
        </w:rPr>
        <w:t xml:space="preserve">, Christopher.  “JAMES’S EPISTEMOLOGY AND THE WILL TO BELIEVE.”  </w:t>
      </w:r>
      <w:proofErr w:type="gramStart"/>
      <w:r w:rsidRPr="006503B4">
        <w:rPr>
          <w:sz w:val="16"/>
        </w:rPr>
        <w:t>2011.  http://lnx.journalofpragmatism.eu/wp-content/uploads/2011/07/Hookway.pdf</w:t>
      </w:r>
      <w:proofErr w:type="gramEnd"/>
    </w:p>
    <w:p w:rsidR="00F61465" w:rsidRPr="006503B4" w:rsidRDefault="00F61465" w:rsidP="00F61465">
      <w:pPr>
        <w:rPr>
          <w:sz w:val="16"/>
        </w:rPr>
      </w:pPr>
    </w:p>
    <w:p w:rsidR="00F61465" w:rsidRPr="00F61465" w:rsidRDefault="00F61465" w:rsidP="00F61465">
      <w:proofErr w:type="gramStart"/>
      <w:r w:rsidRPr="00F61465">
        <w:t>l</w:t>
      </w:r>
      <w:proofErr w:type="gramEnd"/>
      <w:r w:rsidRPr="00F61465">
        <w:t xml:space="preserve"> examine some evidence that James was sympathetic to epistemic </w:t>
      </w:r>
      <w:proofErr w:type="spellStart"/>
      <w:r w:rsidRPr="00F61465">
        <w:t>contextualism</w:t>
      </w:r>
      <w:proofErr w:type="spellEnd"/>
      <w:r w:rsidRPr="00F61465">
        <w:t xml:space="preserve">. </w:t>
      </w:r>
      <w:proofErr w:type="spellStart"/>
      <w:r w:rsidRPr="00F61465">
        <w:t>Contextualists</w:t>
      </w:r>
      <w:proofErr w:type="spellEnd"/>
      <w:r w:rsidRPr="00F61465">
        <w:t xml:space="preserve"> hold that </w:t>
      </w:r>
    </w:p>
    <w:p w:rsidR="00F61465" w:rsidRPr="00F61465" w:rsidRDefault="00F61465" w:rsidP="00F61465">
      <w:r w:rsidRPr="00F61465">
        <w:t>AND</w:t>
      </w:r>
    </w:p>
    <w:p w:rsidR="00F61465" w:rsidRPr="00F61465" w:rsidRDefault="00F61465" w:rsidP="00F61465">
      <w:proofErr w:type="gramStart"/>
      <w:r w:rsidRPr="00F61465">
        <w:t>is</w:t>
      </w:r>
      <w:proofErr w:type="gramEnd"/>
      <w:r w:rsidRPr="00F61465">
        <w:t xml:space="preserve"> required for belief in results of medical research than for casual reflection.</w:t>
      </w:r>
    </w:p>
    <w:p w:rsidR="00F61465" w:rsidRDefault="00F61465" w:rsidP="00F61465">
      <w:pPr>
        <w:rPr>
          <w:rFonts w:eastAsia="Calibri"/>
        </w:rPr>
      </w:pPr>
    </w:p>
    <w:p w:rsidR="00F61465" w:rsidRDefault="00F61465" w:rsidP="00F61465">
      <w:r w:rsidRPr="002A25DA">
        <w:rPr>
          <w:rFonts w:eastAsia="Calibri"/>
        </w:rPr>
        <w:t xml:space="preserve">The pragmatic theory of truth applied to ethics </w:t>
      </w:r>
      <w:r>
        <w:rPr>
          <w:rFonts w:eastAsia="Calibri"/>
        </w:rPr>
        <w:t>implies util</w:t>
      </w:r>
      <w:r w:rsidRPr="002A25DA">
        <w:rPr>
          <w:rFonts w:eastAsia="Calibri"/>
        </w:rPr>
        <w:t xml:space="preserve">. To prove the resolution true as a general principle, we have to show its general usefulness or practical value to </w:t>
      </w:r>
      <w:r>
        <w:rPr>
          <w:rFonts w:eastAsia="Calibri"/>
        </w:rPr>
        <w:t xml:space="preserve">us </w:t>
      </w:r>
      <w:r w:rsidRPr="002A25DA">
        <w:rPr>
          <w:rFonts w:eastAsia="Calibri"/>
        </w:rPr>
        <w:t xml:space="preserve">as a true statement. </w:t>
      </w:r>
      <w:proofErr w:type="spellStart"/>
      <w:r w:rsidRPr="002A25DA">
        <w:rPr>
          <w:rFonts w:eastAsia="Calibri"/>
        </w:rPr>
        <w:t>Util</w:t>
      </w:r>
      <w:proofErr w:type="spellEnd"/>
      <w:r w:rsidRPr="002A25DA">
        <w:rPr>
          <w:rFonts w:eastAsia="Calibri"/>
        </w:rPr>
        <w:t xml:space="preserve"> is the only theory of ethics that stems from taking into account the general pragmatic implications of our beliefs. No other philosophy meets the generality and practicality requirements of pragmatism</w:t>
      </w:r>
    </w:p>
    <w:p w:rsidR="00F61465" w:rsidRPr="008739D6" w:rsidRDefault="00F61465" w:rsidP="00F61465">
      <w:pPr>
        <w:pStyle w:val="Heading4"/>
      </w:pPr>
      <w:r>
        <w:t>2. T</w:t>
      </w:r>
      <w:r w:rsidRPr="00170F91">
        <w:t xml:space="preserve">he resolution is a question between two policies, so we should use the moral theory that is best for policymaking, which is </w:t>
      </w:r>
      <w:r w:rsidRPr="008739D6">
        <w:t xml:space="preserve">util. </w:t>
      </w:r>
      <w:proofErr w:type="spellStart"/>
      <w:r w:rsidRPr="008739D6">
        <w:t>Woller</w:t>
      </w:r>
      <w:proofErr w:type="spellEnd"/>
      <w:r w:rsidRPr="008739D6">
        <w:t>:</w:t>
      </w:r>
    </w:p>
    <w:p w:rsidR="00F61465" w:rsidRDefault="008739D6" w:rsidP="008739D6">
      <w:r w:rsidRPr="008739D6">
        <w:t xml:space="preserve">(Gary, Economics Professor at BYU, “Policy Currents,” June, </w:t>
      </w:r>
      <w:bookmarkStart w:id="0" w:name="_GoBack"/>
      <w:bookmarkEnd w:id="0"/>
      <w:r w:rsidRPr="008739D6">
        <w:t>http://apsapolicysection.org/vol7_2/</w:t>
      </w:r>
      <w:proofErr w:type="gramStart"/>
      <w:r w:rsidRPr="008739D6">
        <w:t>72.pdf )</w:t>
      </w:r>
      <w:proofErr w:type="gramEnd"/>
      <w:r w:rsidRPr="008739D6">
        <w:t xml:space="preserve"> Showers</w:t>
      </w:r>
    </w:p>
    <w:p w:rsidR="008739D6" w:rsidRPr="008739D6" w:rsidRDefault="008739D6" w:rsidP="008739D6"/>
    <w:p w:rsidR="00F61465" w:rsidRPr="00F61465" w:rsidRDefault="00F61465" w:rsidP="00F61465">
      <w:r w:rsidRPr="00F61465">
        <w:t xml:space="preserve">Moreover, virtually all public policies entail some redistribution of economic or political resources, </w:t>
      </w:r>
    </w:p>
    <w:p w:rsidR="00F61465" w:rsidRPr="00F61465" w:rsidRDefault="00F61465" w:rsidP="00F61465">
      <w:r w:rsidRPr="00F61465">
        <w:t>AND</w:t>
      </w:r>
    </w:p>
    <w:p w:rsidR="00F61465" w:rsidRPr="00F61465" w:rsidRDefault="00F61465" w:rsidP="00F61465">
      <w:proofErr w:type="gramStart"/>
      <w:r w:rsidRPr="00F61465">
        <w:t>offs</w:t>
      </w:r>
      <w:proofErr w:type="gramEnd"/>
      <w:r w:rsidRPr="00F61465">
        <w:t xml:space="preserve"> implied by their polices are somehow to the overall  advantage of society. </w:t>
      </w:r>
    </w:p>
    <w:p w:rsidR="00F61465" w:rsidRDefault="00F61465" w:rsidP="00F61465">
      <w:pPr>
        <w:pStyle w:val="Heading4"/>
      </w:pPr>
      <w:r>
        <w:t>3. There is no stable conception of personhood over time, implies we can only base morality on specific contexts and consequences.  Shultz</w:t>
      </w:r>
    </w:p>
    <w:p w:rsidR="00F61465" w:rsidRDefault="00F61465" w:rsidP="00F61465">
      <w:pPr>
        <w:rPr>
          <w:sz w:val="16"/>
          <w:szCs w:val="16"/>
        </w:rPr>
      </w:pPr>
      <w:proofErr w:type="gramStart"/>
      <w:r w:rsidRPr="000C38A8">
        <w:rPr>
          <w:sz w:val="16"/>
          <w:szCs w:val="16"/>
        </w:rPr>
        <w:t>Persons, Selves, and Utilitarianism.</w:t>
      </w:r>
      <w:proofErr w:type="gramEnd"/>
      <w:r w:rsidRPr="000C38A8">
        <w:rPr>
          <w:sz w:val="16"/>
          <w:szCs w:val="16"/>
        </w:rPr>
        <w:t xml:space="preserve"> Bart Shultz.</w:t>
      </w:r>
    </w:p>
    <w:p w:rsidR="00F61465" w:rsidRPr="000C38A8" w:rsidRDefault="00F61465" w:rsidP="00F61465">
      <w:pPr>
        <w:rPr>
          <w:sz w:val="16"/>
          <w:szCs w:val="16"/>
        </w:rPr>
      </w:pPr>
    </w:p>
    <w:p w:rsidR="00F61465" w:rsidRPr="00F61465" w:rsidRDefault="00F61465" w:rsidP="00F61465">
      <w:r w:rsidRPr="00F61465">
        <w:t xml:space="preserve">Furthermore, since on this view the continued existence of a person over time just </w:t>
      </w:r>
    </w:p>
    <w:p w:rsidR="00F61465" w:rsidRPr="00F61465" w:rsidRDefault="00F61465" w:rsidP="00F61465">
      <w:r w:rsidRPr="00F61465">
        <w:t>AND</w:t>
      </w:r>
    </w:p>
    <w:p w:rsidR="00F61465" w:rsidRPr="00F61465" w:rsidRDefault="00F61465" w:rsidP="00F61465">
      <w:r w:rsidRPr="00F61465">
        <w:t>Personal identity [is] can, in this sense, be indeterminate.</w:t>
      </w:r>
    </w:p>
    <w:p w:rsidR="00F61465" w:rsidRDefault="00F61465" w:rsidP="00F61465"/>
    <w:p w:rsidR="00F61465" w:rsidRDefault="00F61465" w:rsidP="00F61465">
      <w:r w:rsidRPr="002A25DA">
        <w:t>In the absence of a stable conception of personhood over time, the value of persons can only stem from the states of affairs that comprise their actions and consequences. This takes out all assumptions of a conception of agent-relative desires or static human agency since morality is external any stable conception of personhood</w:t>
      </w:r>
      <w:r>
        <w:t>.</w:t>
      </w:r>
      <w:r w:rsidRPr="002A25DA">
        <w:t xml:space="preserve"> </w:t>
      </w:r>
    </w:p>
    <w:p w:rsidR="00F61465" w:rsidRDefault="00F61465" w:rsidP="00F61465">
      <w:pPr>
        <w:pStyle w:val="Heading1"/>
      </w:pPr>
      <w:r>
        <w:t>1AR R6</w:t>
      </w:r>
    </w:p>
    <w:p w:rsidR="00F61465" w:rsidRDefault="00F61465" w:rsidP="00F61465"/>
    <w:p w:rsidR="00F61465" w:rsidRDefault="00F61465" w:rsidP="00F61465">
      <w:pPr>
        <w:pStyle w:val="Heading2"/>
      </w:pPr>
      <w:proofErr w:type="spellStart"/>
      <w:r>
        <w:t>Neg</w:t>
      </w:r>
      <w:proofErr w:type="spellEnd"/>
      <w:r>
        <w:t xml:space="preserve"> Must Defend Converse</w:t>
      </w:r>
    </w:p>
    <w:p w:rsidR="00F61465" w:rsidRPr="00F61465" w:rsidRDefault="00F61465" w:rsidP="00F61465"/>
    <w:p w:rsidR="00F61465" w:rsidRDefault="00F61465" w:rsidP="00F61465">
      <w:pPr>
        <w:pStyle w:val="ListParagraph"/>
        <w:numPr>
          <w:ilvl w:val="0"/>
          <w:numId w:val="5"/>
        </w:numPr>
      </w:pPr>
      <w:r>
        <w:t xml:space="preserve">The </w:t>
      </w:r>
      <w:proofErr w:type="spellStart"/>
      <w:r>
        <w:t>neg</w:t>
      </w:r>
      <w:proofErr w:type="spellEnd"/>
      <w:r>
        <w:t xml:space="preserve"> must defend that developing countries should prioritize resource extraction over environmental protection when the two are in conflict.</w:t>
      </w:r>
    </w:p>
    <w:p w:rsidR="00F61465" w:rsidRDefault="00F61465" w:rsidP="00F61465">
      <w:pPr>
        <w:pStyle w:val="ListParagraph"/>
        <w:numPr>
          <w:ilvl w:val="0"/>
          <w:numId w:val="5"/>
        </w:numPr>
      </w:pPr>
      <w:r>
        <w:t xml:space="preserve"> </w:t>
      </w:r>
    </w:p>
    <w:p w:rsidR="00F61465" w:rsidRDefault="00F61465" w:rsidP="00F61465">
      <w:pPr>
        <w:pStyle w:val="ListParagraph"/>
        <w:numPr>
          <w:ilvl w:val="0"/>
          <w:numId w:val="5"/>
        </w:numPr>
      </w:pPr>
      <w:r>
        <w:t xml:space="preserve">1. Reciprocity – I have to prove environmental protection over resource extraction, but if the </w:t>
      </w:r>
      <w:proofErr w:type="spellStart"/>
      <w:r>
        <w:t>neg</w:t>
      </w:r>
      <w:proofErr w:type="spellEnd"/>
      <w:r>
        <w:t xml:space="preserve"> doesn’t have to defend my </w:t>
      </w:r>
      <w:proofErr w:type="spellStart"/>
      <w:r>
        <w:t>interp</w:t>
      </w:r>
      <w:proofErr w:type="spellEnd"/>
      <w:r>
        <w:t xml:space="preserve"> then s/he has more ways to win that require less work.  I have to prove a proactive reason to prefer my side of the res but the </w:t>
      </w:r>
      <w:proofErr w:type="spellStart"/>
      <w:r>
        <w:t>neg</w:t>
      </w:r>
      <w:proofErr w:type="spellEnd"/>
      <w:r>
        <w:t xml:space="preserve"> could do less.  This puts me at a structural disadvantage because I have to do more work to access the ballot.  Reciprocity is key to fairness as it’s key to having equal access to the ballot.</w:t>
      </w:r>
      <w:r>
        <w:br/>
        <w:t xml:space="preserve">2. Ground – since the </w:t>
      </w:r>
      <w:proofErr w:type="gramStart"/>
      <w:r>
        <w:t>res specifies</w:t>
      </w:r>
      <w:proofErr w:type="gramEnd"/>
      <w:r>
        <w:t xml:space="preserve"> that it only applies in instances of conflict, key </w:t>
      </w:r>
      <w:proofErr w:type="spellStart"/>
      <w:r>
        <w:t>aff</w:t>
      </w:r>
      <w:proofErr w:type="spellEnd"/>
      <w:r>
        <w:t xml:space="preserve"> ground is reasons why resource extraction is bad.  But if the </w:t>
      </w:r>
      <w:proofErr w:type="spellStart"/>
      <w:r>
        <w:t>neg</w:t>
      </w:r>
      <w:proofErr w:type="spellEnd"/>
      <w:r>
        <w:t xml:space="preserve"> doesn’t defend resource extraction, then a large majority of </w:t>
      </w:r>
      <w:proofErr w:type="spellStart"/>
      <w:r>
        <w:t>aff</w:t>
      </w:r>
      <w:proofErr w:type="spellEnd"/>
      <w:r>
        <w:t xml:space="preserve"> ground is taken away since the </w:t>
      </w:r>
      <w:proofErr w:type="spellStart"/>
      <w:r>
        <w:t>neg</w:t>
      </w:r>
      <w:proofErr w:type="spellEnd"/>
      <w:r>
        <w:t xml:space="preserve"> can just coopt any reasons that resource extraction is bad.  Ground is key to fairness as it’s key to having any access to the ballot.</w:t>
      </w:r>
    </w:p>
    <w:p w:rsidR="00F61465" w:rsidRDefault="00F61465" w:rsidP="00F61465">
      <w:pPr>
        <w:pStyle w:val="ListParagraph"/>
        <w:numPr>
          <w:ilvl w:val="0"/>
          <w:numId w:val="5"/>
        </w:numPr>
      </w:pPr>
      <w:r>
        <w:t>Fairness</w:t>
      </w:r>
    </w:p>
    <w:p w:rsidR="00F61465" w:rsidRDefault="00F61465" w:rsidP="00F61465"/>
    <w:p w:rsidR="00F61465" w:rsidRDefault="00F61465" w:rsidP="00F61465">
      <w:pPr>
        <w:pStyle w:val="Heading2"/>
      </w:pPr>
      <w:r>
        <w:t>BRICs</w:t>
      </w:r>
    </w:p>
    <w:p w:rsidR="00F61465" w:rsidRDefault="00F61465" w:rsidP="00F61465"/>
    <w:p w:rsidR="00F61465" w:rsidRPr="00B651DF" w:rsidRDefault="00F61465" w:rsidP="00F61465">
      <w:pPr>
        <w:pStyle w:val="ListParagraph"/>
        <w:numPr>
          <w:ilvl w:val="0"/>
          <w:numId w:val="6"/>
        </w:numPr>
        <w:rPr>
          <w:rFonts w:cs="Times New Roman"/>
        </w:rPr>
      </w:pPr>
      <w:r w:rsidRPr="00B651DF">
        <w:rPr>
          <w:rFonts w:cs="Times New Roman"/>
        </w:rPr>
        <w:t xml:space="preserve">Interpretation: </w:t>
      </w:r>
      <w:r>
        <w:rPr>
          <w:rFonts w:cs="Times New Roman"/>
        </w:rPr>
        <w:t>The</w:t>
      </w:r>
      <w:r w:rsidRPr="00B651DF">
        <w:rPr>
          <w:rFonts w:cs="Times New Roman"/>
        </w:rPr>
        <w:t xml:space="preserve"> </w:t>
      </w:r>
      <w:proofErr w:type="spellStart"/>
      <w:r w:rsidRPr="00B651DF">
        <w:rPr>
          <w:rFonts w:cs="Times New Roman"/>
        </w:rPr>
        <w:t>aff</w:t>
      </w:r>
      <w:proofErr w:type="spellEnd"/>
      <w:r w:rsidRPr="00B651DF">
        <w:rPr>
          <w:rFonts w:cs="Times New Roman"/>
        </w:rPr>
        <w:t xml:space="preserve"> must only </w:t>
      </w:r>
      <w:r>
        <w:rPr>
          <w:rFonts w:cs="Times New Roman"/>
        </w:rPr>
        <w:t>defend and be allowed to defend</w:t>
      </w:r>
      <w:r w:rsidRPr="00B651DF">
        <w:rPr>
          <w:rFonts w:cs="Times New Roman"/>
        </w:rPr>
        <w:t xml:space="preserve"> one of the BRIC countries, that is, Brazil, Russia, India, or China.</w:t>
      </w:r>
    </w:p>
    <w:p w:rsidR="00F61465" w:rsidRPr="00B651DF" w:rsidRDefault="00F61465" w:rsidP="00F61465">
      <w:pPr>
        <w:pStyle w:val="ListParagraph"/>
        <w:numPr>
          <w:ilvl w:val="0"/>
          <w:numId w:val="6"/>
        </w:numPr>
        <w:rPr>
          <w:rFonts w:cs="Times New Roman"/>
        </w:rPr>
      </w:pPr>
    </w:p>
    <w:p w:rsidR="00F61465" w:rsidRPr="00B651DF" w:rsidRDefault="00F61465" w:rsidP="00F61465">
      <w:pPr>
        <w:pStyle w:val="ListParagraph"/>
        <w:numPr>
          <w:ilvl w:val="0"/>
          <w:numId w:val="7"/>
        </w:numPr>
        <w:rPr>
          <w:rFonts w:cs="Times New Roman"/>
        </w:rPr>
      </w:pPr>
      <w:r w:rsidRPr="00B651DF">
        <w:rPr>
          <w:rFonts w:cs="Times New Roman"/>
        </w:rPr>
        <w:t>Predictable Limits. There are 168 developing countries, at least 5 major natural resources</w:t>
      </w:r>
      <w:r w:rsidRPr="00B651DF">
        <w:rPr>
          <w:rStyle w:val="FootnoteReference"/>
          <w:rFonts w:cs="Times New Roman"/>
        </w:rPr>
        <w:footnoteReference w:id="1"/>
      </w:r>
      <w:r w:rsidRPr="00B651DF">
        <w:rPr>
          <w:rFonts w:cs="Times New Roman"/>
        </w:rPr>
        <w:t xml:space="preserve">, and several means of environmental protection, meaning hundreds of possible </w:t>
      </w:r>
      <w:proofErr w:type="spellStart"/>
      <w:r w:rsidRPr="00B651DF">
        <w:rPr>
          <w:rFonts w:cs="Times New Roman"/>
        </w:rPr>
        <w:t>affs</w:t>
      </w:r>
      <w:proofErr w:type="spellEnd"/>
      <w:r w:rsidRPr="00B651DF">
        <w:rPr>
          <w:rFonts w:cs="Times New Roman"/>
        </w:rPr>
        <w:t xml:space="preserve">. This explodes </w:t>
      </w:r>
      <w:proofErr w:type="spellStart"/>
      <w:r w:rsidRPr="00B651DF">
        <w:rPr>
          <w:rFonts w:cs="Times New Roman"/>
        </w:rPr>
        <w:t>neg</w:t>
      </w:r>
      <w:proofErr w:type="spellEnd"/>
      <w:r w:rsidRPr="00B651DF">
        <w:rPr>
          <w:rFonts w:cs="Times New Roman"/>
        </w:rPr>
        <w:t xml:space="preserve"> research burden for a </w:t>
      </w:r>
      <w:proofErr w:type="gramStart"/>
      <w:r w:rsidRPr="00B651DF">
        <w:rPr>
          <w:rFonts w:cs="Times New Roman"/>
        </w:rPr>
        <w:t>two month</w:t>
      </w:r>
      <w:proofErr w:type="gramEnd"/>
      <w:r w:rsidRPr="00B651DF">
        <w:rPr>
          <w:rFonts w:cs="Times New Roman"/>
        </w:rPr>
        <w:t xml:space="preserve"> topic, making it impossible to prepare quality counterplans and </w:t>
      </w:r>
      <w:proofErr w:type="spellStart"/>
      <w:r w:rsidRPr="00B651DF">
        <w:rPr>
          <w:rFonts w:cs="Times New Roman"/>
        </w:rPr>
        <w:t>disads</w:t>
      </w:r>
      <w:proofErr w:type="spellEnd"/>
      <w:r w:rsidRPr="00B651DF">
        <w:rPr>
          <w:rFonts w:cs="Times New Roman"/>
        </w:rPr>
        <w:t xml:space="preserve">. [Even if it’s disclosed, I can’t be expected to write blocks for every disclosed </w:t>
      </w:r>
      <w:proofErr w:type="spellStart"/>
      <w:r w:rsidRPr="00B651DF">
        <w:rPr>
          <w:rFonts w:cs="Times New Roman"/>
        </w:rPr>
        <w:t>aff</w:t>
      </w:r>
      <w:proofErr w:type="spellEnd"/>
      <w:r w:rsidRPr="00B651DF">
        <w:rPr>
          <w:rFonts w:cs="Times New Roman"/>
        </w:rPr>
        <w:t xml:space="preserve"> that only one person might be reading.] BRICs limits to the four most </w:t>
      </w:r>
      <w:r>
        <w:rPr>
          <w:rFonts w:cs="Times New Roman"/>
        </w:rPr>
        <w:t xml:space="preserve">economically and environmentally </w:t>
      </w:r>
      <w:r w:rsidRPr="00B651DF">
        <w:rPr>
          <w:rFonts w:cs="Times New Roman"/>
        </w:rPr>
        <w:t>important</w:t>
      </w:r>
      <w:r>
        <w:rPr>
          <w:rStyle w:val="FootnoteReference"/>
          <w:rFonts w:cs="Times New Roman"/>
        </w:rPr>
        <w:footnoteReference w:id="2"/>
      </w:r>
      <w:r w:rsidRPr="00B651DF">
        <w:rPr>
          <w:rFonts w:cs="Times New Roman"/>
        </w:rPr>
        <w:t xml:space="preserve"> developing nations, ensuring better lit and real world applicability.</w:t>
      </w:r>
      <w:r>
        <w:rPr>
          <w:rFonts w:cs="Times New Roman"/>
        </w:rPr>
        <w:t xml:space="preserve"> Articles, studies, and news stories check predictability more than any other interp. Limits controls the internal link to fair ground and depth, since if I can’t predict the </w:t>
      </w:r>
      <w:proofErr w:type="spellStart"/>
      <w:r>
        <w:rPr>
          <w:rFonts w:cs="Times New Roman"/>
        </w:rPr>
        <w:t>aff</w:t>
      </w:r>
      <w:proofErr w:type="spellEnd"/>
      <w:r>
        <w:rPr>
          <w:rFonts w:cs="Times New Roman"/>
        </w:rPr>
        <w:t>, we can’t have a good discussion on it.</w:t>
      </w:r>
    </w:p>
    <w:p w:rsidR="00F61465" w:rsidRPr="00F61465" w:rsidRDefault="00F61465" w:rsidP="00F61465"/>
    <w:sectPr w:rsidR="00F61465" w:rsidRPr="00F61465"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1465" w:rsidRDefault="00F61465" w:rsidP="00E46E7E">
      <w:r>
        <w:separator/>
      </w:r>
    </w:p>
  </w:endnote>
  <w:endnote w:type="continuationSeparator" w:id="0">
    <w:p w:rsidR="00F61465" w:rsidRDefault="00F61465"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287" w:usb1="000008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1465" w:rsidRDefault="00F61465" w:rsidP="00E46E7E">
      <w:r>
        <w:separator/>
      </w:r>
    </w:p>
  </w:footnote>
  <w:footnote w:type="continuationSeparator" w:id="0">
    <w:p w:rsidR="00F61465" w:rsidRDefault="00F61465" w:rsidP="00E46E7E">
      <w:r>
        <w:continuationSeparator/>
      </w:r>
    </w:p>
  </w:footnote>
  <w:footnote w:id="1">
    <w:p w:rsidR="00F61465" w:rsidRDefault="00F61465" w:rsidP="00F61465">
      <w:pPr>
        <w:pStyle w:val="FootnoteText"/>
      </w:pPr>
      <w:r>
        <w:rPr>
          <w:rStyle w:val="FootnoteReference"/>
        </w:rPr>
        <w:footnoteRef/>
      </w:r>
      <w:r>
        <w:t xml:space="preserve"> Coal, natural gas, oil, rare earth minerals, uranium</w:t>
      </w:r>
    </w:p>
  </w:footnote>
  <w:footnote w:id="2">
    <w:p w:rsidR="00F61465" w:rsidRDefault="00F61465" w:rsidP="00F61465">
      <w:pPr>
        <w:pStyle w:val="FootnoteText"/>
      </w:pPr>
      <w:r>
        <w:rPr>
          <w:rStyle w:val="FootnoteReference"/>
        </w:rPr>
        <w:footnoteRef/>
      </w:r>
      <w:r>
        <w:t xml:space="preserve"> And by population size, generally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131A7"/>
    <w:multiLevelType w:val="hybridMultilevel"/>
    <w:tmpl w:val="DD5E0E92"/>
    <w:lvl w:ilvl="0" w:tplc="34B20840">
      <w:start w:val="1"/>
      <w:numFmt w:val="decimal"/>
      <w:lvlText w:val="%1)"/>
      <w:lvlJc w:val="left"/>
      <w:pPr>
        <w:ind w:left="1080" w:hanging="360"/>
      </w:pPr>
      <w:rPr>
        <w:rFonts w:hint="default"/>
      </w:rPr>
    </w:lvl>
    <w:lvl w:ilvl="1" w:tplc="4FA6016E">
      <w:start w:val="1"/>
      <w:numFmt w:val="lowerLetter"/>
      <w:lvlText w:val="%2."/>
      <w:lvlJc w:val="left"/>
      <w:pPr>
        <w:ind w:left="1800" w:hanging="360"/>
      </w:pPr>
      <w:rPr>
        <w:sz w:val="22"/>
        <w:szCs w:val="22"/>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3C0432C8"/>
    <w:multiLevelType w:val="hybridMultilevel"/>
    <w:tmpl w:val="AE2C7A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39704BE"/>
    <w:multiLevelType w:val="hybridMultilevel"/>
    <w:tmpl w:val="C896C1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6F8B007E"/>
    <w:multiLevelType w:val="hybridMultilevel"/>
    <w:tmpl w:val="F2C06A6E"/>
    <w:lvl w:ilvl="0" w:tplc="1076D938">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7C0670"/>
    <w:multiLevelType w:val="multilevel"/>
    <w:tmpl w:val="2B0E152A"/>
    <w:lvl w:ilvl="0">
      <w:start w:val="1"/>
      <w:numFmt w:val="none"/>
      <w:lvlRestart w:val="0"/>
      <w:pStyle w:val="tag"/>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3"/>
  </w:num>
  <w:num w:numId="3">
    <w:abstractNumId w:val="1"/>
  </w:num>
  <w:num w:numId="4">
    <w:abstractNumId w:val="6"/>
  </w:num>
  <w:num w:numId="5">
    <w:abstractNumId w:val="5"/>
  </w:num>
  <w:num w:numId="6">
    <w:abstractNumId w:val="7"/>
  </w:num>
  <w:num w:numId="7">
    <w:abstractNumId w:val="0"/>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465"/>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8739D6"/>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61465"/>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
    <w:basedOn w:val="DefaultParagraphFont"/>
    <w:uiPriority w:val="1"/>
    <w:qFormat/>
    <w:rsid w:val="00DF1850"/>
    <w:rPr>
      <w:b/>
      <w:sz w:val="26"/>
      <w:u w:val="non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5"/>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styleId="FootnoteText">
    <w:name w:val="footnote text"/>
    <w:basedOn w:val="Normal"/>
    <w:link w:val="FootnoteTextChar"/>
    <w:uiPriority w:val="99"/>
    <w:unhideWhenUsed/>
    <w:qFormat/>
    <w:rsid w:val="00F61465"/>
    <w:rPr>
      <w:rFonts w:ascii="Times New Roman" w:eastAsiaTheme="minorHAnsi" w:hAnsi="Times New Roman"/>
      <w:sz w:val="20"/>
      <w:szCs w:val="20"/>
    </w:rPr>
  </w:style>
  <w:style w:type="character" w:customStyle="1" w:styleId="FootnoteTextChar">
    <w:name w:val="Footnote Text Char"/>
    <w:basedOn w:val="DefaultParagraphFont"/>
    <w:link w:val="FootnoteText"/>
    <w:uiPriority w:val="99"/>
    <w:rsid w:val="00F61465"/>
    <w:rPr>
      <w:rFonts w:ascii="Times New Roman" w:eastAsiaTheme="minorHAnsi" w:hAnsi="Times New Roman"/>
      <w:sz w:val="20"/>
      <w:szCs w:val="20"/>
    </w:rPr>
  </w:style>
  <w:style w:type="character" w:styleId="FootnoteReference">
    <w:name w:val="footnote reference"/>
    <w:basedOn w:val="DefaultParagraphFont"/>
    <w:unhideWhenUsed/>
    <w:rsid w:val="00F61465"/>
    <w:rPr>
      <w:vertAlign w:val="superscript"/>
    </w:rPr>
  </w:style>
  <w:style w:type="paragraph" w:customStyle="1" w:styleId="tag">
    <w:name w:val="tag"/>
    <w:basedOn w:val="Normal"/>
    <w:next w:val="Normal"/>
    <w:link w:val="tagChar"/>
    <w:autoRedefine/>
    <w:qFormat/>
    <w:rsid w:val="00F61465"/>
    <w:pPr>
      <w:numPr>
        <w:numId w:val="8"/>
      </w:numPr>
      <w:spacing w:before="260"/>
    </w:pPr>
    <w:rPr>
      <w:rFonts w:ascii="Times New Roman" w:eastAsia="Cambria" w:hAnsi="Times New Roman" w:cs="Times New Roman"/>
      <w:b/>
      <w:sz w:val="26"/>
      <w:szCs w:val="22"/>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F61465"/>
    <w:rPr>
      <w:rFonts w:ascii="Times New Roman" w:eastAsia="Cambria" w:hAnsi="Times New Roman" w:cs="Times New Roman"/>
      <w:b/>
      <w:sz w:val="26"/>
      <w:szCs w:val="22"/>
      <w:lang w:eastAsia="ja-JP"/>
    </w:rPr>
  </w:style>
  <w:style w:type="paragraph" w:customStyle="1" w:styleId="card">
    <w:name w:val="card"/>
    <w:basedOn w:val="Normal"/>
    <w:next w:val="Normal"/>
    <w:link w:val="cardChar"/>
    <w:uiPriority w:val="6"/>
    <w:qFormat/>
    <w:rsid w:val="00F61465"/>
    <w:pPr>
      <w:ind w:left="288" w:right="288"/>
    </w:pPr>
    <w:rPr>
      <w:rFonts w:ascii="Times New Roman" w:eastAsia="Times New Roman" w:hAnsi="Times New Roman" w:cs="Times New Roman"/>
      <w:sz w:val="16"/>
    </w:rPr>
  </w:style>
  <w:style w:type="character" w:customStyle="1" w:styleId="cardChar">
    <w:name w:val="card Char"/>
    <w:link w:val="card"/>
    <w:uiPriority w:val="6"/>
    <w:rsid w:val="00F61465"/>
    <w:rPr>
      <w:rFonts w:ascii="Times New Roman" w:eastAsia="Times New Roman" w:hAnsi="Times New Roman" w:cs="Times New Roman"/>
      <w:sz w:val="16"/>
    </w:rPr>
  </w:style>
  <w:style w:type="character" w:customStyle="1" w:styleId="UnderlineCharChar">
    <w:name w:val="Underline Char Char"/>
    <w:rsid w:val="00F61465"/>
    <w:rPr>
      <w:rFonts w:ascii="Arial Narrow" w:hAnsi="Arial Narrow"/>
      <w:szCs w:val="24"/>
      <w:u w:val="singl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rsid w:val="00F61465"/>
    <w:rPr>
      <w:rFonts w:ascii="Times New Roman" w:hAnsi="Times New Roman"/>
      <w:b/>
      <w:sz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F61465"/>
    <w:pPr>
      <w:spacing w:before="100" w:beforeAutospacing="1" w:after="100" w:afterAutospacing="1"/>
    </w:pPr>
    <w:rPr>
      <w:rFonts w:ascii="Times New Roman" w:eastAsia="Times New Roman" w:hAnsi="Times New Roman" w:cs="Times New Roman"/>
      <w:sz w:val="24"/>
    </w:rPr>
  </w:style>
  <w:style w:type="character" w:customStyle="1" w:styleId="Maximize">
    <w:name w:val="Maximize"/>
    <w:basedOn w:val="DefaultParagraphFont"/>
    <w:qFormat/>
    <w:rsid w:val="00F61465"/>
    <w:rPr>
      <w:rFonts w:ascii="Times New Roman" w:hAnsi="Times New Roman"/>
      <w:sz w:val="24"/>
      <w:u w:val="single"/>
    </w:rPr>
  </w:style>
  <w:style w:type="character" w:customStyle="1" w:styleId="Minimize">
    <w:name w:val="Minimize"/>
    <w:basedOn w:val="Maximize"/>
    <w:qFormat/>
    <w:rsid w:val="00F61465"/>
    <w:rPr>
      <w:rFonts w:ascii="Times New Roman" w:hAnsi="Times New Roman"/>
      <w:sz w:val="12"/>
      <w:u w:val="none"/>
    </w:rPr>
  </w:style>
  <w:style w:type="paragraph" w:customStyle="1" w:styleId="Standard">
    <w:name w:val="Standard"/>
    <w:rsid w:val="00F61465"/>
    <w:pPr>
      <w:widowControl w:val="0"/>
      <w:suppressAutoHyphens/>
      <w:autoSpaceDN w:val="0"/>
      <w:textAlignment w:val="baseline"/>
    </w:pPr>
    <w:rPr>
      <w:rFonts w:ascii="Times New Roman" w:eastAsia="Arial Unicode MS" w:hAnsi="Times New Roman" w:cs="Tahoma"/>
      <w:kern w:val="3"/>
      <w:lang w:eastAsia="zh-CN" w:bidi="hi-IN"/>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F61465"/>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
    <w:basedOn w:val="DefaultParagraphFont"/>
    <w:uiPriority w:val="1"/>
    <w:qFormat/>
    <w:rsid w:val="00DF1850"/>
    <w:rPr>
      <w:b/>
      <w:sz w:val="26"/>
      <w:u w:val="non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5"/>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styleId="FootnoteText">
    <w:name w:val="footnote text"/>
    <w:basedOn w:val="Normal"/>
    <w:link w:val="FootnoteTextChar"/>
    <w:uiPriority w:val="99"/>
    <w:unhideWhenUsed/>
    <w:qFormat/>
    <w:rsid w:val="00F61465"/>
    <w:rPr>
      <w:rFonts w:ascii="Times New Roman" w:eastAsiaTheme="minorHAnsi" w:hAnsi="Times New Roman"/>
      <w:sz w:val="20"/>
      <w:szCs w:val="20"/>
    </w:rPr>
  </w:style>
  <w:style w:type="character" w:customStyle="1" w:styleId="FootnoteTextChar">
    <w:name w:val="Footnote Text Char"/>
    <w:basedOn w:val="DefaultParagraphFont"/>
    <w:link w:val="FootnoteText"/>
    <w:uiPriority w:val="99"/>
    <w:rsid w:val="00F61465"/>
    <w:rPr>
      <w:rFonts w:ascii="Times New Roman" w:eastAsiaTheme="minorHAnsi" w:hAnsi="Times New Roman"/>
      <w:sz w:val="20"/>
      <w:szCs w:val="20"/>
    </w:rPr>
  </w:style>
  <w:style w:type="character" w:styleId="FootnoteReference">
    <w:name w:val="footnote reference"/>
    <w:basedOn w:val="DefaultParagraphFont"/>
    <w:unhideWhenUsed/>
    <w:rsid w:val="00F61465"/>
    <w:rPr>
      <w:vertAlign w:val="superscript"/>
    </w:rPr>
  </w:style>
  <w:style w:type="paragraph" w:customStyle="1" w:styleId="tag">
    <w:name w:val="tag"/>
    <w:basedOn w:val="Normal"/>
    <w:next w:val="Normal"/>
    <w:link w:val="tagChar"/>
    <w:autoRedefine/>
    <w:qFormat/>
    <w:rsid w:val="00F61465"/>
    <w:pPr>
      <w:numPr>
        <w:numId w:val="8"/>
      </w:numPr>
      <w:spacing w:before="260"/>
    </w:pPr>
    <w:rPr>
      <w:rFonts w:ascii="Times New Roman" w:eastAsia="Cambria" w:hAnsi="Times New Roman" w:cs="Times New Roman"/>
      <w:b/>
      <w:sz w:val="26"/>
      <w:szCs w:val="22"/>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F61465"/>
    <w:rPr>
      <w:rFonts w:ascii="Times New Roman" w:eastAsia="Cambria" w:hAnsi="Times New Roman" w:cs="Times New Roman"/>
      <w:b/>
      <w:sz w:val="26"/>
      <w:szCs w:val="22"/>
      <w:lang w:eastAsia="ja-JP"/>
    </w:rPr>
  </w:style>
  <w:style w:type="paragraph" w:customStyle="1" w:styleId="card">
    <w:name w:val="card"/>
    <w:basedOn w:val="Normal"/>
    <w:next w:val="Normal"/>
    <w:link w:val="cardChar"/>
    <w:uiPriority w:val="6"/>
    <w:qFormat/>
    <w:rsid w:val="00F61465"/>
    <w:pPr>
      <w:ind w:left="288" w:right="288"/>
    </w:pPr>
    <w:rPr>
      <w:rFonts w:ascii="Times New Roman" w:eastAsia="Times New Roman" w:hAnsi="Times New Roman" w:cs="Times New Roman"/>
      <w:sz w:val="16"/>
    </w:rPr>
  </w:style>
  <w:style w:type="character" w:customStyle="1" w:styleId="cardChar">
    <w:name w:val="card Char"/>
    <w:link w:val="card"/>
    <w:uiPriority w:val="6"/>
    <w:rsid w:val="00F61465"/>
    <w:rPr>
      <w:rFonts w:ascii="Times New Roman" w:eastAsia="Times New Roman" w:hAnsi="Times New Roman" w:cs="Times New Roman"/>
      <w:sz w:val="16"/>
    </w:rPr>
  </w:style>
  <w:style w:type="character" w:customStyle="1" w:styleId="UnderlineCharChar">
    <w:name w:val="Underline Char Char"/>
    <w:rsid w:val="00F61465"/>
    <w:rPr>
      <w:rFonts w:ascii="Arial Narrow" w:hAnsi="Arial Narrow"/>
      <w:szCs w:val="24"/>
      <w:u w:val="singl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rsid w:val="00F61465"/>
    <w:rPr>
      <w:rFonts w:ascii="Times New Roman" w:hAnsi="Times New Roman"/>
      <w:b/>
      <w:sz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F61465"/>
    <w:pPr>
      <w:spacing w:before="100" w:beforeAutospacing="1" w:after="100" w:afterAutospacing="1"/>
    </w:pPr>
    <w:rPr>
      <w:rFonts w:ascii="Times New Roman" w:eastAsia="Times New Roman" w:hAnsi="Times New Roman" w:cs="Times New Roman"/>
      <w:sz w:val="24"/>
    </w:rPr>
  </w:style>
  <w:style w:type="character" w:customStyle="1" w:styleId="Maximize">
    <w:name w:val="Maximize"/>
    <w:basedOn w:val="DefaultParagraphFont"/>
    <w:qFormat/>
    <w:rsid w:val="00F61465"/>
    <w:rPr>
      <w:rFonts w:ascii="Times New Roman" w:hAnsi="Times New Roman"/>
      <w:sz w:val="24"/>
      <w:u w:val="single"/>
    </w:rPr>
  </w:style>
  <w:style w:type="character" w:customStyle="1" w:styleId="Minimize">
    <w:name w:val="Minimize"/>
    <w:basedOn w:val="Maximize"/>
    <w:qFormat/>
    <w:rsid w:val="00F61465"/>
    <w:rPr>
      <w:rFonts w:ascii="Times New Roman" w:hAnsi="Times New Roman"/>
      <w:sz w:val="12"/>
      <w:u w:val="none"/>
    </w:rPr>
  </w:style>
  <w:style w:type="paragraph" w:customStyle="1" w:styleId="Standard">
    <w:name w:val="Standard"/>
    <w:rsid w:val="00F61465"/>
    <w:pPr>
      <w:widowControl w:val="0"/>
      <w:suppressAutoHyphens/>
      <w:autoSpaceDN w:val="0"/>
      <w:textAlignment w:val="baseline"/>
    </w:pPr>
    <w:rPr>
      <w:rFonts w:ascii="Times New Roman" w:eastAsia="Arial Unicode MS" w:hAnsi="Times New Roman" w:cs="Tahoma"/>
      <w:kern w:val="3"/>
      <w:lang w:eastAsia="zh-CN" w:bidi="hi-IN"/>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F6146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placido: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18</TotalTime>
  <Pages>12</Pages>
  <Words>1464</Words>
  <Characters>8346</Characters>
  <Application>Microsoft Macintosh Word</Application>
  <DocSecurity>0</DocSecurity>
  <Lines>69</Lines>
  <Paragraphs>19</Paragraphs>
  <ScaleCrop>false</ScaleCrop>
  <Company>Whitman College</Company>
  <LinksUpToDate>false</LinksUpToDate>
  <CharactersWithSpaces>9791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Placido</dc:creator>
  <cp:keywords/>
  <dc:description/>
  <cp:lastModifiedBy>Tom Placido</cp:lastModifiedBy>
  <cp:revision>1</cp:revision>
  <dcterms:created xsi:type="dcterms:W3CDTF">2014-02-08T22:55:00Z</dcterms:created>
  <dcterms:modified xsi:type="dcterms:W3CDTF">2014-02-08T23:18:00Z</dcterms:modified>
</cp:coreProperties>
</file>