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588E9" w14:textId="77777777" w:rsidR="00B45FE9" w:rsidRDefault="00C670F7" w:rsidP="00C670F7">
      <w:pPr>
        <w:pStyle w:val="Heading1"/>
      </w:pPr>
      <w:r>
        <w:t>1NC R2</w:t>
      </w:r>
    </w:p>
    <w:p w14:paraId="69B21ACC" w14:textId="77777777" w:rsidR="00C670F7" w:rsidRDefault="00C670F7" w:rsidP="007A3515"/>
    <w:p w14:paraId="70BB013D" w14:textId="77777777" w:rsidR="00C670F7" w:rsidRDefault="00C670F7" w:rsidP="00C670F7">
      <w:pPr>
        <w:pStyle w:val="Heading2"/>
      </w:pPr>
      <w:r>
        <w:lastRenderedPageBreak/>
        <w:t>Framework</w:t>
      </w:r>
    </w:p>
    <w:p w14:paraId="512B6809" w14:textId="77777777" w:rsidR="00C670F7" w:rsidRDefault="00C670F7" w:rsidP="00C670F7">
      <w:pPr>
        <w:pStyle w:val="Heading4"/>
      </w:pPr>
      <w:r>
        <w:t>I value morality.  The standard is maximizing life</w:t>
      </w:r>
    </w:p>
    <w:p w14:paraId="09430A3F" w14:textId="77777777" w:rsidR="00C670F7" w:rsidRPr="00170F91" w:rsidRDefault="00C670F7" w:rsidP="00C670F7">
      <w:pPr>
        <w:pStyle w:val="Heading4"/>
      </w:pPr>
      <w:r>
        <w:t>T</w:t>
      </w:r>
      <w:r w:rsidRPr="00170F91">
        <w:t xml:space="preserve">he resolution is a question between two policies, so we should use the moral theory that is best for </w:t>
      </w:r>
      <w:r w:rsidRPr="00C670F7">
        <w:t xml:space="preserve">policymaking, which is util. </w:t>
      </w:r>
      <w:proofErr w:type="spellStart"/>
      <w:r w:rsidRPr="00C670F7">
        <w:t>Woller</w:t>
      </w:r>
      <w:proofErr w:type="spellEnd"/>
      <w:r w:rsidRPr="00C670F7">
        <w:t>:</w:t>
      </w:r>
    </w:p>
    <w:p w14:paraId="6BECD8B8" w14:textId="77777777" w:rsidR="00C670F7" w:rsidRPr="00C670F7" w:rsidRDefault="00C670F7" w:rsidP="00C670F7">
      <w:r w:rsidRPr="00C670F7">
        <w:t>(Gary, Economics Professor at BYU, “Policy Currents,” June, http://apsapolicysection.org/vol7_2/</w:t>
      </w:r>
      <w:proofErr w:type="gramStart"/>
      <w:r w:rsidRPr="00C670F7">
        <w:t>72.pdf )</w:t>
      </w:r>
      <w:proofErr w:type="gramEnd"/>
      <w:r w:rsidRPr="00C670F7">
        <w:t xml:space="preserve"> Showers</w:t>
      </w:r>
    </w:p>
    <w:p w14:paraId="7842EFC5" w14:textId="77777777" w:rsidR="00C670F7" w:rsidRPr="00C670F7" w:rsidRDefault="00C670F7" w:rsidP="00C670F7"/>
    <w:p w14:paraId="3AF54C2E" w14:textId="77777777" w:rsidR="00C670F7" w:rsidRPr="00C670F7" w:rsidRDefault="00C670F7" w:rsidP="00C670F7">
      <w:r w:rsidRPr="00C670F7">
        <w:t xml:space="preserve">Moreover, virtually all public policies entail some redistribution of economic or political resources, </w:t>
      </w:r>
    </w:p>
    <w:p w14:paraId="6F78650A" w14:textId="77777777" w:rsidR="00C670F7" w:rsidRPr="00C670F7" w:rsidRDefault="00C670F7" w:rsidP="00C670F7">
      <w:r w:rsidRPr="00C670F7">
        <w:t>AND</w:t>
      </w:r>
    </w:p>
    <w:p w14:paraId="78C912C9" w14:textId="77777777" w:rsidR="00C670F7" w:rsidRPr="00C670F7" w:rsidRDefault="00C670F7" w:rsidP="00C670F7">
      <w:proofErr w:type="gramStart"/>
      <w:r w:rsidRPr="00C670F7">
        <w:t>offs</w:t>
      </w:r>
      <w:proofErr w:type="gramEnd"/>
      <w:r w:rsidRPr="00C670F7">
        <w:t xml:space="preserve"> implied by their polices are somehow to the overall  advantage of society. </w:t>
      </w:r>
    </w:p>
    <w:p w14:paraId="54E2A76C" w14:textId="77777777" w:rsidR="00C670F7" w:rsidRPr="002203F6" w:rsidRDefault="00C670F7" w:rsidP="00C670F7">
      <w:pPr>
        <w:pStyle w:val="Heading4"/>
        <w:rPr>
          <w:rFonts w:eastAsia="Cambria"/>
        </w:rPr>
      </w:pPr>
      <w:r w:rsidRPr="00EE3DCF">
        <w:t xml:space="preserve">In case of moral uncertainty, i.e. defense on either framework, prevent extinction to preserve our ability to recognize value, </w:t>
      </w:r>
      <w:proofErr w:type="spellStart"/>
      <w:r w:rsidRPr="00EE3DCF">
        <w:t>Bostrom</w:t>
      </w:r>
      <w:proofErr w:type="spellEnd"/>
      <w:r w:rsidRPr="002203F6">
        <w:rPr>
          <w:rFonts w:eastAsia="Cambria"/>
          <w:szCs w:val="26"/>
        </w:rPr>
        <w:t>:</w:t>
      </w:r>
    </w:p>
    <w:p w14:paraId="163DC48F" w14:textId="77777777" w:rsidR="00C670F7" w:rsidRPr="00C670F7" w:rsidRDefault="00C670F7" w:rsidP="00C670F7">
      <w:proofErr w:type="spellStart"/>
      <w:r w:rsidRPr="00C670F7">
        <w:t>Bostrum</w:t>
      </w:r>
      <w:proofErr w:type="spellEnd"/>
      <w:r w:rsidRPr="00C670F7">
        <w:t xml:space="preserve">, Nick. </w:t>
      </w:r>
      <w:proofErr w:type="gramStart"/>
      <w:r w:rsidRPr="00C670F7">
        <w:t>University of Oxford Professor.</w:t>
      </w:r>
      <w:proofErr w:type="gramEnd"/>
      <w:r w:rsidRPr="00C670F7">
        <w:t xml:space="preserve"> </w:t>
      </w:r>
      <w:proofErr w:type="gramStart"/>
      <w:r w:rsidRPr="00C670F7">
        <w:t xml:space="preserve">2011. </w:t>
      </w:r>
      <w:hyperlink r:id="rId8" w:history="1">
        <w:r w:rsidRPr="00C670F7">
          <w:t>http://www.existential-risk.org/concept.html</w:t>
        </w:r>
      </w:hyperlink>
      <w:proofErr w:type="gramEnd"/>
    </w:p>
    <w:p w14:paraId="5AAA721F" w14:textId="77777777" w:rsidR="00C670F7" w:rsidRPr="00C670F7" w:rsidRDefault="00C670F7" w:rsidP="00C670F7"/>
    <w:p w14:paraId="57E8F6BD" w14:textId="77777777" w:rsidR="00C670F7" w:rsidRPr="00C670F7" w:rsidRDefault="00C670F7" w:rsidP="00C670F7">
      <w:r w:rsidRPr="00C670F7">
        <w:t xml:space="preserve">“These reflections on moral uncertainty suggest[s] an alternative, complementary way </w:t>
      </w:r>
    </w:p>
    <w:p w14:paraId="1F4E8495" w14:textId="77777777" w:rsidR="00C670F7" w:rsidRPr="00C670F7" w:rsidRDefault="00C670F7" w:rsidP="00C670F7">
      <w:r w:rsidRPr="00C670F7">
        <w:t>AND</w:t>
      </w:r>
    </w:p>
    <w:p w14:paraId="22410C64" w14:textId="77777777" w:rsidR="00C670F7" w:rsidRPr="00C670F7" w:rsidRDefault="00C670F7" w:rsidP="00C670F7">
      <w:proofErr w:type="gramStart"/>
      <w:r w:rsidRPr="00C670F7">
        <w:t>to</w:t>
      </w:r>
      <w:proofErr w:type="gramEnd"/>
      <w:r w:rsidRPr="00C670F7">
        <w:t xml:space="preserve"> increase the probability that the future will contain a lot of value.” </w:t>
      </w:r>
    </w:p>
    <w:p w14:paraId="34851E03" w14:textId="77777777" w:rsidR="00C670F7" w:rsidRPr="00BD37D6" w:rsidRDefault="00C670F7" w:rsidP="00C670F7"/>
    <w:p w14:paraId="71DD3014" w14:textId="77777777" w:rsidR="00C670F7" w:rsidRDefault="00C670F7" w:rsidP="00C670F7">
      <w:pPr>
        <w:pStyle w:val="Heading2"/>
      </w:pPr>
      <w:r>
        <w:t>Dividends CP</w:t>
      </w:r>
    </w:p>
    <w:p w14:paraId="4D8A6B0C" w14:textId="77777777" w:rsidR="00C670F7" w:rsidRDefault="00C670F7" w:rsidP="00C670F7">
      <w:pPr>
        <w:pStyle w:val="Heading4"/>
      </w:pPr>
      <w:r>
        <w:t xml:space="preserve">A: Developing countries will implement resource dividend transfers to citizens modeled off the African system. </w:t>
      </w:r>
      <w:proofErr w:type="spellStart"/>
      <w:r>
        <w:t>Devarajan</w:t>
      </w:r>
      <w:proofErr w:type="spellEnd"/>
      <w:r>
        <w:t xml:space="preserve"> 11:</w:t>
      </w:r>
    </w:p>
    <w:p w14:paraId="523987E5" w14:textId="77777777" w:rsidR="00C670F7" w:rsidRDefault="00C670F7" w:rsidP="00C670F7">
      <w:pPr>
        <w:rPr>
          <w:sz w:val="16"/>
        </w:rPr>
      </w:pPr>
      <w:r>
        <w:rPr>
          <w:sz w:val="16"/>
        </w:rPr>
        <w:t>“</w:t>
      </w:r>
      <w:r w:rsidRPr="00BF2E49">
        <w:rPr>
          <w:sz w:val="16"/>
        </w:rPr>
        <w:t>How Africa can extract big benefits for everyone from natural resources</w:t>
      </w:r>
      <w:r>
        <w:rPr>
          <w:sz w:val="16"/>
        </w:rPr>
        <w:t xml:space="preserve">.” Posted by </w:t>
      </w:r>
      <w:proofErr w:type="spellStart"/>
      <w:r w:rsidRPr="00BF2E49">
        <w:rPr>
          <w:sz w:val="16"/>
        </w:rPr>
        <w:t>Shanta</w:t>
      </w:r>
      <w:proofErr w:type="spellEnd"/>
      <w:r w:rsidRPr="00BF2E49">
        <w:rPr>
          <w:sz w:val="16"/>
        </w:rPr>
        <w:t xml:space="preserve"> </w:t>
      </w:r>
      <w:proofErr w:type="spellStart"/>
      <w:r w:rsidRPr="00BF2E49">
        <w:rPr>
          <w:sz w:val="16"/>
        </w:rPr>
        <w:t>Devarajan</w:t>
      </w:r>
      <w:proofErr w:type="spellEnd"/>
      <w:r w:rsidRPr="00BF2E49">
        <w:rPr>
          <w:sz w:val="16"/>
        </w:rPr>
        <w:t xml:space="preserve"> and Marcelo </w:t>
      </w:r>
      <w:proofErr w:type="spellStart"/>
      <w:r w:rsidRPr="00BF2E49">
        <w:rPr>
          <w:sz w:val="16"/>
        </w:rPr>
        <w:t>Giugale</w:t>
      </w:r>
      <w:proofErr w:type="spellEnd"/>
      <w:r>
        <w:rPr>
          <w:sz w:val="16"/>
        </w:rPr>
        <w:t xml:space="preserve">. </w:t>
      </w:r>
      <w:r w:rsidRPr="00BF2E49">
        <w:rPr>
          <w:sz w:val="16"/>
        </w:rPr>
        <w:t>Wednesday 29 June 2011 05.00 EDT</w:t>
      </w:r>
      <w:r>
        <w:rPr>
          <w:sz w:val="16"/>
        </w:rPr>
        <w:t xml:space="preserve"> </w:t>
      </w:r>
      <w:r w:rsidRPr="00BF2E49">
        <w:rPr>
          <w:sz w:val="16"/>
        </w:rPr>
        <w:t>theguardian.com</w:t>
      </w:r>
    </w:p>
    <w:p w14:paraId="041F428C" w14:textId="77777777" w:rsidR="00C670F7" w:rsidRDefault="00C670F7" w:rsidP="00C670F7"/>
    <w:p w14:paraId="3E48ACFB" w14:textId="77777777" w:rsidR="00C670F7" w:rsidRPr="00C670F7" w:rsidRDefault="00C670F7" w:rsidP="00C670F7">
      <w:r w:rsidRPr="00C670F7">
        <w:t xml:space="preserve">While Africa's central banks are today better equipped to deal with currency appreciation, and </w:t>
      </w:r>
    </w:p>
    <w:p w14:paraId="0520F4E6" w14:textId="77777777" w:rsidR="00C670F7" w:rsidRPr="00C670F7" w:rsidRDefault="00C670F7" w:rsidP="00C670F7">
      <w:r w:rsidRPr="00C670F7">
        <w:t>AND</w:t>
      </w:r>
    </w:p>
    <w:p w14:paraId="5C5FDB9E" w14:textId="77777777" w:rsidR="00C670F7" w:rsidRPr="00C670F7" w:rsidRDefault="00C670F7" w:rsidP="00C670F7">
      <w:proofErr w:type="gramStart"/>
      <w:r w:rsidRPr="00C670F7">
        <w:t>is</w:t>
      </w:r>
      <w:proofErr w:type="gramEnd"/>
      <w:r w:rsidRPr="00C670F7">
        <w:t xml:space="preserve"> not new – Alaska has been doing it since the early 1980s.</w:t>
      </w:r>
    </w:p>
    <w:p w14:paraId="647921D9" w14:textId="77777777" w:rsidR="00C670F7" w:rsidRDefault="00C670F7" w:rsidP="00C670F7"/>
    <w:p w14:paraId="16147FCA" w14:textId="77777777" w:rsidR="00C670F7" w:rsidRDefault="00C670F7" w:rsidP="00C670F7">
      <w:pPr>
        <w:pStyle w:val="Heading4"/>
      </w:pPr>
      <w:r>
        <w:t xml:space="preserve">B: Mutually exclusive since it uses funds acquired from resource extraction, which the </w:t>
      </w:r>
      <w:proofErr w:type="spellStart"/>
      <w:r>
        <w:t>aff</w:t>
      </w:r>
      <w:proofErr w:type="spellEnd"/>
      <w:r>
        <w:t xml:space="preserve"> stops.</w:t>
      </w:r>
    </w:p>
    <w:p w14:paraId="2B7728D3" w14:textId="77777777" w:rsidR="00C670F7" w:rsidRPr="00C670F7" w:rsidRDefault="00C670F7" w:rsidP="00C670F7"/>
    <w:p w14:paraId="1565E239" w14:textId="77777777" w:rsidR="00C670F7" w:rsidRDefault="00C670F7" w:rsidP="00C670F7">
      <w:pPr>
        <w:pStyle w:val="Heading3"/>
      </w:pPr>
      <w:r>
        <w:t>Economy NB</w:t>
      </w:r>
    </w:p>
    <w:p w14:paraId="00A467B2" w14:textId="77777777" w:rsidR="00C670F7" w:rsidRDefault="00C670F7" w:rsidP="00C670F7">
      <w:pPr>
        <w:pStyle w:val="Heading4"/>
      </w:pPr>
      <w:r>
        <w:t xml:space="preserve">Dividend programs create a stronger domestic economy. </w:t>
      </w:r>
      <w:proofErr w:type="spellStart"/>
      <w:r>
        <w:t>Palley</w:t>
      </w:r>
      <w:proofErr w:type="spellEnd"/>
      <w:r>
        <w:t xml:space="preserve"> 03:</w:t>
      </w:r>
    </w:p>
    <w:p w14:paraId="3E2AD9FA" w14:textId="77777777" w:rsidR="00C670F7" w:rsidRPr="00E72564" w:rsidRDefault="00C670F7" w:rsidP="00C670F7">
      <w:pPr>
        <w:rPr>
          <w:sz w:val="16"/>
        </w:rPr>
      </w:pPr>
      <w:r w:rsidRPr="00E72564">
        <w:rPr>
          <w:sz w:val="16"/>
        </w:rPr>
        <w:t xml:space="preserve">Combating the Natural Resource Curse with Citizen Revenue Distribution Funds: Oil and the Case of Iraq By Thomas I. </w:t>
      </w:r>
      <w:proofErr w:type="spellStart"/>
      <w:r w:rsidRPr="00E72564">
        <w:rPr>
          <w:sz w:val="16"/>
        </w:rPr>
        <w:t>Palley</w:t>
      </w:r>
      <w:proofErr w:type="spellEnd"/>
      <w:r w:rsidRPr="00E72564">
        <w:rPr>
          <w:sz w:val="16"/>
        </w:rPr>
        <w:t xml:space="preserve"> | December 2003</w:t>
      </w:r>
    </w:p>
    <w:p w14:paraId="0CF91C26" w14:textId="77777777" w:rsidR="00C670F7" w:rsidRDefault="00C670F7" w:rsidP="00C670F7"/>
    <w:p w14:paraId="4BB991F4" w14:textId="77777777" w:rsidR="00C670F7" w:rsidRPr="00C670F7" w:rsidRDefault="00C670F7" w:rsidP="00C670F7">
      <w:r w:rsidRPr="00C670F7">
        <w:t xml:space="preserve">Beyond these political economy benefits, there are also more standard economic gains from such </w:t>
      </w:r>
    </w:p>
    <w:p w14:paraId="292127AA" w14:textId="77777777" w:rsidR="00C670F7" w:rsidRPr="00C670F7" w:rsidRDefault="00C670F7" w:rsidP="00C670F7">
      <w:r w:rsidRPr="00C670F7">
        <w:t>AND</w:t>
      </w:r>
    </w:p>
    <w:p w14:paraId="77FB7F6B" w14:textId="77777777" w:rsidR="00C670F7" w:rsidRPr="00C670F7" w:rsidRDefault="00C670F7" w:rsidP="00C670F7">
      <w:r w:rsidRPr="00C670F7">
        <w:t>Putting extra money into the hands of individuals can help this process.</w:t>
      </w:r>
    </w:p>
    <w:p w14:paraId="065423D6" w14:textId="77777777" w:rsidR="00C670F7" w:rsidRDefault="00C670F7" w:rsidP="00C670F7">
      <w:pPr>
        <w:pStyle w:val="Heading4"/>
      </w:pPr>
      <w:r>
        <w:t xml:space="preserve">Dividends stimulate investments within the economy. </w:t>
      </w:r>
      <w:proofErr w:type="spellStart"/>
      <w:r>
        <w:t>Palley</w:t>
      </w:r>
      <w:proofErr w:type="spellEnd"/>
      <w:r>
        <w:t xml:space="preserve"> 03:</w:t>
      </w:r>
    </w:p>
    <w:p w14:paraId="64EF74DF" w14:textId="77777777" w:rsidR="00C670F7" w:rsidRPr="00E72564" w:rsidRDefault="00C670F7" w:rsidP="00C670F7">
      <w:pPr>
        <w:rPr>
          <w:sz w:val="16"/>
        </w:rPr>
      </w:pPr>
      <w:r w:rsidRPr="00E72564">
        <w:rPr>
          <w:sz w:val="16"/>
        </w:rPr>
        <w:t xml:space="preserve">Combating the Natural Resource Curse with Citizen Revenue Distribution Funds: Oil and the Case of Iraq By Thomas I. </w:t>
      </w:r>
      <w:proofErr w:type="spellStart"/>
      <w:r w:rsidRPr="00E72564">
        <w:rPr>
          <w:sz w:val="16"/>
        </w:rPr>
        <w:t>Palley</w:t>
      </w:r>
      <w:proofErr w:type="spellEnd"/>
      <w:r w:rsidRPr="00E72564">
        <w:rPr>
          <w:sz w:val="16"/>
        </w:rPr>
        <w:t xml:space="preserve"> | December 2003</w:t>
      </w:r>
    </w:p>
    <w:p w14:paraId="51638EB0" w14:textId="77777777" w:rsidR="00C670F7" w:rsidRDefault="00C670F7" w:rsidP="00C670F7"/>
    <w:p w14:paraId="7365E38E" w14:textId="77777777" w:rsidR="00C670F7" w:rsidRPr="00C670F7" w:rsidRDefault="00C670F7" w:rsidP="00C670F7">
      <w:r w:rsidRPr="00C670F7">
        <w:t>Linked with this important benefit is the fact that such distributions can promote domestic demand</w:t>
      </w:r>
    </w:p>
    <w:p w14:paraId="26D7B4D3" w14:textId="77777777" w:rsidR="00C670F7" w:rsidRPr="00C670F7" w:rsidRDefault="00C670F7" w:rsidP="00C670F7">
      <w:r w:rsidRPr="00C670F7">
        <w:t>AND</w:t>
      </w:r>
    </w:p>
    <w:p w14:paraId="3C40CE68" w14:textId="77777777" w:rsidR="00C670F7" w:rsidRPr="00C670F7" w:rsidRDefault="00C670F7" w:rsidP="00C670F7">
      <w:proofErr w:type="gramStart"/>
      <w:r w:rsidRPr="00C670F7">
        <w:t>financial</w:t>
      </w:r>
      <w:proofErr w:type="gramEnd"/>
      <w:r w:rsidRPr="00C670F7">
        <w:t xml:space="preserve"> development, and entrench laws of contract, commerce, and property.</w:t>
      </w:r>
    </w:p>
    <w:p w14:paraId="1D3B37C3" w14:textId="77777777" w:rsidR="00C670F7" w:rsidRDefault="00C670F7" w:rsidP="00C670F7"/>
    <w:p w14:paraId="03D6EE5D" w14:textId="77777777" w:rsidR="00C670F7" w:rsidRDefault="00C670F7" w:rsidP="00C670F7"/>
    <w:p w14:paraId="678313F0" w14:textId="77777777" w:rsidR="00C670F7" w:rsidRDefault="00C670F7" w:rsidP="00C670F7">
      <w:pPr>
        <w:pStyle w:val="Heading4"/>
      </w:pPr>
      <w:r>
        <w:t>Economic decline causes extinction</w:t>
      </w:r>
    </w:p>
    <w:p w14:paraId="2AA0DA32" w14:textId="77777777" w:rsidR="00C670F7" w:rsidRDefault="00C670F7" w:rsidP="00C670F7">
      <w:r>
        <w:t xml:space="preserve">Lt. Col, Tom </w:t>
      </w:r>
      <w:r>
        <w:rPr>
          <w:rStyle w:val="cite"/>
        </w:rPr>
        <w:t>Bearden</w:t>
      </w:r>
      <w:r>
        <w:t xml:space="preserve">, PhD Nuclear Engineering, April 25, </w:t>
      </w:r>
      <w:r>
        <w:rPr>
          <w:rStyle w:val="cite"/>
        </w:rPr>
        <w:t>2000</w:t>
      </w:r>
      <w:r>
        <w:t xml:space="preserve">, </w:t>
      </w:r>
      <w:r>
        <w:fldChar w:fldCharType="begin"/>
      </w:r>
      <w:r>
        <w:instrText xml:space="preserve"> HYPERLINK "http://www.cheniere.org/correspondence/042500%20-%20modified.htm" \t "_blank" </w:instrText>
      </w:r>
      <w:r>
        <w:fldChar w:fldCharType="separate"/>
      </w:r>
      <w:r>
        <w:t>http://www.cheniere.org/correspondence/042500%20-%20modified.htm</w:t>
      </w:r>
      <w:r>
        <w:fldChar w:fldCharType="end"/>
      </w:r>
    </w:p>
    <w:p w14:paraId="77DF7B3D" w14:textId="77777777" w:rsidR="00C670F7" w:rsidRDefault="00C670F7" w:rsidP="00C670F7"/>
    <w:p w14:paraId="5387D383" w14:textId="77777777" w:rsidR="00C670F7" w:rsidRPr="00C670F7" w:rsidRDefault="00C670F7" w:rsidP="00C670F7">
      <w:r w:rsidRPr="00C670F7">
        <w:t xml:space="preserve">Just prior to the terrible collapse of the World economy, with the crumbling well </w:t>
      </w:r>
    </w:p>
    <w:p w14:paraId="1CCA2847" w14:textId="77777777" w:rsidR="00C670F7" w:rsidRPr="00C670F7" w:rsidRDefault="00C670F7" w:rsidP="00C670F7">
      <w:r w:rsidRPr="00C670F7">
        <w:t>AND</w:t>
      </w:r>
    </w:p>
    <w:p w14:paraId="1277DD8C" w14:textId="77777777" w:rsidR="00C670F7" w:rsidRPr="00C670F7" w:rsidRDefault="00C670F7" w:rsidP="00C670F7">
      <w:proofErr w:type="gramStart"/>
      <w:r w:rsidRPr="00C670F7">
        <w:t>my</w:t>
      </w:r>
      <w:proofErr w:type="gramEnd"/>
      <w:r w:rsidRPr="00C670F7">
        <w:t xml:space="preserve"> personal estimate is that we have about a 99% chance of that</w:t>
      </w:r>
    </w:p>
    <w:p w14:paraId="1B7B0EB7" w14:textId="77777777" w:rsidR="00C670F7" w:rsidRDefault="00C670F7" w:rsidP="00C670F7"/>
    <w:p w14:paraId="5AF04790" w14:textId="77777777" w:rsidR="00C670F7" w:rsidRDefault="00C670F7" w:rsidP="00C670F7"/>
    <w:p w14:paraId="4EF64B49" w14:textId="77777777" w:rsidR="00C670F7" w:rsidRDefault="00C670F7" w:rsidP="00C670F7">
      <w:pPr>
        <w:pStyle w:val="Heading3"/>
      </w:pPr>
      <w:r>
        <w:t>Poverty NB</w:t>
      </w:r>
    </w:p>
    <w:p w14:paraId="59B2FF8B" w14:textId="77777777" w:rsidR="00C670F7" w:rsidRDefault="00C670F7" w:rsidP="00C670F7">
      <w:pPr>
        <w:pStyle w:val="Heading4"/>
      </w:pPr>
      <w:r>
        <w:t xml:space="preserve">Solves poverty, discrimination, and stability. </w:t>
      </w:r>
      <w:proofErr w:type="spellStart"/>
      <w:r>
        <w:t>Devarajan</w:t>
      </w:r>
      <w:proofErr w:type="spellEnd"/>
      <w:r>
        <w:t xml:space="preserve"> 11:</w:t>
      </w:r>
    </w:p>
    <w:p w14:paraId="43025109" w14:textId="77777777" w:rsidR="00C670F7" w:rsidRDefault="00C670F7" w:rsidP="00C670F7">
      <w:pPr>
        <w:rPr>
          <w:sz w:val="16"/>
        </w:rPr>
      </w:pPr>
      <w:r>
        <w:rPr>
          <w:sz w:val="16"/>
        </w:rPr>
        <w:t>“</w:t>
      </w:r>
      <w:r w:rsidRPr="00BF2E49">
        <w:rPr>
          <w:sz w:val="16"/>
        </w:rPr>
        <w:t>How Africa can extract big benefits for everyone from natural resources</w:t>
      </w:r>
      <w:r>
        <w:rPr>
          <w:sz w:val="16"/>
        </w:rPr>
        <w:t xml:space="preserve">.” Posted by </w:t>
      </w:r>
      <w:proofErr w:type="spellStart"/>
      <w:r w:rsidRPr="00BF2E49">
        <w:rPr>
          <w:sz w:val="16"/>
        </w:rPr>
        <w:t>Shanta</w:t>
      </w:r>
      <w:proofErr w:type="spellEnd"/>
      <w:r w:rsidRPr="00BF2E49">
        <w:rPr>
          <w:sz w:val="16"/>
        </w:rPr>
        <w:t xml:space="preserve"> </w:t>
      </w:r>
      <w:proofErr w:type="spellStart"/>
      <w:r w:rsidRPr="00BF2E49">
        <w:rPr>
          <w:sz w:val="16"/>
        </w:rPr>
        <w:t>Devarajan</w:t>
      </w:r>
      <w:proofErr w:type="spellEnd"/>
      <w:r w:rsidRPr="00BF2E49">
        <w:rPr>
          <w:sz w:val="16"/>
        </w:rPr>
        <w:t xml:space="preserve"> and Marcelo </w:t>
      </w:r>
      <w:proofErr w:type="spellStart"/>
      <w:r w:rsidRPr="00BF2E49">
        <w:rPr>
          <w:sz w:val="16"/>
        </w:rPr>
        <w:t>Giugale</w:t>
      </w:r>
      <w:proofErr w:type="spellEnd"/>
      <w:r>
        <w:rPr>
          <w:sz w:val="16"/>
        </w:rPr>
        <w:t xml:space="preserve">. </w:t>
      </w:r>
      <w:r w:rsidRPr="00BF2E49">
        <w:rPr>
          <w:sz w:val="16"/>
        </w:rPr>
        <w:t>Wednesday 29 June 2011 05.00 EDT</w:t>
      </w:r>
      <w:r>
        <w:rPr>
          <w:sz w:val="16"/>
        </w:rPr>
        <w:t xml:space="preserve"> </w:t>
      </w:r>
      <w:r w:rsidRPr="00BF2E49">
        <w:rPr>
          <w:sz w:val="16"/>
        </w:rPr>
        <w:t>theguardian.com</w:t>
      </w:r>
    </w:p>
    <w:p w14:paraId="4AEBA26E" w14:textId="77777777" w:rsidR="00C670F7" w:rsidRDefault="00C670F7" w:rsidP="00C670F7"/>
    <w:p w14:paraId="4CC33FD6" w14:textId="77777777" w:rsidR="00C670F7" w:rsidRPr="00C670F7" w:rsidRDefault="00C670F7" w:rsidP="00C670F7">
      <w:r w:rsidRPr="00C670F7">
        <w:t xml:space="preserve">Optimally, one would </w:t>
      </w:r>
      <w:proofErr w:type="gramStart"/>
      <w:r w:rsidRPr="00C670F7">
        <w:t>means-test</w:t>
      </w:r>
      <w:proofErr w:type="gramEnd"/>
      <w:r w:rsidRPr="00C670F7">
        <w:t xml:space="preserve"> the dividend transfers, </w:t>
      </w:r>
      <w:proofErr w:type="spellStart"/>
      <w:r w:rsidRPr="00C670F7">
        <w:t>ie</w:t>
      </w:r>
      <w:proofErr w:type="spellEnd"/>
      <w:r w:rsidRPr="00C670F7">
        <w:t xml:space="preserve"> one would give </w:t>
      </w:r>
    </w:p>
    <w:p w14:paraId="7974C177" w14:textId="77777777" w:rsidR="00C670F7" w:rsidRPr="00C670F7" w:rsidRDefault="00C670F7" w:rsidP="00C670F7">
      <w:r w:rsidRPr="00C670F7">
        <w:t>AND</w:t>
      </w:r>
    </w:p>
    <w:p w14:paraId="0F2EF270" w14:textId="77777777" w:rsidR="00C670F7" w:rsidRPr="00C670F7" w:rsidRDefault="00C670F7" w:rsidP="00C670F7">
      <w:proofErr w:type="gramStart"/>
      <w:r w:rsidRPr="00C670F7">
        <w:t>citizen</w:t>
      </w:r>
      <w:proofErr w:type="gramEnd"/>
      <w:r w:rsidRPr="00C670F7">
        <w:t xml:space="preserve"> of the country, may be a useful source of national identity.</w:t>
      </w:r>
    </w:p>
    <w:p w14:paraId="17175E13" w14:textId="77777777" w:rsidR="00C670F7" w:rsidRDefault="00C670F7" w:rsidP="00C670F7"/>
    <w:p w14:paraId="7680B8E5" w14:textId="77777777" w:rsidR="00C670F7" w:rsidRDefault="00C670F7" w:rsidP="00C670F7"/>
    <w:p w14:paraId="434219A9" w14:textId="77777777" w:rsidR="00C670F7" w:rsidRDefault="00C670F7" w:rsidP="00C670F7">
      <w:pPr>
        <w:pStyle w:val="Heading4"/>
      </w:pPr>
      <w:proofErr w:type="spellStart"/>
      <w:r>
        <w:t>Pogge</w:t>
      </w:r>
      <w:proofErr w:type="spellEnd"/>
      <w:r>
        <w:t xml:space="preserve"> 05 explains the impact of poverty</w:t>
      </w:r>
    </w:p>
    <w:p w14:paraId="59DF3498" w14:textId="77777777" w:rsidR="00C670F7" w:rsidRDefault="00C670F7" w:rsidP="00C670F7">
      <w:r>
        <w:t xml:space="preserve">(Thomas </w:t>
      </w:r>
      <w:proofErr w:type="spellStart"/>
      <w:r>
        <w:t>Pogge</w:t>
      </w:r>
      <w:proofErr w:type="spellEnd"/>
      <w:r>
        <w:t>, “</w:t>
      </w:r>
      <w:r w:rsidRPr="00C670F7">
        <w:t>World Poverty and Human Rights</w:t>
      </w:r>
      <w:r>
        <w:t xml:space="preserve">,” </w:t>
      </w:r>
      <w:r w:rsidRPr="00C670F7">
        <w:t>Ethics &amp; International Af</w:t>
      </w:r>
      <w:r>
        <w:t xml:space="preserve">fairs, Volume 19.1, Spring 2005, </w:t>
      </w:r>
      <w:r w:rsidRPr="00C670F7">
        <w:t>https://www.carnegiecouncil.org/publications/journal/19_1/symposium/5109.html/</w:t>
      </w:r>
      <w:proofErr w:type="gramStart"/>
      <w:r w:rsidRPr="00C670F7">
        <w:t>:pf</w:t>
      </w:r>
      <w:proofErr w:type="gramEnd"/>
      <w:r w:rsidRPr="00C670F7">
        <w:t>_printable</w:t>
      </w:r>
      <w:r>
        <w:t>)</w:t>
      </w:r>
    </w:p>
    <w:p w14:paraId="62F1A101" w14:textId="77777777" w:rsidR="00C670F7" w:rsidRDefault="00C670F7" w:rsidP="00C670F7"/>
    <w:p w14:paraId="6ABA91E1" w14:textId="77777777" w:rsidR="00C670F7" w:rsidRPr="00C670F7" w:rsidRDefault="00C670F7" w:rsidP="00C670F7">
      <w:r w:rsidRPr="00C670F7">
        <w:t xml:space="preserve">Despite a high and growing global average income, billions of human beings are still </w:t>
      </w:r>
    </w:p>
    <w:p w14:paraId="127B61DF" w14:textId="77777777" w:rsidR="00C670F7" w:rsidRPr="00C670F7" w:rsidRDefault="00C670F7" w:rsidP="00C670F7">
      <w:r w:rsidRPr="00C670F7">
        <w:t>AND</w:t>
      </w:r>
    </w:p>
    <w:p w14:paraId="22666887" w14:textId="77777777" w:rsidR="00C670F7" w:rsidRPr="00C670F7" w:rsidRDefault="00C670F7" w:rsidP="00C670F7">
      <w:proofErr w:type="gramStart"/>
      <w:r w:rsidRPr="00C670F7">
        <w:t>human</w:t>
      </w:r>
      <w:proofErr w:type="gramEnd"/>
      <w:r w:rsidRPr="00C670F7">
        <w:t xml:space="preserve"> deaths, which adds up to approximately 270</w:t>
      </w:r>
      <w:r>
        <w:t xml:space="preserve"> </w:t>
      </w:r>
      <w:r w:rsidRPr="00C670F7">
        <w:t>million deaths since the end of the Cold War.</w:t>
      </w:r>
    </w:p>
    <w:p w14:paraId="4DC4C594" w14:textId="77777777" w:rsidR="00C670F7" w:rsidRDefault="00C670F7" w:rsidP="00C670F7"/>
    <w:p w14:paraId="10DCA3FF" w14:textId="77777777" w:rsidR="00C670F7" w:rsidRDefault="001D7039" w:rsidP="001D7039">
      <w:pPr>
        <w:pStyle w:val="Heading2"/>
      </w:pPr>
      <w:r>
        <w:t>Case Turns</w:t>
      </w:r>
    </w:p>
    <w:p w14:paraId="7B8C3052" w14:textId="77777777" w:rsidR="001D7039" w:rsidRDefault="001D7039" w:rsidP="001D7039"/>
    <w:p w14:paraId="4C26ACF4" w14:textId="77777777" w:rsidR="001D7039" w:rsidRDefault="001D7039" w:rsidP="001D7039">
      <w:pPr>
        <w:pStyle w:val="Heading4"/>
      </w:pPr>
      <w:r>
        <w:t xml:space="preserve">The purpose of a developing nation is to develop. </w:t>
      </w:r>
    </w:p>
    <w:p w14:paraId="02C5ED87" w14:textId="77777777" w:rsidR="001D7039" w:rsidRPr="00000F13" w:rsidRDefault="001D7039" w:rsidP="001D7039">
      <w:pPr>
        <w:rPr>
          <w:rStyle w:val="StyleStyleBold12pt"/>
        </w:rPr>
      </w:pPr>
      <w:r w:rsidRPr="00000F13">
        <w:rPr>
          <w:rStyle w:val="StyleStyleBold12pt"/>
        </w:rPr>
        <w:t>OECD 09</w:t>
      </w:r>
    </w:p>
    <w:p w14:paraId="7E360232" w14:textId="77777777" w:rsidR="001D7039" w:rsidRDefault="001D7039" w:rsidP="001D7039">
      <w:pPr>
        <w:rPr>
          <w:rFonts w:cs="Times New Roman"/>
        </w:rPr>
      </w:pPr>
      <w:r>
        <w:rPr>
          <w:rFonts w:cs="Times New Roman"/>
        </w:rPr>
        <w:t>Reaching Our Development Goals: Why Does Aid Effectiveness Matter?</w:t>
      </w:r>
    </w:p>
    <w:p w14:paraId="78FF342B" w14:textId="77777777" w:rsidR="001D7039" w:rsidRDefault="001D7039" w:rsidP="001D7039">
      <w:pPr>
        <w:rPr>
          <w:rFonts w:cs="Times New Roman"/>
        </w:rPr>
      </w:pPr>
      <w:r>
        <w:rPr>
          <w:rFonts w:cs="Times New Roman"/>
        </w:rPr>
        <w:t>http://www.oecd.org/dac/effectiveness/40987004.pdf</w:t>
      </w:r>
    </w:p>
    <w:p w14:paraId="71815E10" w14:textId="77777777" w:rsidR="001D7039" w:rsidRDefault="001D7039" w:rsidP="001D7039"/>
    <w:p w14:paraId="0B02832D" w14:textId="77777777" w:rsidR="001D7039" w:rsidRPr="001D7039" w:rsidRDefault="001D7039" w:rsidP="001D7039">
      <w:r w:rsidRPr="001D7039">
        <w:t xml:space="preserve">In September 2000, world leaders made a series of historic commitments at the United </w:t>
      </w:r>
    </w:p>
    <w:p w14:paraId="7A6F1675" w14:textId="77777777" w:rsidR="001D7039" w:rsidRPr="001D7039" w:rsidRDefault="001D7039" w:rsidP="001D7039">
      <w:r w:rsidRPr="001D7039">
        <w:t>AND</w:t>
      </w:r>
    </w:p>
    <w:p w14:paraId="12BD80CA" w14:textId="77777777" w:rsidR="001D7039" w:rsidRPr="001D7039" w:rsidRDefault="001D7039" w:rsidP="001D7039">
      <w:proofErr w:type="gramStart"/>
      <w:r w:rsidRPr="001D7039">
        <w:t>that</w:t>
      </w:r>
      <w:proofErr w:type="gramEnd"/>
      <w:r w:rsidRPr="001D7039">
        <w:t xml:space="preserve"> donors do not develop developing countries—developing countries must develop themselves.</w:t>
      </w:r>
    </w:p>
    <w:p w14:paraId="0B0289A5" w14:textId="77777777" w:rsidR="001D7039" w:rsidRDefault="001D7039" w:rsidP="001D7039">
      <w:pPr>
        <w:rPr>
          <w:rFonts w:cs="Times New Roman"/>
        </w:rPr>
      </w:pPr>
    </w:p>
    <w:p w14:paraId="7B67449F" w14:textId="77777777" w:rsidR="001D7039" w:rsidRPr="007B7185" w:rsidRDefault="001D7039" w:rsidP="001D7039">
      <w:pPr>
        <w:pStyle w:val="Heading4"/>
      </w:pPr>
      <w:r w:rsidRPr="007B7185">
        <w:t>Natural resources are primary drivers of development</w:t>
      </w:r>
    </w:p>
    <w:p w14:paraId="43C0851E" w14:textId="77777777" w:rsidR="001D7039" w:rsidRPr="007B7185" w:rsidRDefault="001D7039" w:rsidP="001D7039">
      <w:pPr>
        <w:rPr>
          <w:rStyle w:val="StyleStyleBold12pt"/>
        </w:rPr>
      </w:pPr>
      <w:proofErr w:type="spellStart"/>
      <w:r w:rsidRPr="007B7185">
        <w:rPr>
          <w:rStyle w:val="StyleStyleBold12pt"/>
        </w:rPr>
        <w:t>Barma</w:t>
      </w:r>
      <w:proofErr w:type="spellEnd"/>
      <w:r w:rsidRPr="007B7185">
        <w:rPr>
          <w:rStyle w:val="StyleStyleBold12pt"/>
        </w:rPr>
        <w:t xml:space="preserve"> et al 12</w:t>
      </w:r>
    </w:p>
    <w:p w14:paraId="4BBFA564" w14:textId="77777777" w:rsidR="001D7039" w:rsidRDefault="001D7039" w:rsidP="001D7039">
      <w:proofErr w:type="spellStart"/>
      <w:r w:rsidRPr="00E10F48">
        <w:t>Naazneen</w:t>
      </w:r>
      <w:proofErr w:type="spellEnd"/>
      <w:r w:rsidRPr="00E10F48">
        <w:t xml:space="preserve"> H. </w:t>
      </w:r>
      <w:proofErr w:type="spellStart"/>
      <w:r w:rsidRPr="00E10F48">
        <w:t>Barma</w:t>
      </w:r>
      <w:proofErr w:type="spellEnd"/>
      <w:r w:rsidRPr="00E10F48">
        <w:t>, et al, The World Bank, 2012, Rents to Riches</w:t>
      </w:r>
      <w:proofErr w:type="gramStart"/>
      <w:r w:rsidRPr="00E10F48">
        <w:t>?:</w:t>
      </w:r>
      <w:proofErr w:type="gramEnd"/>
      <w:r w:rsidRPr="00E10F48">
        <w:t xml:space="preserve"> The Political Economy of Natural Resource-Led Development, p</w:t>
      </w:r>
      <w:r>
        <w:t>. ix</w:t>
      </w:r>
    </w:p>
    <w:p w14:paraId="1238D0D6" w14:textId="77777777" w:rsidR="001D7039" w:rsidRPr="00E10F48" w:rsidRDefault="001D7039" w:rsidP="001D7039"/>
    <w:p w14:paraId="28B05D9D" w14:textId="77777777" w:rsidR="001D7039" w:rsidRPr="001D7039" w:rsidRDefault="001D7039" w:rsidP="001D7039">
      <w:r w:rsidRPr="001D7039">
        <w:t xml:space="preserve">Natural resource endowments such as oil, gas, and minerals can serve as potent </w:t>
      </w:r>
    </w:p>
    <w:p w14:paraId="11040889" w14:textId="77777777" w:rsidR="001D7039" w:rsidRPr="001D7039" w:rsidRDefault="001D7039" w:rsidP="001D7039">
      <w:r w:rsidRPr="001D7039">
        <w:t>AND</w:t>
      </w:r>
    </w:p>
    <w:p w14:paraId="62C82198" w14:textId="77777777" w:rsidR="001D7039" w:rsidRPr="001D7039" w:rsidRDefault="001D7039" w:rsidP="001D7039">
      <w:proofErr w:type="gramStart"/>
      <w:r w:rsidRPr="001D7039">
        <w:t>invest</w:t>
      </w:r>
      <w:bookmarkStart w:id="0" w:name="_GoBack"/>
      <w:bookmarkEnd w:id="0"/>
      <w:r w:rsidRPr="001D7039">
        <w:t>ment</w:t>
      </w:r>
      <w:proofErr w:type="gramEnd"/>
      <w:r w:rsidRPr="001D7039">
        <w:t xml:space="preserve"> and technology to develop the resource sector effectively in the long term.</w:t>
      </w:r>
    </w:p>
    <w:sectPr w:rsidR="001D7039" w:rsidRPr="001D703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F1A64" w14:textId="77777777" w:rsidR="00C670F7" w:rsidRDefault="00C670F7" w:rsidP="00E46E7E">
      <w:r>
        <w:separator/>
      </w:r>
    </w:p>
  </w:endnote>
  <w:endnote w:type="continuationSeparator" w:id="0">
    <w:p w14:paraId="7A62A643" w14:textId="77777777" w:rsidR="00C670F7" w:rsidRDefault="00C670F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DBC68" w14:textId="77777777" w:rsidR="00C670F7" w:rsidRDefault="00C670F7" w:rsidP="00E46E7E">
      <w:r>
        <w:separator/>
      </w:r>
    </w:p>
  </w:footnote>
  <w:footnote w:type="continuationSeparator" w:id="0">
    <w:p w14:paraId="57FD3F5E" w14:textId="77777777" w:rsidR="00C670F7" w:rsidRDefault="00C670F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2B0E152A"/>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0F7"/>
    <w:rsid w:val="000140EC"/>
    <w:rsid w:val="00016A35"/>
    <w:rsid w:val="000C16B3"/>
    <w:rsid w:val="001408C0"/>
    <w:rsid w:val="00143FD7"/>
    <w:rsid w:val="001463FB"/>
    <w:rsid w:val="00186DB7"/>
    <w:rsid w:val="001D7039"/>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01945"/>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670F7"/>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DB95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C670F7"/>
    <w:pPr>
      <w:numPr>
        <w:numId w:val="5"/>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C670F7"/>
    <w:rPr>
      <w:rFonts w:ascii="Times New Roman" w:eastAsia="Cambria" w:hAnsi="Times New Roman" w:cs="Times New Roman"/>
      <w:b/>
      <w:sz w:val="26"/>
      <w:szCs w:val="22"/>
      <w:lang w:eastAsia="ja-JP"/>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C670F7"/>
    <w:rPr>
      <w:rFonts w:ascii="Times New Roman" w:hAnsi="Times New Roman"/>
      <w:b/>
      <w:sz w:val="24"/>
    </w:rPr>
  </w:style>
  <w:style w:type="paragraph" w:styleId="FootnoteText">
    <w:name w:val="footnote text"/>
    <w:basedOn w:val="Normal"/>
    <w:link w:val="FootnoteTextChar"/>
    <w:uiPriority w:val="99"/>
    <w:qFormat/>
    <w:rsid w:val="00C670F7"/>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C670F7"/>
    <w:rPr>
      <w:rFonts w:ascii="Times New Roman" w:eastAsiaTheme="minorHAnsi" w:hAnsi="Times New Roman"/>
      <w:sz w:val="20"/>
      <w:szCs w:val="20"/>
    </w:rPr>
  </w:style>
  <w:style w:type="character" w:styleId="FootnoteReference">
    <w:name w:val="footnote reference"/>
    <w:basedOn w:val="DefaultParagraphFont"/>
    <w:rsid w:val="00C670F7"/>
    <w:rPr>
      <w:rFonts w:cs="Times New Roman"/>
      <w:vertAlign w:val="superscript"/>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C670F7"/>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C670F7"/>
    <w:rPr>
      <w:rFonts w:ascii="Times New Roman" w:hAnsi="Times New Roman"/>
      <w:sz w:val="24"/>
      <w:u w:val="single"/>
    </w:rPr>
  </w:style>
  <w:style w:type="character" w:customStyle="1" w:styleId="Minimize">
    <w:name w:val="Minimize"/>
    <w:basedOn w:val="Maximize"/>
    <w:qFormat/>
    <w:rsid w:val="00C670F7"/>
    <w:rPr>
      <w:rFonts w:ascii="Times New Roman" w:hAnsi="Times New Roman"/>
      <w:sz w:val="12"/>
      <w:u w:val="none"/>
    </w:rPr>
  </w:style>
  <w:style w:type="paragraph" w:customStyle="1" w:styleId="Standard">
    <w:name w:val="Standard"/>
    <w:rsid w:val="00C670F7"/>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C670F7"/>
    <w:rPr>
      <w:rFonts w:ascii="Times New Roman" w:eastAsia="Times New Roman" w:hAnsi="Times New Roman" w:cs="Times New Roman"/>
    </w:rPr>
  </w:style>
  <w:style w:type="character" w:customStyle="1" w:styleId="underline">
    <w:name w:val="underline"/>
    <w:basedOn w:val="DefaultParagraphFont"/>
    <w:rsid w:val="00C670F7"/>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ag">
    <w:name w:val="tag"/>
    <w:basedOn w:val="Normal"/>
    <w:next w:val="Normal"/>
    <w:link w:val="tagChar"/>
    <w:autoRedefine/>
    <w:qFormat/>
    <w:rsid w:val="00C670F7"/>
    <w:pPr>
      <w:numPr>
        <w:numId w:val="5"/>
      </w:numPr>
      <w:spacing w:before="260"/>
    </w:pPr>
    <w:rPr>
      <w:rFonts w:ascii="Times New Roman" w:eastAsia="Cambria" w:hAnsi="Times New Roman" w:cs="Times New Roman"/>
      <w:b/>
      <w:sz w:val="26"/>
      <w:szCs w:val="22"/>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C670F7"/>
    <w:rPr>
      <w:rFonts w:ascii="Times New Roman" w:eastAsia="Cambria" w:hAnsi="Times New Roman" w:cs="Times New Roman"/>
      <w:b/>
      <w:sz w:val="26"/>
      <w:szCs w:val="22"/>
      <w:lang w:eastAsia="ja-JP"/>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C670F7"/>
    <w:rPr>
      <w:rFonts w:ascii="Times New Roman" w:hAnsi="Times New Roman"/>
      <w:b/>
      <w:sz w:val="24"/>
    </w:rPr>
  </w:style>
  <w:style w:type="paragraph" w:styleId="FootnoteText">
    <w:name w:val="footnote text"/>
    <w:basedOn w:val="Normal"/>
    <w:link w:val="FootnoteTextChar"/>
    <w:uiPriority w:val="99"/>
    <w:qFormat/>
    <w:rsid w:val="00C670F7"/>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C670F7"/>
    <w:rPr>
      <w:rFonts w:ascii="Times New Roman" w:eastAsiaTheme="minorHAnsi" w:hAnsi="Times New Roman"/>
      <w:sz w:val="20"/>
      <w:szCs w:val="20"/>
    </w:rPr>
  </w:style>
  <w:style w:type="character" w:styleId="FootnoteReference">
    <w:name w:val="footnote reference"/>
    <w:basedOn w:val="DefaultParagraphFont"/>
    <w:rsid w:val="00C670F7"/>
    <w:rPr>
      <w:rFonts w:cs="Times New Roman"/>
      <w:vertAlign w:val="superscript"/>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C670F7"/>
    <w:pPr>
      <w:spacing w:before="100" w:beforeAutospacing="1" w:after="100" w:afterAutospacing="1"/>
    </w:pPr>
    <w:rPr>
      <w:rFonts w:ascii="Times New Roman" w:eastAsia="Times New Roman" w:hAnsi="Times New Roman" w:cs="Times New Roman"/>
      <w:sz w:val="24"/>
    </w:rPr>
  </w:style>
  <w:style w:type="character" w:customStyle="1" w:styleId="Maximize">
    <w:name w:val="Maximize"/>
    <w:basedOn w:val="DefaultParagraphFont"/>
    <w:qFormat/>
    <w:rsid w:val="00C670F7"/>
    <w:rPr>
      <w:rFonts w:ascii="Times New Roman" w:hAnsi="Times New Roman"/>
      <w:sz w:val="24"/>
      <w:u w:val="single"/>
    </w:rPr>
  </w:style>
  <w:style w:type="character" w:customStyle="1" w:styleId="Minimize">
    <w:name w:val="Minimize"/>
    <w:basedOn w:val="Maximize"/>
    <w:qFormat/>
    <w:rsid w:val="00C670F7"/>
    <w:rPr>
      <w:rFonts w:ascii="Times New Roman" w:hAnsi="Times New Roman"/>
      <w:sz w:val="12"/>
      <w:u w:val="none"/>
    </w:rPr>
  </w:style>
  <w:style w:type="paragraph" w:customStyle="1" w:styleId="Standard">
    <w:name w:val="Standard"/>
    <w:rsid w:val="00C670F7"/>
    <w:pPr>
      <w:widowControl w:val="0"/>
      <w:suppressAutoHyphens/>
      <w:autoSpaceDN w:val="0"/>
      <w:textAlignment w:val="baseline"/>
    </w:pPr>
    <w:rPr>
      <w:rFonts w:ascii="Times New Roman" w:eastAsia="Arial Unicode MS" w:hAnsi="Times New Roman" w:cs="Tahoma"/>
      <w:kern w:val="3"/>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C670F7"/>
    <w:rPr>
      <w:rFonts w:ascii="Times New Roman" w:eastAsia="Times New Roman" w:hAnsi="Times New Roman" w:cs="Times New Roman"/>
    </w:rPr>
  </w:style>
  <w:style w:type="character" w:customStyle="1" w:styleId="underline">
    <w:name w:val="underline"/>
    <w:basedOn w:val="DefaultParagraphFont"/>
    <w:rsid w:val="00C670F7"/>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45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xistential-risk.org/concept.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placid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TotalTime>
  <Pages>6</Pages>
  <Words>641</Words>
  <Characters>3657</Characters>
  <Application>Microsoft Macintosh Word</Application>
  <DocSecurity>0</DocSecurity>
  <Lines>30</Lines>
  <Paragraphs>8</Paragraphs>
  <ScaleCrop>false</ScaleCrop>
  <Company>Whitman College</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Placido</dc:creator>
  <cp:keywords/>
  <dc:description/>
  <cp:lastModifiedBy>Tom Placido</cp:lastModifiedBy>
  <cp:revision>2</cp:revision>
  <dcterms:created xsi:type="dcterms:W3CDTF">2014-02-08T19:12:00Z</dcterms:created>
  <dcterms:modified xsi:type="dcterms:W3CDTF">2014-02-08T19:54:00Z</dcterms:modified>
</cp:coreProperties>
</file>