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E9" w:rsidRDefault="00B0788D" w:rsidP="00B0788D">
      <w:pPr>
        <w:pStyle w:val="Heading1"/>
      </w:pPr>
      <w:r>
        <w:t>1NC R5</w:t>
      </w:r>
    </w:p>
    <w:p w:rsidR="00B0788D" w:rsidRDefault="00B0788D" w:rsidP="00B0788D"/>
    <w:p w:rsidR="00B0788D" w:rsidRPr="00B0788D" w:rsidRDefault="00B0788D" w:rsidP="00B0788D">
      <w:pPr>
        <w:pStyle w:val="Heading2"/>
      </w:pPr>
      <w:r>
        <w:lastRenderedPageBreak/>
        <w:t>BRICs T</w:t>
      </w:r>
    </w:p>
    <w:p w:rsidR="00B0788D" w:rsidRDefault="00B0788D" w:rsidP="007A3515"/>
    <w:p w:rsidR="00B0788D" w:rsidRPr="00B651DF" w:rsidRDefault="00B0788D" w:rsidP="00B0788D">
      <w:pPr>
        <w:pStyle w:val="ListParagraph"/>
        <w:numPr>
          <w:ilvl w:val="0"/>
          <w:numId w:val="5"/>
        </w:numPr>
        <w:rPr>
          <w:rFonts w:cs="Times New Roman"/>
        </w:rPr>
      </w:pPr>
      <w:r w:rsidRPr="00B651DF">
        <w:rPr>
          <w:rFonts w:cs="Times New Roman"/>
        </w:rPr>
        <w:t xml:space="preserve">Interpretation: The agent of the </w:t>
      </w:r>
      <w:proofErr w:type="spellStart"/>
      <w:r w:rsidRPr="00B651DF">
        <w:rPr>
          <w:rFonts w:cs="Times New Roman"/>
        </w:rPr>
        <w:t>aff</w:t>
      </w:r>
      <w:proofErr w:type="spellEnd"/>
      <w:r w:rsidRPr="00B651DF">
        <w:rPr>
          <w:rFonts w:cs="Times New Roman"/>
        </w:rPr>
        <w:t xml:space="preserve"> advocacy must only be one of the BRIC countries, that is, Brazil, Russia, India, or China.</w:t>
      </w:r>
    </w:p>
    <w:p w:rsidR="00B0788D" w:rsidRPr="00B651DF" w:rsidRDefault="00B0788D" w:rsidP="00B0788D">
      <w:pPr>
        <w:pStyle w:val="ListParagraph"/>
        <w:numPr>
          <w:ilvl w:val="0"/>
          <w:numId w:val="5"/>
        </w:numPr>
        <w:rPr>
          <w:rFonts w:cs="Times New Roman"/>
        </w:rPr>
      </w:pPr>
      <w:r w:rsidRPr="00B651DF">
        <w:rPr>
          <w:rFonts w:cs="Times New Roman"/>
        </w:rPr>
        <w:t>Violation:</w:t>
      </w:r>
    </w:p>
    <w:p w:rsidR="00B0788D" w:rsidRPr="00B651DF" w:rsidRDefault="00B0788D" w:rsidP="00B0788D">
      <w:pPr>
        <w:pStyle w:val="ListParagraph"/>
        <w:numPr>
          <w:ilvl w:val="0"/>
          <w:numId w:val="6"/>
        </w:numPr>
        <w:rPr>
          <w:rFonts w:cs="Times New Roman"/>
        </w:rPr>
      </w:pPr>
      <w:r w:rsidRPr="00B651DF">
        <w:rPr>
          <w:rFonts w:cs="Times New Roman"/>
        </w:rPr>
        <w:t xml:space="preserve">The </w:t>
      </w:r>
      <w:proofErr w:type="spellStart"/>
      <w:r w:rsidRPr="00B651DF">
        <w:rPr>
          <w:rFonts w:cs="Times New Roman"/>
        </w:rPr>
        <w:t>aff</w:t>
      </w:r>
      <w:proofErr w:type="spellEnd"/>
      <w:r w:rsidRPr="00B651DF">
        <w:rPr>
          <w:rFonts w:cs="Times New Roman"/>
        </w:rPr>
        <w:t xml:space="preserve"> defends </w:t>
      </w:r>
      <w:r>
        <w:rPr>
          <w:rFonts w:cs="Times New Roman"/>
        </w:rPr>
        <w:t>Indonesia</w:t>
      </w:r>
      <w:r w:rsidRPr="00B651DF">
        <w:rPr>
          <w:rFonts w:cs="Times New Roman"/>
        </w:rPr>
        <w:t xml:space="preserve"> which is not a BRIC country</w:t>
      </w:r>
    </w:p>
    <w:p w:rsidR="00B0788D" w:rsidRPr="00B651DF" w:rsidRDefault="00B0788D" w:rsidP="00B0788D">
      <w:pPr>
        <w:pStyle w:val="ListParagraph"/>
        <w:numPr>
          <w:ilvl w:val="0"/>
          <w:numId w:val="6"/>
        </w:numPr>
        <w:rPr>
          <w:rFonts w:cs="Times New Roman"/>
        </w:rPr>
      </w:pPr>
      <w:r w:rsidRPr="00B651DF">
        <w:rPr>
          <w:rFonts w:cs="Times New Roman"/>
        </w:rPr>
        <w:t xml:space="preserve">The </w:t>
      </w:r>
      <w:proofErr w:type="spellStart"/>
      <w:r w:rsidRPr="00B651DF">
        <w:rPr>
          <w:rFonts w:cs="Times New Roman"/>
        </w:rPr>
        <w:t>aff</w:t>
      </w:r>
      <w:proofErr w:type="spellEnd"/>
      <w:r w:rsidRPr="00B651DF">
        <w:rPr>
          <w:rFonts w:cs="Times New Roman"/>
        </w:rPr>
        <w:t xml:space="preserve"> defends the resolution generally, which means offense outside of BRIC countries</w:t>
      </w:r>
    </w:p>
    <w:p w:rsidR="00B0788D" w:rsidRPr="00B651DF" w:rsidRDefault="00B0788D" w:rsidP="00B0788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Standards</w:t>
      </w:r>
    </w:p>
    <w:p w:rsidR="00B0788D" w:rsidRPr="00B651DF" w:rsidRDefault="00B0788D" w:rsidP="00B0788D">
      <w:pPr>
        <w:pStyle w:val="ListParagraph"/>
        <w:numPr>
          <w:ilvl w:val="0"/>
          <w:numId w:val="7"/>
        </w:numPr>
        <w:rPr>
          <w:rFonts w:cs="Times New Roman"/>
        </w:rPr>
      </w:pPr>
      <w:r w:rsidRPr="00B651DF">
        <w:rPr>
          <w:rFonts w:cs="Times New Roman"/>
        </w:rPr>
        <w:t>Predictable Limits. There are 168 developing countries, at least 5 major natural resources</w:t>
      </w:r>
      <w:r w:rsidRPr="00B651DF">
        <w:rPr>
          <w:rStyle w:val="FootnoteReference"/>
          <w:rFonts w:cs="Times New Roman"/>
        </w:rPr>
        <w:footnoteReference w:id="1"/>
      </w:r>
      <w:r w:rsidRPr="00B651DF">
        <w:rPr>
          <w:rFonts w:cs="Times New Roman"/>
        </w:rPr>
        <w:t xml:space="preserve">, and several means of environmental protection, meaning hundreds of possible </w:t>
      </w:r>
      <w:proofErr w:type="spellStart"/>
      <w:r w:rsidRPr="00B651DF">
        <w:rPr>
          <w:rFonts w:cs="Times New Roman"/>
        </w:rPr>
        <w:t>affs</w:t>
      </w:r>
      <w:proofErr w:type="spellEnd"/>
      <w:r w:rsidRPr="00B651DF">
        <w:rPr>
          <w:rFonts w:cs="Times New Roman"/>
        </w:rPr>
        <w:t xml:space="preserve">. This explodes </w:t>
      </w:r>
      <w:proofErr w:type="spellStart"/>
      <w:r w:rsidRPr="00B651DF">
        <w:rPr>
          <w:rFonts w:cs="Times New Roman"/>
        </w:rPr>
        <w:t>neg</w:t>
      </w:r>
      <w:proofErr w:type="spellEnd"/>
      <w:r w:rsidRPr="00B651DF">
        <w:rPr>
          <w:rFonts w:cs="Times New Roman"/>
        </w:rPr>
        <w:t xml:space="preserve"> research burden for a </w:t>
      </w:r>
      <w:proofErr w:type="gramStart"/>
      <w:r w:rsidRPr="00B651DF">
        <w:rPr>
          <w:rFonts w:cs="Times New Roman"/>
        </w:rPr>
        <w:t>two month</w:t>
      </w:r>
      <w:proofErr w:type="gramEnd"/>
      <w:r w:rsidRPr="00B651DF">
        <w:rPr>
          <w:rFonts w:cs="Times New Roman"/>
        </w:rPr>
        <w:t xml:space="preserve"> topic, making it impossible to prepare quality counterplans and </w:t>
      </w:r>
      <w:proofErr w:type="spellStart"/>
      <w:r w:rsidRPr="00B651DF">
        <w:rPr>
          <w:rFonts w:cs="Times New Roman"/>
        </w:rPr>
        <w:t>disads</w:t>
      </w:r>
      <w:proofErr w:type="spellEnd"/>
      <w:r w:rsidRPr="00B651DF">
        <w:rPr>
          <w:rFonts w:cs="Times New Roman"/>
        </w:rPr>
        <w:t xml:space="preserve">. [Even if it’s disclosed, I can’t be expected to write blocks for every disclosed </w:t>
      </w:r>
      <w:proofErr w:type="spellStart"/>
      <w:r w:rsidRPr="00B651DF">
        <w:rPr>
          <w:rFonts w:cs="Times New Roman"/>
        </w:rPr>
        <w:t>aff</w:t>
      </w:r>
      <w:proofErr w:type="spellEnd"/>
      <w:r w:rsidRPr="00B651DF">
        <w:rPr>
          <w:rFonts w:cs="Times New Roman"/>
        </w:rPr>
        <w:t xml:space="preserve"> that only one person might be reading.] BRICs limits to the four most </w:t>
      </w:r>
      <w:r>
        <w:rPr>
          <w:rFonts w:cs="Times New Roman"/>
        </w:rPr>
        <w:t xml:space="preserve">economically and environmentally </w:t>
      </w:r>
      <w:r w:rsidRPr="00B651DF">
        <w:rPr>
          <w:rFonts w:cs="Times New Roman"/>
        </w:rPr>
        <w:t>important</w:t>
      </w:r>
      <w:r>
        <w:rPr>
          <w:rStyle w:val="FootnoteReference"/>
          <w:rFonts w:cs="Times New Roman"/>
        </w:rPr>
        <w:footnoteReference w:id="2"/>
      </w:r>
      <w:r w:rsidRPr="00B651DF">
        <w:rPr>
          <w:rFonts w:cs="Times New Roman"/>
        </w:rPr>
        <w:t xml:space="preserve"> developing nations, ensuring better lit and real world applicability.</w:t>
      </w:r>
      <w:r>
        <w:rPr>
          <w:rFonts w:cs="Times New Roman"/>
        </w:rPr>
        <w:t xml:space="preserve"> Articles, studies, and news stories check predictability more than any other interp. Limits controls the internal link to fair ground and depth, since if I can’t predict the </w:t>
      </w:r>
      <w:proofErr w:type="spellStart"/>
      <w:r>
        <w:rPr>
          <w:rFonts w:cs="Times New Roman"/>
        </w:rPr>
        <w:t>aff</w:t>
      </w:r>
      <w:proofErr w:type="spellEnd"/>
      <w:r>
        <w:rPr>
          <w:rFonts w:cs="Times New Roman"/>
        </w:rPr>
        <w:t>, we can’t have a good discussion on it.</w:t>
      </w:r>
    </w:p>
    <w:p w:rsidR="00B0788D" w:rsidRPr="00B0788D" w:rsidRDefault="00B0788D" w:rsidP="00B0788D">
      <w:pPr>
        <w:pStyle w:val="ListParagraph"/>
        <w:numPr>
          <w:ilvl w:val="0"/>
          <w:numId w:val="7"/>
        </w:numPr>
        <w:rPr>
          <w:rFonts w:asciiTheme="majorHAnsi" w:eastAsiaTheme="minorHAnsi" w:hAnsiTheme="majorHAnsi" w:cs="Times New Roman"/>
          <w:sz w:val="32"/>
          <w:u w:val="single"/>
        </w:rPr>
      </w:pPr>
      <w:r w:rsidRPr="00B651DF">
        <w:rPr>
          <w:rFonts w:cs="Times New Roman"/>
        </w:rPr>
        <w:t xml:space="preserve">Division of Ground. They justify any </w:t>
      </w:r>
      <w:proofErr w:type="spellStart"/>
      <w:proofErr w:type="gramStart"/>
      <w:r w:rsidRPr="00B651DF">
        <w:rPr>
          <w:rFonts w:cs="Times New Roman"/>
        </w:rPr>
        <w:t>aff</w:t>
      </w:r>
      <w:proofErr w:type="spellEnd"/>
      <w:r w:rsidRPr="00B651DF">
        <w:rPr>
          <w:rFonts w:cs="Times New Roman"/>
        </w:rPr>
        <w:t xml:space="preserve"> which</w:t>
      </w:r>
      <w:proofErr w:type="gramEnd"/>
      <w:r w:rsidRPr="00B651DF">
        <w:rPr>
          <w:rFonts w:cs="Times New Roman"/>
        </w:rPr>
        <w:t xml:space="preserve"> might be the one perfect example in the entire world of when environmental protection is justified. BRICs mean higher quality ground for both sides.</w:t>
      </w:r>
    </w:p>
    <w:p w:rsidR="00B0788D" w:rsidRPr="00182EDD" w:rsidRDefault="00B0788D" w:rsidP="00B0788D">
      <w:pPr>
        <w:pStyle w:val="Heading4"/>
        <w:ind w:left="1080"/>
        <w:rPr>
          <w:rStyle w:val="Heading3Char"/>
          <w:rFonts w:eastAsiaTheme="minorHAnsi" w:cs="Times New Roman"/>
          <w:b/>
          <w:bCs/>
        </w:rPr>
      </w:pPr>
      <w:r w:rsidRPr="00B0788D">
        <w:t>Economic impact. BRIC nations are huge economic powers.  Economist 10</w:t>
      </w:r>
    </w:p>
    <w:p w:rsidR="00B0788D" w:rsidRPr="00B0788D" w:rsidRDefault="00B0788D" w:rsidP="00B0788D">
      <w:pPr>
        <w:ind w:left="1080"/>
      </w:pPr>
      <w:r w:rsidRPr="00B0788D">
        <w:t>The Economist.  “The BRICS: The Trillion Dollar Club.”  April 15, 2010.  http://www.economist.com/node/15912964</w:t>
      </w:r>
    </w:p>
    <w:p w:rsidR="00B0788D" w:rsidRPr="00B0788D" w:rsidRDefault="00B0788D" w:rsidP="00B0788D">
      <w:pPr>
        <w:ind w:left="1080"/>
      </w:pPr>
      <w:r w:rsidRPr="00B651DF">
        <w:rPr>
          <w:rStyle w:val="Heading3Char"/>
          <w:rFonts w:cs="Times New Roman"/>
          <w:sz w:val="16"/>
        </w:rPr>
        <w:br/>
      </w:r>
      <w:r w:rsidRPr="00B0788D">
        <w:t xml:space="preserve">The BRICs matter because of their economic weight. They are the four largest </w:t>
      </w:r>
    </w:p>
    <w:p w:rsidR="00B0788D" w:rsidRPr="00B0788D" w:rsidRDefault="00B0788D" w:rsidP="00B0788D">
      <w:pPr>
        <w:ind w:left="1080"/>
      </w:pPr>
      <w:r w:rsidRPr="00B0788D">
        <w:t>AND</w:t>
      </w:r>
    </w:p>
    <w:p w:rsidR="00B0788D" w:rsidRPr="00B0788D" w:rsidRDefault="00B0788D" w:rsidP="00B0788D">
      <w:pPr>
        <w:ind w:left="1080"/>
      </w:pPr>
      <w:proofErr w:type="gramStart"/>
      <w:r w:rsidRPr="00B0788D">
        <w:t>their</w:t>
      </w:r>
      <w:proofErr w:type="gramEnd"/>
      <w:r w:rsidRPr="00B0788D">
        <w:t xml:space="preserve"> reserves, they could create a fund the size of the IMF.</w:t>
      </w:r>
    </w:p>
    <w:p w:rsidR="00B0788D" w:rsidRDefault="00B0788D" w:rsidP="00B0788D">
      <w:pPr>
        <w:rPr>
          <w:rStyle w:val="StyleBoldUnderline"/>
          <w:rFonts w:cs="Times New Roman"/>
        </w:rPr>
      </w:pPr>
    </w:p>
    <w:p w:rsidR="00B0788D" w:rsidRPr="00B0788D" w:rsidRDefault="00B0788D" w:rsidP="00B0788D">
      <w:r w:rsidRPr="00B0788D">
        <w:t xml:space="preserve">The BRICs are the most interconnected economically, which is key to </w:t>
      </w:r>
      <w:proofErr w:type="spellStart"/>
      <w:r w:rsidRPr="00B0788D">
        <w:t>neg</w:t>
      </w:r>
      <w:proofErr w:type="spellEnd"/>
      <w:r w:rsidRPr="00B0788D">
        <w:t xml:space="preserve"> econ impacts to leverage against extinction-level </w:t>
      </w:r>
      <w:proofErr w:type="spellStart"/>
      <w:r w:rsidRPr="00B0788D">
        <w:t>aff</w:t>
      </w:r>
      <w:proofErr w:type="spellEnd"/>
      <w:r w:rsidRPr="00B0788D">
        <w:t xml:space="preserve"> claims like global warming and species loss. They also use reserves to invest in other nations, such as China’s oil investments in Africa. This means reasons your </w:t>
      </w:r>
      <w:proofErr w:type="spellStart"/>
      <w:r w:rsidRPr="00B0788D">
        <w:t>aff</w:t>
      </w:r>
      <w:proofErr w:type="spellEnd"/>
      <w:r w:rsidRPr="00B0788D">
        <w:t xml:space="preserve"> is good are not exclusive with my </w:t>
      </w:r>
      <w:proofErr w:type="spellStart"/>
      <w:r w:rsidRPr="00B0788D">
        <w:t>interp</w:t>
      </w:r>
      <w:proofErr w:type="spellEnd"/>
      <w:r w:rsidRPr="00B0788D">
        <w:t xml:space="preserve"> since the </w:t>
      </w:r>
      <w:proofErr w:type="spellStart"/>
      <w:r w:rsidRPr="00B0788D">
        <w:t>aff</w:t>
      </w:r>
      <w:proofErr w:type="spellEnd"/>
      <w:r w:rsidRPr="00B0788D">
        <w:t xml:space="preserve"> could probably just be an advantage to a BRIC </w:t>
      </w:r>
      <w:proofErr w:type="spellStart"/>
      <w:r w:rsidRPr="00B0788D">
        <w:t>aff</w:t>
      </w:r>
      <w:proofErr w:type="spellEnd"/>
      <w:r w:rsidRPr="00B0788D">
        <w:t>.</w:t>
      </w:r>
    </w:p>
    <w:p w:rsidR="00B0788D" w:rsidRDefault="00B0788D" w:rsidP="00B0788D">
      <w:pPr>
        <w:rPr>
          <w:rFonts w:cs="Times New Roman"/>
        </w:rPr>
      </w:pPr>
    </w:p>
    <w:p w:rsidR="00B0788D" w:rsidRDefault="00B0788D" w:rsidP="00B0788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Fairness</w:t>
      </w:r>
    </w:p>
    <w:p w:rsidR="00B0788D" w:rsidRDefault="00B0788D" w:rsidP="00B0788D">
      <w:pPr>
        <w:pStyle w:val="Heading2"/>
      </w:pPr>
      <w:r>
        <w:t>Carbon Tax CP</w:t>
      </w:r>
    </w:p>
    <w:p w:rsidR="00B0788D" w:rsidRPr="007B4706" w:rsidRDefault="00B0788D" w:rsidP="00B0788D">
      <w:pPr>
        <w:pStyle w:val="Heading4"/>
      </w:pPr>
      <w:r>
        <w:t>A. Counterplan Text</w:t>
      </w:r>
    </w:p>
    <w:p w:rsidR="00B0788D" w:rsidRDefault="00B0788D" w:rsidP="00B0788D">
      <w:pPr>
        <w:pStyle w:val="Heading4"/>
      </w:pPr>
      <w:r w:rsidRPr="00523183">
        <w:t>The People’s Republic of China will impose a tax of $150</w:t>
      </w:r>
      <w:r>
        <w:t xml:space="preserve"> per ton of CO2 released in</w:t>
      </w:r>
      <w:r w:rsidRPr="00523183">
        <w:t xml:space="preserve"> the process of importing goods to China</w:t>
      </w:r>
      <w:r>
        <w:t>,</w:t>
      </w:r>
      <w:r w:rsidRPr="00523183">
        <w:t xml:space="preserve"> the process of production of goods</w:t>
      </w:r>
      <w:r>
        <w:t>, and the extraction of resources</w:t>
      </w:r>
      <w:r w:rsidRPr="00523183">
        <w:t>.  I reserve the right to clarify</w:t>
      </w:r>
      <w:r>
        <w:t>.</w:t>
      </w:r>
    </w:p>
    <w:p w:rsidR="00B0788D" w:rsidRDefault="00B0788D" w:rsidP="00B0788D">
      <w:pPr>
        <w:pStyle w:val="Heading4"/>
      </w:pPr>
      <w:r>
        <w:t>B. Competition</w:t>
      </w:r>
    </w:p>
    <w:p w:rsidR="00B0788D" w:rsidRDefault="00B0788D" w:rsidP="00B0788D">
      <w:r>
        <w:t xml:space="preserve">The fact that China shouldn’t do the </w:t>
      </w:r>
      <w:proofErr w:type="spellStart"/>
      <w:r>
        <w:t>aff</w:t>
      </w:r>
      <w:proofErr w:type="spellEnd"/>
      <w:r>
        <w:t xml:space="preserve"> is sufficient to prove that all developing countries shouldn’t do it so don’t let him say all the countries but China </w:t>
      </w:r>
      <w:proofErr w:type="gramStart"/>
      <w:r>
        <w:t>do</w:t>
      </w:r>
      <w:proofErr w:type="gramEnd"/>
      <w:r>
        <w:t xml:space="preserve"> it.  Further, he doesn’t have any solvency advocates anyway, so his perm has no net benefit.</w:t>
      </w:r>
    </w:p>
    <w:p w:rsidR="00B0788D" w:rsidRPr="007B4706" w:rsidRDefault="00B0788D" w:rsidP="00B0788D"/>
    <w:p w:rsidR="00B0788D" w:rsidRDefault="00B0788D" w:rsidP="00B0788D">
      <w:r>
        <w:t xml:space="preserve">1. Net benefits – it is better to just do the counterplan than to do the counterplan and the </w:t>
      </w:r>
      <w:proofErr w:type="spellStart"/>
      <w:r>
        <w:t>aff</w:t>
      </w:r>
      <w:proofErr w:type="spellEnd"/>
      <w:r>
        <w:t xml:space="preserve">, as I’ll get to on the </w:t>
      </w:r>
      <w:proofErr w:type="spellStart"/>
      <w:r>
        <w:t>aff</w:t>
      </w:r>
      <w:proofErr w:type="spellEnd"/>
      <w:r>
        <w:t>.</w:t>
      </w:r>
    </w:p>
    <w:p w:rsidR="00B0788D" w:rsidRDefault="00B0788D" w:rsidP="00B0788D"/>
    <w:p w:rsidR="00B0788D" w:rsidRDefault="00B0788D" w:rsidP="00B0788D">
      <w:r>
        <w:t>2. This is a topical counterplan meaning it doesn’t have to be competitive on mutual exclusivity; if I prove my counterplan is better then you negate.</w:t>
      </w:r>
    </w:p>
    <w:p w:rsidR="00B0788D" w:rsidRDefault="00B0788D" w:rsidP="00B0788D"/>
    <w:p w:rsidR="00B0788D" w:rsidRPr="007B4706" w:rsidRDefault="00B0788D" w:rsidP="00B0788D">
      <w:r>
        <w:t>3. China couldn’t pass a carbon tax AND reform fisheries because there is a limited amount of money and political capital.</w:t>
      </w:r>
    </w:p>
    <w:p w:rsidR="00B0788D" w:rsidRDefault="00B0788D" w:rsidP="00B0788D">
      <w:pPr>
        <w:pStyle w:val="Heading4"/>
      </w:pPr>
      <w:r>
        <w:t xml:space="preserve">C. Net Benefits </w:t>
      </w:r>
    </w:p>
    <w:p w:rsidR="00B0788D" w:rsidRDefault="00B0788D" w:rsidP="00B0788D">
      <w:pPr>
        <w:pStyle w:val="Heading3"/>
      </w:pPr>
      <w:r>
        <w:t>Environment NB</w:t>
      </w:r>
    </w:p>
    <w:p w:rsidR="00B0788D" w:rsidRDefault="00B0788D" w:rsidP="00B0788D">
      <w:pPr>
        <w:pStyle w:val="Heading4"/>
      </w:pPr>
      <w:r>
        <w:t>Imposing this specific tax will drastically reduce carbon emissions and prevent a 4C rise in global temperature, and China affects other countries.  Morris et al 12</w:t>
      </w:r>
    </w:p>
    <w:p w:rsidR="00B0788D" w:rsidRDefault="00B0788D" w:rsidP="00B0788D">
      <w:r w:rsidRPr="00387DAD">
        <w:t xml:space="preserve">Sergey </w:t>
      </w:r>
      <w:proofErr w:type="spellStart"/>
      <w:r w:rsidRPr="00387DAD">
        <w:t>Paltsev</w:t>
      </w:r>
      <w:proofErr w:type="spellEnd"/>
      <w:r w:rsidRPr="00387DAD">
        <w:t xml:space="preserve">, Jennifer Morris, </w:t>
      </w:r>
      <w:proofErr w:type="spellStart"/>
      <w:r w:rsidRPr="00387DAD">
        <w:t>Yongxia</w:t>
      </w:r>
      <w:proofErr w:type="spellEnd"/>
      <w:r w:rsidRPr="00387DAD">
        <w:t xml:space="preserve"> </w:t>
      </w:r>
      <w:proofErr w:type="spellStart"/>
      <w:proofErr w:type="gramStart"/>
      <w:r w:rsidRPr="00387DAD">
        <w:t>Cai</w:t>
      </w:r>
      <w:proofErr w:type="spellEnd"/>
      <w:proofErr w:type="gramEnd"/>
      <w:r w:rsidRPr="00387DAD">
        <w:t xml:space="preserve">, Valerie </w:t>
      </w:r>
      <w:proofErr w:type="spellStart"/>
      <w:r w:rsidRPr="00387DAD">
        <w:t>Karplus</w:t>
      </w:r>
      <w:proofErr w:type="spellEnd"/>
      <w:r w:rsidRPr="00387DAD">
        <w:t xml:space="preserve"> and Henry Jacoby</w:t>
      </w:r>
      <w:r>
        <w:t>. “Th</w:t>
      </w:r>
      <w:r w:rsidRPr="00921F0D">
        <w:t>e Role of China in Mitigating Climate Change</w:t>
      </w:r>
      <w:r>
        <w:t xml:space="preserve">.” </w:t>
      </w:r>
      <w:r w:rsidRPr="00387DAD">
        <w:t>April 2012</w:t>
      </w:r>
      <w:r>
        <w:t>.</w:t>
      </w:r>
    </w:p>
    <w:p w:rsidR="00B0788D" w:rsidRDefault="00B0788D" w:rsidP="00B0788D"/>
    <w:p w:rsidR="00B0788D" w:rsidRPr="00B0788D" w:rsidRDefault="00B0788D" w:rsidP="00B0788D">
      <w:r w:rsidRPr="00B0788D">
        <w:t>Figure 8a shows that if only China is engaged in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regions</w:t>
      </w:r>
      <w:proofErr w:type="gramEnd"/>
      <w:r w:rsidRPr="00B0788D">
        <w:t xml:space="preserve"> will appreciably reduce the probability of more extreme levels of temperature increase.</w:t>
      </w:r>
    </w:p>
    <w:p w:rsidR="00B0788D" w:rsidRDefault="00B0788D" w:rsidP="00B0788D"/>
    <w:p w:rsidR="00B0788D" w:rsidRPr="007F3A22" w:rsidRDefault="00B0788D" w:rsidP="00B0788D">
      <w:pPr>
        <w:pStyle w:val="Heading4"/>
      </w:pPr>
      <w:r w:rsidRPr="007F3A22">
        <w:t xml:space="preserve">Runaway warming is beginning now – </w:t>
      </w:r>
      <w:r>
        <w:t xml:space="preserve">if we hit a 4 degrees Celsius rise, extinction is inevitable, and my solvency </w:t>
      </w:r>
      <w:proofErr w:type="spellStart"/>
      <w:proofErr w:type="gramStart"/>
      <w:r>
        <w:t>ev</w:t>
      </w:r>
      <w:proofErr w:type="spellEnd"/>
      <w:proofErr w:type="gramEnd"/>
      <w:r>
        <w:t xml:space="preserve"> says the plan is key to stopping this.</w:t>
      </w:r>
    </w:p>
    <w:p w:rsidR="00B0788D" w:rsidRPr="00416F85" w:rsidRDefault="00B0788D" w:rsidP="00B0788D">
      <w:proofErr w:type="spellStart"/>
      <w:r w:rsidRPr="00416F85">
        <w:rPr>
          <w:rStyle w:val="StyleStyleBold12pt"/>
        </w:rPr>
        <w:t>Tickell</w:t>
      </w:r>
      <w:proofErr w:type="spellEnd"/>
      <w:r w:rsidRPr="00416F85">
        <w:rPr>
          <w:rStyle w:val="StyleStyleBold12pt"/>
        </w:rPr>
        <w:t xml:space="preserve"> 08,</w:t>
      </w:r>
      <w:r w:rsidRPr="00416F85">
        <w:t xml:space="preserve"> (Oliver, The Guardian, “On a planet 4C hotter, all we can prepare for is extinction”, 8/11, http://www.guardian.co.uk/commentisfree/2008/aug/11/climatechange)</w:t>
      </w:r>
    </w:p>
    <w:p w:rsidR="00B0788D" w:rsidRPr="00FA2DD7" w:rsidRDefault="00B0788D" w:rsidP="00B0788D"/>
    <w:p w:rsidR="00B0788D" w:rsidRPr="00B0788D" w:rsidRDefault="00B0788D" w:rsidP="00B0788D">
      <w:r w:rsidRPr="00B0788D">
        <w:t xml:space="preserve">We need to get prepared for four degrees of global warming, Bob Watson told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warming</w:t>
      </w:r>
      <w:proofErr w:type="gramEnd"/>
      <w:r w:rsidRPr="00B0788D">
        <w:t xml:space="preserve"> caused by human emissions could propel us towards a similar hothouse Earth.</w:t>
      </w:r>
    </w:p>
    <w:p w:rsidR="00B0788D" w:rsidRDefault="00B0788D" w:rsidP="00B0788D"/>
    <w:p w:rsidR="00B0788D" w:rsidRDefault="00B0788D" w:rsidP="00B0788D">
      <w:pPr>
        <w:pStyle w:val="Heading3"/>
      </w:pPr>
      <w:r>
        <w:t>Economy NB</w:t>
      </w:r>
    </w:p>
    <w:p w:rsidR="00B0788D" w:rsidRDefault="00B0788D" w:rsidP="00B0788D">
      <w:pPr>
        <w:pStyle w:val="Heading4"/>
      </w:pPr>
      <w:r>
        <w:t>Carbon tax key to Chinese economy – 3 warrants.  Neumann and Chan 11/11/13</w:t>
      </w:r>
    </w:p>
    <w:p w:rsidR="00B0788D" w:rsidRPr="00B0788D" w:rsidRDefault="00B0788D" w:rsidP="00B0788D">
      <w:r w:rsidRPr="00B0788D">
        <w:t xml:space="preserve">Frederic Neumann and </w:t>
      </w:r>
      <w:proofErr w:type="spellStart"/>
      <w:r w:rsidRPr="00B0788D">
        <w:t>Wai</w:t>
      </w:r>
      <w:proofErr w:type="spellEnd"/>
      <w:r w:rsidRPr="00B0788D">
        <w:t xml:space="preserve">-Shin Chan.  “For China, benefits of carbon tax far outweigh the costs.”  </w:t>
      </w:r>
      <w:hyperlink r:id="rId8" w:history="1">
        <w:r w:rsidRPr="00B0788D">
          <w:t>http://www.scmp.com/comment/insight-opinion/article/1353521/china-benefits-carbon-tax-far-outweigh-costs</w:t>
        </w:r>
      </w:hyperlink>
      <w:r w:rsidRPr="00B0788D">
        <w:t>.  11 November 2013.</w:t>
      </w:r>
    </w:p>
    <w:p w:rsidR="00B0788D" w:rsidRPr="00443CDC" w:rsidRDefault="00B0788D" w:rsidP="00B0788D">
      <w:pPr>
        <w:rPr>
          <w:sz w:val="16"/>
          <w:szCs w:val="16"/>
        </w:rPr>
      </w:pPr>
    </w:p>
    <w:p w:rsidR="00B0788D" w:rsidRPr="00B0788D" w:rsidRDefault="00B0788D" w:rsidP="00B0788D">
      <w:r w:rsidRPr="00B0788D">
        <w:t xml:space="preserve">First, a carbon tax would encourage gains in overall efficiency by spurring the adoption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in</w:t>
      </w:r>
      <w:proofErr w:type="gramEnd"/>
      <w:r w:rsidRPr="00B0788D">
        <w:t xml:space="preserve"> the process, help China's economy evolve along a more sustainable path.</w:t>
      </w:r>
    </w:p>
    <w:p w:rsidR="00B0788D" w:rsidRDefault="00B0788D" w:rsidP="00B0788D">
      <w:pPr>
        <w:pStyle w:val="Heading4"/>
      </w:pPr>
      <w:proofErr w:type="gramStart"/>
      <w:r>
        <w:t>China on the verge of economic collapse.</w:t>
      </w:r>
      <w:proofErr w:type="gramEnd"/>
      <w:r>
        <w:t xml:space="preserve">  Pei 9/4/13</w:t>
      </w:r>
    </w:p>
    <w:p w:rsidR="00B0788D" w:rsidRDefault="00B0788D" w:rsidP="00B0788D">
      <w:proofErr w:type="spellStart"/>
      <w:r>
        <w:t>Minxin</w:t>
      </w:r>
      <w:proofErr w:type="spellEnd"/>
      <w:r>
        <w:t xml:space="preserve"> Pei. “</w:t>
      </w:r>
      <w:r w:rsidRPr="00442B00">
        <w:t>China on verge of worst economic crisis in decades</w:t>
      </w:r>
      <w:r>
        <w:t>.” September 4</w:t>
      </w:r>
      <w:r w:rsidRPr="00442B00">
        <w:rPr>
          <w:vertAlign w:val="superscript"/>
        </w:rPr>
        <w:t>th</w:t>
      </w:r>
      <w:r>
        <w:t xml:space="preserve">, 2013.  </w:t>
      </w:r>
      <w:r w:rsidRPr="00442B00">
        <w:t>http://globalpublicsquare.blogs.cnn.com/2013/09/04/china-on-verge-of-worst-economic-crisis-in-decades/</w:t>
      </w:r>
    </w:p>
    <w:p w:rsidR="00B0788D" w:rsidRDefault="00B0788D" w:rsidP="00B0788D"/>
    <w:p w:rsidR="00B0788D" w:rsidRPr="00B0788D" w:rsidRDefault="00B0788D" w:rsidP="00B0788D">
      <w:r w:rsidRPr="00B0788D">
        <w:t>Recent economic turmoil in major emerging market economies such as India, Indonesia, Turkey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face</w:t>
      </w:r>
      <w:proofErr w:type="gramEnd"/>
      <w:r w:rsidRPr="00B0788D">
        <w:t xml:space="preserve"> its most lethal economic crisis since the end of the Mao era.</w:t>
      </w:r>
    </w:p>
    <w:p w:rsidR="00B0788D" w:rsidRPr="00EB4F9B" w:rsidRDefault="00B0788D" w:rsidP="00B0788D"/>
    <w:p w:rsidR="00B0788D" w:rsidRDefault="00B0788D" w:rsidP="00B0788D">
      <w:pPr>
        <w:pStyle w:val="Heading4"/>
      </w:pPr>
      <w:r>
        <w:t>Chinese economic decline causes war with the US</w:t>
      </w:r>
    </w:p>
    <w:p w:rsidR="00B0788D" w:rsidRDefault="00B0788D" w:rsidP="00B0788D">
      <w:r>
        <w:t xml:space="preserve">Dr. Thomas M. </w:t>
      </w:r>
      <w:r>
        <w:rPr>
          <w:rStyle w:val="cite"/>
        </w:rPr>
        <w:t>Kane</w:t>
      </w:r>
      <w:r>
        <w:t xml:space="preserve"> teaches security studies at the University of Hull, UK </w:t>
      </w:r>
      <w:r>
        <w:rPr>
          <w:rStyle w:val="cite"/>
        </w:rPr>
        <w:t>and</w:t>
      </w:r>
      <w:r>
        <w:t xml:space="preserve"> Dr. Lawrence W. </w:t>
      </w:r>
      <w:proofErr w:type="spellStart"/>
      <w:r>
        <w:rPr>
          <w:rStyle w:val="cite"/>
        </w:rPr>
        <w:t>Serewicz</w:t>
      </w:r>
      <w:proofErr w:type="spellEnd"/>
      <w:r>
        <w:t xml:space="preserve"> recently received his Ph.D. in politics from the University of Hull, UK, Fall </w:t>
      </w:r>
      <w:r>
        <w:rPr>
          <w:rStyle w:val="cite"/>
        </w:rPr>
        <w:t>2001</w:t>
      </w:r>
      <w:r>
        <w:t xml:space="preserve">, </w:t>
      </w:r>
      <w:proofErr w:type="gramStart"/>
      <w:r>
        <w:t>Parameters</w:t>
      </w:r>
      <w:proofErr w:type="gramEnd"/>
    </w:p>
    <w:p w:rsidR="00B0788D" w:rsidRDefault="00B0788D" w:rsidP="00B0788D"/>
    <w:p w:rsidR="00B0788D" w:rsidRPr="00B0788D" w:rsidRDefault="00B0788D" w:rsidP="00B0788D">
      <w:r w:rsidRPr="00B0788D">
        <w:t xml:space="preserve">Despite China's problems with its food supply, the Chinese do not appear to be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r w:rsidRPr="00B0788D">
        <w:t>China's government might try to ward off its demise by attacking adjacent countries.</w:t>
      </w:r>
    </w:p>
    <w:p w:rsidR="00B0788D" w:rsidRDefault="00B0788D" w:rsidP="00B0788D">
      <w:pPr>
        <w:pStyle w:val="cardCharChar"/>
        <w:ind w:left="0" w:right="0"/>
        <w:rPr>
          <w:sz w:val="24"/>
          <w:szCs w:val="24"/>
        </w:rPr>
      </w:pPr>
    </w:p>
    <w:p w:rsidR="00B0788D" w:rsidRPr="00F61F04" w:rsidRDefault="00B0788D" w:rsidP="00B0788D">
      <w:pPr>
        <w:pStyle w:val="Heading4"/>
      </w:pPr>
      <w:r w:rsidRPr="00F61F04">
        <w:t>China war escalates and goes nuclear</w:t>
      </w:r>
    </w:p>
    <w:p w:rsidR="00B0788D" w:rsidRDefault="00B0788D" w:rsidP="00B0788D">
      <w:r>
        <w:t xml:space="preserve">Lee J. </w:t>
      </w:r>
      <w:proofErr w:type="spellStart"/>
      <w:r>
        <w:rPr>
          <w:rStyle w:val="StyleStyleBold12pt"/>
        </w:rPr>
        <w:t>Hunkovic</w:t>
      </w:r>
      <w:proofErr w:type="spellEnd"/>
      <w:r>
        <w:rPr>
          <w:b/>
        </w:rPr>
        <w:t xml:space="preserve"> --</w:t>
      </w:r>
      <w:r>
        <w:t xml:space="preserve"> professor at American </w:t>
      </w:r>
      <w:r w:rsidRPr="001E77D3">
        <w:t xml:space="preserve">Military University, </w:t>
      </w:r>
      <w:r w:rsidRPr="001E77D3">
        <w:rPr>
          <w:rStyle w:val="StyleStyleBold12pt"/>
        </w:rPr>
        <w:t>09</w:t>
      </w:r>
      <w:r w:rsidRPr="001E77D3">
        <w:t>, [“The Chinese-Taiwanese Conflict Possible Futures of a Confrontation between China, Taiwan and the United States of America”, American Military University, p.54]</w:t>
      </w:r>
    </w:p>
    <w:p w:rsidR="00B0788D" w:rsidRPr="001E77D3" w:rsidRDefault="00B0788D" w:rsidP="00B0788D"/>
    <w:p w:rsidR="00B0788D" w:rsidRPr="00B0788D" w:rsidRDefault="00B0788D" w:rsidP="00B0788D">
      <w:r w:rsidRPr="00B0788D">
        <w:t xml:space="preserve">A war between China, Taiwan and the United States has the potential to escalate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outcome</w:t>
      </w:r>
      <w:proofErr w:type="gramEnd"/>
      <w:r w:rsidRPr="00B0788D">
        <w:t xml:space="preserve">, therefore, other countries will not be considered in this study. </w:t>
      </w:r>
    </w:p>
    <w:p w:rsidR="00B0788D" w:rsidRPr="007B4706" w:rsidRDefault="00B0788D" w:rsidP="00B0788D"/>
    <w:p w:rsidR="00B0788D" w:rsidRDefault="00B0788D" w:rsidP="00B0788D"/>
    <w:p w:rsidR="00B0788D" w:rsidRDefault="00B0788D" w:rsidP="00B0788D">
      <w:pPr>
        <w:pStyle w:val="Heading2"/>
      </w:pPr>
      <w:r>
        <w:t>Case</w:t>
      </w:r>
    </w:p>
    <w:p w:rsidR="00B0788D" w:rsidRPr="00B0788D" w:rsidRDefault="00B0788D" w:rsidP="00B0788D"/>
    <w:p w:rsidR="00B0788D" w:rsidRDefault="00B0788D" w:rsidP="00B0788D">
      <w:pPr>
        <w:pStyle w:val="Heading4"/>
      </w:pPr>
      <w:r>
        <w:t>Developing countries can’t enforce regulations on fishing, which is why those waters are exploited so the plan doesn’t solve.  UNEP</w:t>
      </w:r>
    </w:p>
    <w:p w:rsidR="00B0788D" w:rsidRPr="00341894" w:rsidRDefault="00B0788D" w:rsidP="00B0788D">
      <w:pPr>
        <w:rPr>
          <w:sz w:val="16"/>
          <w:szCs w:val="16"/>
        </w:rPr>
      </w:pPr>
      <w:r w:rsidRPr="00341894">
        <w:rPr>
          <w:sz w:val="16"/>
          <w:szCs w:val="16"/>
        </w:rPr>
        <w:t>UNEP.  “OVERFISHING AND OTHER THREATS TO AQUATIC LIVING RESOURCES.”  http://www.unep.org/dewa/giwa/publications/finalreport/overfishing.pdf</w:t>
      </w:r>
    </w:p>
    <w:p w:rsidR="00B0788D" w:rsidRDefault="00B0788D" w:rsidP="00B0788D">
      <w:pPr>
        <w:rPr>
          <w:rStyle w:val="StyleBoldUnderline"/>
        </w:rPr>
      </w:pPr>
    </w:p>
    <w:p w:rsidR="00B0788D" w:rsidRPr="00B0788D" w:rsidRDefault="00B0788D" w:rsidP="00B0788D">
      <w:r w:rsidRPr="00B0788D">
        <w:t xml:space="preserve">Fishing regulations, such as property rights, quotas, protected areas and bans on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scale</w:t>
      </w:r>
      <w:proofErr w:type="gramEnd"/>
      <w:r w:rsidRPr="00B0788D">
        <w:t xml:space="preserve"> industrial vessels to target these waters for illegal fishing (Box 20).</w:t>
      </w:r>
    </w:p>
    <w:p w:rsidR="00B0788D" w:rsidRDefault="00B0788D" w:rsidP="00B0788D"/>
    <w:p w:rsidR="00B0788D" w:rsidRDefault="00B0788D" w:rsidP="00B0788D">
      <w:pPr>
        <w:pStyle w:val="Heading4"/>
      </w:pPr>
      <w:r>
        <w:t xml:space="preserve">China’s economy is heavily reliant on fisheries, meaning the </w:t>
      </w:r>
      <w:proofErr w:type="spellStart"/>
      <w:r>
        <w:t>aff</w:t>
      </w:r>
      <w:proofErr w:type="spellEnd"/>
      <w:r>
        <w:t xml:space="preserve"> hurts the Chinese economy.  NOAA (National Oceanic and Atmospheric Administration)</w:t>
      </w:r>
    </w:p>
    <w:p w:rsidR="00B0788D" w:rsidRDefault="00B0788D" w:rsidP="00B0788D">
      <w:pPr>
        <w:rPr>
          <w:sz w:val="16"/>
          <w:szCs w:val="16"/>
        </w:rPr>
      </w:pPr>
      <w:r w:rsidRPr="004752C1">
        <w:rPr>
          <w:sz w:val="16"/>
          <w:szCs w:val="16"/>
        </w:rPr>
        <w:t>NOAA.  “Importance of the Fishery Industry in China.”  http://www.lib.noaa.gov/retiredsites/china/importance.htm</w:t>
      </w:r>
    </w:p>
    <w:p w:rsidR="00B0788D" w:rsidRPr="004752C1" w:rsidRDefault="00B0788D" w:rsidP="00B0788D">
      <w:pPr>
        <w:rPr>
          <w:sz w:val="16"/>
          <w:szCs w:val="16"/>
        </w:rPr>
      </w:pPr>
    </w:p>
    <w:p w:rsidR="00B0788D" w:rsidRPr="00B0788D" w:rsidRDefault="00B0788D" w:rsidP="00B0788D">
      <w:r w:rsidRPr="00B0788D">
        <w:t xml:space="preserve">With rapid development of economy and continuous growth of people’s living standard, fishery industry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.48% in 1985 to 8.62% between in 1996.</w:t>
      </w:r>
      <w:proofErr w:type="gramEnd"/>
    </w:p>
    <w:p w:rsidR="00B0788D" w:rsidRDefault="00B0788D" w:rsidP="00B0788D">
      <w:pPr>
        <w:pStyle w:val="Heading3"/>
      </w:pPr>
      <w:r>
        <w:t>Biodiversity</w:t>
      </w:r>
    </w:p>
    <w:p w:rsidR="00B0788D" w:rsidRPr="00BB30F5" w:rsidRDefault="00B0788D" w:rsidP="00B0788D">
      <w:pPr>
        <w:pStyle w:val="Heading4"/>
      </w:pPr>
      <w:r>
        <w:t xml:space="preserve">1. </w:t>
      </w:r>
      <w:r w:rsidRPr="00BB30F5">
        <w:t>Humans will survive—we can isolate ourselves from the environment</w:t>
      </w:r>
    </w:p>
    <w:p w:rsidR="00B0788D" w:rsidRPr="00B0788D" w:rsidRDefault="00B0788D" w:rsidP="00B0788D">
      <w:pPr>
        <w:rPr>
          <w:rStyle w:val="StyleStyleBold12pt"/>
        </w:rPr>
      </w:pPr>
      <w:r w:rsidRPr="00B0788D">
        <w:rPr>
          <w:rStyle w:val="StyleStyleBold12pt"/>
        </w:rPr>
        <w:t xml:space="preserve">POWERS 2002 </w:t>
      </w:r>
    </w:p>
    <w:p w:rsidR="00B0788D" w:rsidRDefault="00B0788D" w:rsidP="00B0788D">
      <w:r w:rsidRPr="00B0788D">
        <w:t>(Lawrence, Professor of Natural Sciences, Oregon Institute of Technology, The Chronicle of Higher Education, August 9)</w:t>
      </w:r>
    </w:p>
    <w:p w:rsidR="00B0788D" w:rsidRPr="00B0788D" w:rsidRDefault="00B0788D" w:rsidP="00B0788D"/>
    <w:p w:rsidR="00B0788D" w:rsidRPr="00B0788D" w:rsidRDefault="00B0788D" w:rsidP="00B0788D">
      <w:r w:rsidRPr="00B0788D">
        <w:t xml:space="preserve">Mass extinctions appear to result from major climatic changes or catastrophes, such as asteroid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spellStart"/>
      <w:r w:rsidRPr="00B0788D">
        <w:t>Boulter</w:t>
      </w:r>
      <w:proofErr w:type="spellEnd"/>
      <w:r w:rsidRPr="00B0788D">
        <w:t xml:space="preserve"> </w:t>
      </w:r>
      <w:proofErr w:type="gramStart"/>
      <w:r w:rsidRPr="00B0788D">
        <w:t>mourns</w:t>
      </w:r>
      <w:proofErr w:type="gramEnd"/>
      <w:r w:rsidRPr="00B0788D">
        <w:t xml:space="preserve"> we will no longer behold vanish before our distant descendants' eyes.</w:t>
      </w:r>
    </w:p>
    <w:p w:rsidR="00B0788D" w:rsidRPr="006C36D1" w:rsidRDefault="00B0788D" w:rsidP="00B0788D">
      <w:pPr>
        <w:pStyle w:val="Tags"/>
        <w:rPr>
          <w:b w:val="0"/>
          <w:sz w:val="20"/>
        </w:rPr>
      </w:pPr>
    </w:p>
    <w:p w:rsidR="00B0788D" w:rsidRPr="0003201B" w:rsidRDefault="00B0788D" w:rsidP="00B0788D">
      <w:pPr>
        <w:tabs>
          <w:tab w:val="left" w:pos="90"/>
        </w:tabs>
        <w:rPr>
          <w:snapToGrid w:val="0"/>
          <w:sz w:val="16"/>
        </w:rPr>
      </w:pPr>
    </w:p>
    <w:p w:rsidR="00B0788D" w:rsidRPr="00E1394F" w:rsidRDefault="00B0788D" w:rsidP="00B0788D">
      <w:pPr>
        <w:pStyle w:val="Heading4"/>
      </w:pPr>
      <w:r>
        <w:t>2. S/he</w:t>
      </w:r>
      <w:r w:rsidRPr="00E1394F">
        <w:t xml:space="preserve"> do</w:t>
      </w:r>
      <w:r>
        <w:t>es</w:t>
      </w:r>
      <w:r w:rsidRPr="00E1394F">
        <w:t xml:space="preserve">n’t solve farming, city expansion or the growth in infrastructure --- biodiversity is damned if we do and damned if we don’t </w:t>
      </w:r>
    </w:p>
    <w:p w:rsidR="00B0788D" w:rsidRPr="00B0788D" w:rsidRDefault="00B0788D" w:rsidP="00B0788D">
      <w:pPr>
        <w:tabs>
          <w:tab w:val="left" w:pos="90"/>
        </w:tabs>
      </w:pPr>
      <w:r w:rsidRPr="00852665">
        <w:rPr>
          <w:rStyle w:val="StyleStyleBold12pt"/>
        </w:rPr>
        <w:t>Telegraph, 10</w:t>
      </w:r>
      <w:r w:rsidRPr="0003201B">
        <w:rPr>
          <w:sz w:val="16"/>
        </w:rPr>
        <w:t xml:space="preserve"> </w:t>
      </w:r>
      <w:r w:rsidRPr="00B0788D">
        <w:t xml:space="preserve">[January, “Human expansion leading to 'extinction crisis', UN warns”, http://www.telegraph.co.uk/earth/environment/biodiversity/6964798/Human-expansion-leading-to-extinction-crisis-UN-warns.html] </w:t>
      </w:r>
    </w:p>
    <w:p w:rsidR="00B0788D" w:rsidRPr="0003201B" w:rsidRDefault="00B0788D" w:rsidP="00B0788D">
      <w:pPr>
        <w:tabs>
          <w:tab w:val="left" w:pos="90"/>
        </w:tabs>
        <w:rPr>
          <w:sz w:val="16"/>
        </w:rPr>
      </w:pPr>
    </w:p>
    <w:p w:rsidR="00B0788D" w:rsidRPr="00B0788D" w:rsidRDefault="00B0788D" w:rsidP="00B0788D">
      <w:r w:rsidRPr="00B0788D">
        <w:t xml:space="preserve">Dignitaries including UN chief Ban Ki-moon and German premier Angela Merkel will speak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r w:rsidRPr="00B0788D">
        <w:t>International Union for the Conservation of Nature (IUCN</w:t>
      </w:r>
      <w:proofErr w:type="gramStart"/>
      <w:r w:rsidRPr="00B0788D">
        <w:t>),</w:t>
      </w:r>
      <w:proofErr w:type="gramEnd"/>
      <w:r w:rsidRPr="00B0788D">
        <w:t xml:space="preserve"> told the BBC.</w:t>
      </w:r>
    </w:p>
    <w:p w:rsidR="00B0788D" w:rsidRPr="00DA3200" w:rsidRDefault="00B0788D" w:rsidP="00B0788D"/>
    <w:p w:rsidR="00B0788D" w:rsidRPr="00423D19" w:rsidRDefault="00B0788D" w:rsidP="00B0788D"/>
    <w:p w:rsidR="00B0788D" w:rsidRPr="00BB30F5" w:rsidRDefault="00B0788D" w:rsidP="00B0788D">
      <w:pPr>
        <w:pStyle w:val="Heading4"/>
      </w:pPr>
      <w:r>
        <w:t>3. Turn, s</w:t>
      </w:r>
      <w:r w:rsidRPr="00BB30F5">
        <w:t>pecies loss is key to long-term evolutionary change</w:t>
      </w:r>
    </w:p>
    <w:p w:rsidR="00B0788D" w:rsidRPr="00B0788D" w:rsidRDefault="00B0788D" w:rsidP="00B0788D">
      <w:pPr>
        <w:rPr>
          <w:rStyle w:val="StyleStyleBold12pt"/>
        </w:rPr>
      </w:pPr>
      <w:r w:rsidRPr="00B0788D">
        <w:rPr>
          <w:rStyle w:val="StyleStyleBold12pt"/>
        </w:rPr>
        <w:t xml:space="preserve">BOULTER 2002 </w:t>
      </w:r>
    </w:p>
    <w:p w:rsidR="00B0788D" w:rsidRDefault="00B0788D" w:rsidP="00B0788D">
      <w:r w:rsidRPr="00B0788D">
        <w:t xml:space="preserve">(Michael, professor of </w:t>
      </w:r>
      <w:proofErr w:type="spellStart"/>
      <w:r w:rsidRPr="00B0788D">
        <w:t>paleobiology</w:t>
      </w:r>
      <w:proofErr w:type="spellEnd"/>
      <w:r w:rsidRPr="00B0788D">
        <w:t xml:space="preserve"> at the University of East London, Extinction: Evolution and the End of Man, p. 170)</w:t>
      </w:r>
    </w:p>
    <w:p w:rsidR="00B0788D" w:rsidRPr="00B0788D" w:rsidRDefault="00B0788D" w:rsidP="00B0788D"/>
    <w:p w:rsidR="00B0788D" w:rsidRPr="00B0788D" w:rsidRDefault="00B0788D" w:rsidP="00B0788D">
      <w:r w:rsidRPr="00B0788D">
        <w:t xml:space="preserve">The same trend of long-drawn-out survival of the final relicts has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that</w:t>
      </w:r>
      <w:proofErr w:type="gramEnd"/>
      <w:r w:rsidRPr="00B0788D">
        <w:t xml:space="preserve"> it brings forward the extinctions of a whole selection of vulnerable organisms.</w:t>
      </w:r>
    </w:p>
    <w:p w:rsidR="00B0788D" w:rsidRPr="006C36D1" w:rsidRDefault="00B0788D" w:rsidP="00B0788D">
      <w:pPr>
        <w:pStyle w:val="Tags"/>
        <w:rPr>
          <w:b w:val="0"/>
          <w:sz w:val="20"/>
        </w:rPr>
      </w:pPr>
    </w:p>
    <w:p w:rsidR="00B0788D" w:rsidRPr="00B0788D" w:rsidRDefault="00B0788D" w:rsidP="00B0788D">
      <w:pPr>
        <w:pStyle w:val="Heading4"/>
      </w:pPr>
      <w:r w:rsidRPr="00B0788D">
        <w:t>Evolutionary change prevents total extinction of life on earth</w:t>
      </w:r>
    </w:p>
    <w:p w:rsidR="00B0788D" w:rsidRPr="00B0788D" w:rsidRDefault="00B0788D" w:rsidP="00B0788D">
      <w:pPr>
        <w:rPr>
          <w:rStyle w:val="StyleStyleBold12pt"/>
        </w:rPr>
      </w:pPr>
      <w:r w:rsidRPr="00B0788D">
        <w:rPr>
          <w:rStyle w:val="StyleStyleBold12pt"/>
        </w:rPr>
        <w:t xml:space="preserve">BOULTER 2002 </w:t>
      </w:r>
    </w:p>
    <w:p w:rsidR="00B0788D" w:rsidRDefault="00B0788D" w:rsidP="00B0788D">
      <w:r w:rsidRPr="00B0788D">
        <w:t xml:space="preserve">(Michael, professor of </w:t>
      </w:r>
      <w:proofErr w:type="spellStart"/>
      <w:r w:rsidRPr="00B0788D">
        <w:t>paleobiology</w:t>
      </w:r>
      <w:proofErr w:type="spellEnd"/>
      <w:r w:rsidRPr="00B0788D">
        <w:t xml:space="preserve"> at the University of East London, Extinction: Evolution and the End of Man, p. 67)</w:t>
      </w:r>
    </w:p>
    <w:p w:rsidR="00B0788D" w:rsidRPr="00B0788D" w:rsidRDefault="00B0788D" w:rsidP="00B0788D"/>
    <w:p w:rsidR="00B0788D" w:rsidRPr="00B0788D" w:rsidRDefault="00B0788D" w:rsidP="00B0788D">
      <w:r w:rsidRPr="00B0788D">
        <w:t>If biological evolution really is a self-</w:t>
      </w:r>
      <w:proofErr w:type="spellStart"/>
      <w:r w:rsidRPr="00B0788D">
        <w:t>organised</w:t>
      </w:r>
      <w:proofErr w:type="spellEnd"/>
      <w:r w:rsidRPr="00B0788D">
        <w:t xml:space="preserve"> Earth-life system there are </w:t>
      </w:r>
    </w:p>
    <w:p w:rsidR="00B0788D" w:rsidRPr="00B0788D" w:rsidRDefault="00B0788D" w:rsidP="00B0788D">
      <w:r w:rsidRPr="00B0788D">
        <w:t>AND</w:t>
      </w:r>
    </w:p>
    <w:p w:rsidR="00B0788D" w:rsidRPr="00B0788D" w:rsidRDefault="00B0788D" w:rsidP="00B0788D">
      <w:proofErr w:type="gramStart"/>
      <w:r w:rsidRPr="00B0788D">
        <w:t>to</w:t>
      </w:r>
      <w:proofErr w:type="gramEnd"/>
      <w:r w:rsidRPr="00B0788D">
        <w:t xml:space="preserve"> a stop.  Extinctions are necessary to retain life on this planet.</w:t>
      </w:r>
    </w:p>
    <w:p w:rsidR="00B0788D" w:rsidRPr="006C36D1" w:rsidRDefault="00B0788D" w:rsidP="00B0788D">
      <w:pPr>
        <w:pStyle w:val="Tags"/>
        <w:rPr>
          <w:b w:val="0"/>
          <w:sz w:val="20"/>
        </w:rPr>
      </w:pPr>
    </w:p>
    <w:p w:rsidR="00B0788D" w:rsidRPr="00BB30F5" w:rsidRDefault="00B0788D" w:rsidP="00B0788D">
      <w:pPr>
        <w:pStyle w:val="Heading4"/>
      </w:pPr>
      <w:bookmarkStart w:id="0" w:name="_GoBack"/>
      <w:bookmarkEnd w:id="0"/>
      <w:r>
        <w:t>4. Turn, m</w:t>
      </w:r>
      <w:r w:rsidRPr="00BB30F5">
        <w:t>ass extinctions are key to life on earth—they allow evolution and prevent everything from dying</w:t>
      </w:r>
    </w:p>
    <w:p w:rsidR="00B0788D" w:rsidRPr="00B0788D" w:rsidRDefault="00B0788D" w:rsidP="00B0788D">
      <w:pPr>
        <w:rPr>
          <w:rStyle w:val="StyleStyleBold12pt"/>
        </w:rPr>
      </w:pPr>
      <w:r w:rsidRPr="00B0788D">
        <w:rPr>
          <w:rStyle w:val="StyleStyleBold12pt"/>
        </w:rPr>
        <w:t xml:space="preserve">SCULLY 2002 </w:t>
      </w:r>
    </w:p>
    <w:p w:rsidR="00B0788D" w:rsidRDefault="00B0788D" w:rsidP="00B0788D">
      <w:r w:rsidRPr="00B0788D">
        <w:t>(Malcolm, Editor at Large of the Chronicle, The Chronicle of Higher Education, July 5)</w:t>
      </w:r>
    </w:p>
    <w:p w:rsidR="00B0788D" w:rsidRPr="00B0788D" w:rsidRDefault="00B0788D" w:rsidP="00B0788D"/>
    <w:p w:rsidR="00B0788D" w:rsidRPr="00F26080" w:rsidRDefault="00B0788D" w:rsidP="00F26080">
      <w:r w:rsidRPr="00F26080">
        <w:t>His analyses of earlier extinctions lead him to conclude that nature is a self-</w:t>
      </w:r>
    </w:p>
    <w:p w:rsidR="00B0788D" w:rsidRPr="00F26080" w:rsidRDefault="00B0788D" w:rsidP="00F26080">
      <w:r w:rsidRPr="00F26080">
        <w:t>AND</w:t>
      </w:r>
    </w:p>
    <w:p w:rsidR="00B0788D" w:rsidRPr="00F26080" w:rsidRDefault="00B0788D" w:rsidP="00F26080">
      <w:proofErr w:type="gramStart"/>
      <w:r w:rsidRPr="00F26080">
        <w:t>that</w:t>
      </w:r>
      <w:proofErr w:type="gramEnd"/>
      <w:r w:rsidRPr="00F26080">
        <w:t xml:space="preserve"> it brings forward the extinctions of a whole selection of vulnerable organisms."</w:t>
      </w:r>
    </w:p>
    <w:sectPr w:rsidR="00B0788D" w:rsidRPr="00F26080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80" w:rsidRDefault="00F26080" w:rsidP="00E46E7E">
      <w:r>
        <w:separator/>
      </w:r>
    </w:p>
  </w:endnote>
  <w:endnote w:type="continuationSeparator" w:id="0">
    <w:p w:rsidR="00F26080" w:rsidRDefault="00F2608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80" w:rsidRDefault="00F26080" w:rsidP="00E46E7E">
      <w:r>
        <w:separator/>
      </w:r>
    </w:p>
  </w:footnote>
  <w:footnote w:type="continuationSeparator" w:id="0">
    <w:p w:rsidR="00F26080" w:rsidRDefault="00F26080" w:rsidP="00E46E7E">
      <w:r>
        <w:continuationSeparator/>
      </w:r>
    </w:p>
  </w:footnote>
  <w:footnote w:id="1">
    <w:p w:rsidR="00F26080" w:rsidRDefault="00F26080" w:rsidP="00B0788D">
      <w:pPr>
        <w:pStyle w:val="FootnoteText"/>
      </w:pPr>
      <w:r>
        <w:rPr>
          <w:rStyle w:val="FootnoteReference"/>
        </w:rPr>
        <w:footnoteRef/>
      </w:r>
      <w:r>
        <w:t xml:space="preserve"> Coal, natural gas, oil, rare earth minerals, uranium</w:t>
      </w:r>
    </w:p>
  </w:footnote>
  <w:footnote w:id="2">
    <w:p w:rsidR="00F26080" w:rsidRDefault="00F26080" w:rsidP="00B0788D">
      <w:pPr>
        <w:pStyle w:val="FootnoteText"/>
      </w:pPr>
      <w:r>
        <w:rPr>
          <w:rStyle w:val="FootnoteReference"/>
        </w:rPr>
        <w:footnoteRef/>
      </w:r>
      <w:r>
        <w:t xml:space="preserve"> And by population size, generally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B6185"/>
    <w:multiLevelType w:val="hybridMultilevel"/>
    <w:tmpl w:val="F40C2EE2"/>
    <w:lvl w:ilvl="0" w:tplc="8ED04A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5131A7"/>
    <w:multiLevelType w:val="hybridMultilevel"/>
    <w:tmpl w:val="DD5E0E92"/>
    <w:lvl w:ilvl="0" w:tplc="34B20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FA6016E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F8B007E"/>
    <w:multiLevelType w:val="hybridMultilevel"/>
    <w:tmpl w:val="F2C06A6E"/>
    <w:lvl w:ilvl="0" w:tplc="1076D9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8D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535EB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0788D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26080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Style,Intense Emphasis11,Intense Emphasis2,HHeading 3 + 12 pt,Citation Char Char Char,Intense Emphasis3,cites Char Ch,Cards + Font: 12 pt Char,c"/>
    <w:basedOn w:val="DefaultParagraphFont"/>
    <w:uiPriority w:val="5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788D"/>
    <w:rPr>
      <w:rFonts w:ascii="Times New Roman" w:eastAsiaTheme="minorHAnsi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788D"/>
    <w:rPr>
      <w:rFonts w:ascii="Times New Roman" w:eastAsiaTheme="minorHAnsi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788D"/>
    <w:rPr>
      <w:vertAlign w:val="superscript"/>
    </w:rPr>
  </w:style>
  <w:style w:type="character" w:customStyle="1" w:styleId="underline">
    <w:name w:val="underline"/>
    <w:basedOn w:val="DefaultParagraphFont"/>
    <w:qFormat/>
    <w:rsid w:val="00B0788D"/>
    <w:rPr>
      <w:b/>
      <w:u w:val="single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basedOn w:val="DefaultParagraphFont"/>
    <w:rsid w:val="00B0788D"/>
    <w:rPr>
      <w:rFonts w:ascii="Times New Roman" w:hAnsi="Times New Roman"/>
      <w:b/>
      <w:sz w:val="24"/>
    </w:rPr>
  </w:style>
  <w:style w:type="paragraph" w:customStyle="1" w:styleId="cardCharChar">
    <w:name w:val="card Char Char"/>
    <w:basedOn w:val="Normal"/>
    <w:rsid w:val="00B0788D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ites">
    <w:name w:val="Cites"/>
    <w:basedOn w:val="Normal"/>
    <w:next w:val="cards"/>
    <w:qFormat/>
    <w:rsid w:val="00B0788D"/>
    <w:rPr>
      <w:rFonts w:ascii="Times New Roman" w:eastAsia="Calibri" w:hAnsi="Times New Roman" w:cs="Times New Roman"/>
      <w:b/>
      <w:sz w:val="24"/>
      <w:szCs w:val="22"/>
      <w:u w:val="single"/>
    </w:rPr>
  </w:style>
  <w:style w:type="paragraph" w:customStyle="1" w:styleId="Tags">
    <w:name w:val="Tags"/>
    <w:basedOn w:val="Cites"/>
    <w:qFormat/>
    <w:rsid w:val="00B0788D"/>
    <w:rPr>
      <w:sz w:val="28"/>
      <w:u w:val="none"/>
    </w:rPr>
  </w:style>
  <w:style w:type="paragraph" w:customStyle="1" w:styleId="cards">
    <w:name w:val="cards"/>
    <w:basedOn w:val="Cites"/>
    <w:qFormat/>
    <w:rsid w:val="00B0788D"/>
    <w:rPr>
      <w:b w:val="0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Intense Emphasis,Underline,apple-style-span + 6 pt,Bold,Kern at 16 pt,Intense Emphasis1,Style,Intense Emphasis11,Intense Emphasis2,HHeading 3 + 12 pt,Citation Char Char Char,Intense Emphasis3,cites Char Ch,Cards + Font: 12 pt Char,c"/>
    <w:basedOn w:val="DefaultParagraphFont"/>
    <w:uiPriority w:val="5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qFormat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788D"/>
    <w:rPr>
      <w:rFonts w:ascii="Times New Roman" w:eastAsiaTheme="minorHAnsi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788D"/>
    <w:rPr>
      <w:rFonts w:ascii="Times New Roman" w:eastAsiaTheme="minorHAnsi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788D"/>
    <w:rPr>
      <w:vertAlign w:val="superscript"/>
    </w:rPr>
  </w:style>
  <w:style w:type="character" w:customStyle="1" w:styleId="underline">
    <w:name w:val="underline"/>
    <w:basedOn w:val="DefaultParagraphFont"/>
    <w:qFormat/>
    <w:rsid w:val="00B0788D"/>
    <w:rPr>
      <w:b/>
      <w:u w:val="single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basedOn w:val="DefaultParagraphFont"/>
    <w:rsid w:val="00B0788D"/>
    <w:rPr>
      <w:rFonts w:ascii="Times New Roman" w:hAnsi="Times New Roman"/>
      <w:b/>
      <w:sz w:val="24"/>
    </w:rPr>
  </w:style>
  <w:style w:type="paragraph" w:customStyle="1" w:styleId="cardCharChar">
    <w:name w:val="card Char Char"/>
    <w:basedOn w:val="Normal"/>
    <w:rsid w:val="00B0788D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ites">
    <w:name w:val="Cites"/>
    <w:basedOn w:val="Normal"/>
    <w:next w:val="cards"/>
    <w:qFormat/>
    <w:rsid w:val="00B0788D"/>
    <w:rPr>
      <w:rFonts w:ascii="Times New Roman" w:eastAsia="Calibri" w:hAnsi="Times New Roman" w:cs="Times New Roman"/>
      <w:b/>
      <w:sz w:val="24"/>
      <w:szCs w:val="22"/>
      <w:u w:val="single"/>
    </w:rPr>
  </w:style>
  <w:style w:type="paragraph" w:customStyle="1" w:styleId="Tags">
    <w:name w:val="Tags"/>
    <w:basedOn w:val="Cites"/>
    <w:qFormat/>
    <w:rsid w:val="00B0788D"/>
    <w:rPr>
      <w:sz w:val="28"/>
      <w:u w:val="none"/>
    </w:rPr>
  </w:style>
  <w:style w:type="paragraph" w:customStyle="1" w:styleId="cards">
    <w:name w:val="cards"/>
    <w:basedOn w:val="Cites"/>
    <w:qFormat/>
    <w:rsid w:val="00B0788D"/>
    <w:rPr>
      <w:b w:val="0"/>
      <w:sz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mp.com/comment/insight-opinion/article/1353521/china-benefits-carbon-tax-far-outweigh-cost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placid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8</Pages>
  <Words>1291</Words>
  <Characters>7361</Characters>
  <Application>Microsoft Macintosh Word</Application>
  <DocSecurity>0</DocSecurity>
  <Lines>61</Lines>
  <Paragraphs>17</Paragraphs>
  <ScaleCrop>false</ScaleCrop>
  <Company>Whitman College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Placido</dc:creator>
  <cp:keywords/>
  <dc:description/>
  <cp:lastModifiedBy>Tom Placido</cp:lastModifiedBy>
  <cp:revision>1</cp:revision>
  <dcterms:created xsi:type="dcterms:W3CDTF">2014-02-08T21:57:00Z</dcterms:created>
  <dcterms:modified xsi:type="dcterms:W3CDTF">2014-02-08T22:24:00Z</dcterms:modified>
</cp:coreProperties>
</file>