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40A4" w:rsidRDefault="002040A4" w:rsidP="002040A4">
      <w:pPr>
        <w:rPr>
          <w:rFonts w:eastAsia="Cambria"/>
        </w:rPr>
      </w:pPr>
      <w:r>
        <w:rPr>
          <w:rFonts w:eastAsia="Cambria"/>
        </w:rPr>
        <w:t xml:space="preserve">In the status quo, attorneys are not allowed to disclose information even if it might exonerate other defendants on trial. </w:t>
      </w:r>
    </w:p>
    <w:p w:rsidR="002040A4" w:rsidRDefault="002040A4" w:rsidP="002040A4">
      <w:pPr>
        <w:rPr>
          <w:rFonts w:eastAsia="Cambria"/>
        </w:rPr>
      </w:pPr>
      <w:proofErr w:type="spellStart"/>
      <w:r>
        <w:rPr>
          <w:rFonts w:eastAsia="Cambria"/>
        </w:rPr>
        <w:t>Hasbani</w:t>
      </w:r>
      <w:proofErr w:type="spellEnd"/>
      <w:r>
        <w:rPr>
          <w:rFonts w:eastAsia="Cambria"/>
        </w:rPr>
        <w:t xml:space="preserve"> gives empirical examples </w:t>
      </w:r>
    </w:p>
    <w:p w:rsidR="002040A4" w:rsidRPr="004A38EF" w:rsidRDefault="002040A4" w:rsidP="002040A4">
      <w:pPr>
        <w:rPr>
          <w:rFonts w:eastAsia="Cambria"/>
          <w:sz w:val="12"/>
          <w:szCs w:val="12"/>
        </w:rPr>
      </w:pPr>
      <w:proofErr w:type="spellStart"/>
      <w:r w:rsidRPr="004A38EF">
        <w:rPr>
          <w:rFonts w:eastAsia="Cambria"/>
          <w:sz w:val="12"/>
          <w:szCs w:val="12"/>
        </w:rPr>
        <w:t>Hasbani</w:t>
      </w:r>
      <w:proofErr w:type="spellEnd"/>
      <w:r w:rsidRPr="004A38EF">
        <w:rPr>
          <w:rFonts w:eastAsia="Cambria"/>
          <w:sz w:val="12"/>
          <w:szCs w:val="12"/>
        </w:rPr>
        <w:t xml:space="preserve">, </w:t>
      </w:r>
      <w:proofErr w:type="spellStart"/>
      <w:r w:rsidRPr="004A38EF">
        <w:rPr>
          <w:rFonts w:eastAsia="Cambria"/>
          <w:sz w:val="12"/>
          <w:szCs w:val="12"/>
        </w:rPr>
        <w:t>Inbal</w:t>
      </w:r>
      <w:proofErr w:type="spellEnd"/>
      <w:r w:rsidRPr="004A38EF">
        <w:rPr>
          <w:rFonts w:eastAsia="Cambria"/>
          <w:sz w:val="12"/>
          <w:szCs w:val="12"/>
        </w:rPr>
        <w:t xml:space="preserve">. "When the Law Preserves Injustice: Issues </w:t>
      </w:r>
      <w:proofErr w:type="gramStart"/>
      <w:r w:rsidRPr="004A38EF">
        <w:rPr>
          <w:rFonts w:eastAsia="Cambria"/>
          <w:sz w:val="12"/>
          <w:szCs w:val="12"/>
        </w:rPr>
        <w:t>Raised</w:t>
      </w:r>
      <w:proofErr w:type="gramEnd"/>
      <w:r w:rsidRPr="004A38EF">
        <w:rPr>
          <w:rFonts w:eastAsia="Cambria"/>
          <w:sz w:val="12"/>
          <w:szCs w:val="12"/>
        </w:rPr>
        <w:t xml:space="preserve"> by a Wrongful Incarceration Exception to Attorney-Client Confidentiality." J. Crim. L. &amp; Criminology 100 (2010): 277.</w:t>
      </w:r>
    </w:p>
    <w:p w:rsidR="002040A4" w:rsidRDefault="002040A4" w:rsidP="002040A4">
      <w:pPr>
        <w:ind w:left="720"/>
        <w:rPr>
          <w:rFonts w:eastAsia="Cambria"/>
        </w:rPr>
      </w:pPr>
    </w:p>
    <w:p w:rsidR="002040A4" w:rsidRDefault="002040A4" w:rsidP="002040A4">
      <w:pPr>
        <w:rPr>
          <w:rFonts w:eastAsia="Cambria"/>
          <w:sz w:val="12"/>
          <w:szCs w:val="12"/>
        </w:rPr>
      </w:pPr>
      <w:proofErr w:type="gramStart"/>
      <w:r w:rsidRPr="007901F7">
        <w:rPr>
          <w:rFonts w:eastAsia="Cambria"/>
          <w:u w:val="single"/>
        </w:rPr>
        <w:t>In one case, two attorney</w:t>
      </w:r>
      <w:r>
        <w:rPr>
          <w:rFonts w:eastAsia="Cambria"/>
          <w:u w:val="single"/>
        </w:rPr>
        <w:t>s</w:t>
      </w:r>
      <w:r>
        <w:rPr>
          <w:rFonts w:eastAsia="Cambria"/>
        </w:rPr>
        <w:t>…..</w:t>
      </w:r>
      <w:proofErr w:type="gramEnd"/>
      <w:r w:rsidRPr="002040A4">
        <w:rPr>
          <w:rFonts w:eastAsia="Cambria"/>
          <w:u w:val="single"/>
        </w:rPr>
        <w:t xml:space="preserve"> </w:t>
      </w:r>
      <w:proofErr w:type="gramStart"/>
      <w:r w:rsidRPr="00F72772">
        <w:rPr>
          <w:rFonts w:eastAsia="Cambria"/>
          <w:u w:val="single"/>
        </w:rPr>
        <w:t>apparently</w:t>
      </w:r>
      <w:proofErr w:type="gramEnd"/>
      <w:r w:rsidRPr="00F72772">
        <w:rPr>
          <w:rFonts w:eastAsia="Cambria"/>
          <w:u w:val="single"/>
        </w:rPr>
        <w:t xml:space="preserve"> exonerating information</w:t>
      </w:r>
      <w:r w:rsidRPr="00F72772">
        <w:rPr>
          <w:rFonts w:eastAsia="Cambria"/>
          <w:sz w:val="12"/>
          <w:szCs w:val="12"/>
        </w:rPr>
        <w:t>.°</w:t>
      </w:r>
    </w:p>
    <w:p w:rsidR="00B945DA" w:rsidRDefault="00B945DA" w:rsidP="002040A4"/>
    <w:p w:rsidR="002040A4" w:rsidRDefault="002040A4" w:rsidP="002040A4">
      <w:pPr>
        <w:rPr>
          <w:rFonts w:eastAsia="Cambria"/>
        </w:rPr>
      </w:pPr>
      <w:proofErr w:type="spellStart"/>
      <w:r>
        <w:rPr>
          <w:rFonts w:eastAsia="Cambria"/>
        </w:rPr>
        <w:t>Hasbani</w:t>
      </w:r>
      <w:proofErr w:type="spellEnd"/>
      <w:r>
        <w:rPr>
          <w:rFonts w:eastAsia="Cambria"/>
        </w:rPr>
        <w:t xml:space="preserve"> continues that there is no law in place currently to correct for cases such as Logan’s and Hunts. </w:t>
      </w:r>
    </w:p>
    <w:p w:rsidR="002040A4" w:rsidRPr="00BA3F4E" w:rsidRDefault="002040A4" w:rsidP="002040A4">
      <w:pPr>
        <w:rPr>
          <w:rFonts w:eastAsia="Cambria"/>
          <w:sz w:val="12"/>
          <w:szCs w:val="12"/>
        </w:rPr>
      </w:pPr>
      <w:proofErr w:type="spellStart"/>
      <w:r w:rsidRPr="004A38EF">
        <w:rPr>
          <w:rFonts w:eastAsia="Cambria"/>
          <w:sz w:val="12"/>
          <w:szCs w:val="12"/>
        </w:rPr>
        <w:t>Hasbani</w:t>
      </w:r>
      <w:proofErr w:type="spellEnd"/>
      <w:r w:rsidRPr="004A38EF">
        <w:rPr>
          <w:rFonts w:eastAsia="Cambria"/>
          <w:sz w:val="12"/>
          <w:szCs w:val="12"/>
        </w:rPr>
        <w:t xml:space="preserve">, </w:t>
      </w:r>
      <w:proofErr w:type="spellStart"/>
      <w:r w:rsidRPr="004A38EF">
        <w:rPr>
          <w:rFonts w:eastAsia="Cambria"/>
          <w:sz w:val="12"/>
          <w:szCs w:val="12"/>
        </w:rPr>
        <w:t>Inbal</w:t>
      </w:r>
      <w:proofErr w:type="spellEnd"/>
      <w:r w:rsidRPr="004A38EF">
        <w:rPr>
          <w:rFonts w:eastAsia="Cambria"/>
          <w:sz w:val="12"/>
          <w:szCs w:val="12"/>
        </w:rPr>
        <w:t xml:space="preserve">. "When the Law Preserves Injustice: Issues </w:t>
      </w:r>
      <w:proofErr w:type="gramStart"/>
      <w:r w:rsidRPr="004A38EF">
        <w:rPr>
          <w:rFonts w:eastAsia="Cambria"/>
          <w:sz w:val="12"/>
          <w:szCs w:val="12"/>
        </w:rPr>
        <w:t>Raised</w:t>
      </w:r>
      <w:proofErr w:type="gramEnd"/>
      <w:r w:rsidRPr="004A38EF">
        <w:rPr>
          <w:rFonts w:eastAsia="Cambria"/>
          <w:sz w:val="12"/>
          <w:szCs w:val="12"/>
        </w:rPr>
        <w:t xml:space="preserve"> by a Wrongful Incarceration Exception to Attorney-Client Confidentiality." J. Crim. L. &amp; Criminology 100 (2010): 277.</w:t>
      </w:r>
    </w:p>
    <w:p w:rsidR="002040A4" w:rsidRDefault="002040A4" w:rsidP="002040A4">
      <w:pPr>
        <w:rPr>
          <w:rFonts w:eastAsia="Cambria"/>
        </w:rPr>
      </w:pPr>
    </w:p>
    <w:p w:rsidR="002040A4" w:rsidRPr="00DC206E" w:rsidRDefault="002040A4" w:rsidP="002040A4">
      <w:pPr>
        <w:ind w:left="720"/>
        <w:rPr>
          <w:rFonts w:eastAsia="Cambria"/>
          <w:u w:val="single"/>
        </w:rPr>
      </w:pPr>
      <w:r w:rsidRPr="002040A4">
        <w:rPr>
          <w:rFonts w:eastAsia="Cambria"/>
          <w:szCs w:val="20"/>
        </w:rPr>
        <w:t>Despite the benefits</w:t>
      </w:r>
      <w:r>
        <w:rPr>
          <w:rFonts w:eastAsia="Cambria"/>
          <w:szCs w:val="20"/>
        </w:rPr>
        <w:t>…</w:t>
      </w:r>
      <w:r w:rsidRPr="002040A4">
        <w:rPr>
          <w:rFonts w:eastAsia="Cambria"/>
          <w:u w:val="single"/>
        </w:rPr>
        <w:t xml:space="preserve"> </w:t>
      </w:r>
      <w:r w:rsidRPr="00DC206E">
        <w:rPr>
          <w:rFonts w:eastAsia="Cambria"/>
          <w:u w:val="single"/>
        </w:rPr>
        <w:t>is serving a sentence.</w:t>
      </w:r>
    </w:p>
    <w:p w:rsidR="002040A4" w:rsidRDefault="002040A4" w:rsidP="002040A4">
      <w:pPr>
        <w:rPr>
          <w:szCs w:val="20"/>
        </w:rPr>
      </w:pPr>
    </w:p>
    <w:p w:rsidR="002040A4" w:rsidRDefault="002040A4" w:rsidP="002040A4">
      <w:pPr>
        <w:rPr>
          <w:rFonts w:eastAsia="Cambria"/>
        </w:rPr>
      </w:pPr>
      <w:r>
        <w:rPr>
          <w:rFonts w:eastAsia="Cambria"/>
        </w:rPr>
        <w:t xml:space="preserve">Thus, the Plan: the USFG will grant an exception to the </w:t>
      </w:r>
      <w:r w:rsidRPr="00DC206E">
        <w:rPr>
          <w:rFonts w:eastAsia="Cambria"/>
        </w:rPr>
        <w:t>attorney</w:t>
      </w:r>
      <w:r>
        <w:rPr>
          <w:rFonts w:eastAsia="Cambria"/>
        </w:rPr>
        <w:t xml:space="preserve">-client privilege that allows attorneys to choose to disclose </w:t>
      </w:r>
      <w:r w:rsidRPr="00DC206E">
        <w:rPr>
          <w:rFonts w:eastAsia="Cambria"/>
        </w:rPr>
        <w:t>evidence</w:t>
      </w:r>
      <w:r>
        <w:rPr>
          <w:rFonts w:eastAsia="Cambria"/>
        </w:rPr>
        <w:t xml:space="preserve"> from their client</w:t>
      </w:r>
      <w:r w:rsidRPr="00DC206E">
        <w:rPr>
          <w:rFonts w:eastAsia="Cambria"/>
        </w:rPr>
        <w:t xml:space="preserve"> indicating that a</w:t>
      </w:r>
      <w:r>
        <w:rPr>
          <w:rFonts w:eastAsia="Cambria"/>
        </w:rPr>
        <w:t xml:space="preserve"> suspect or convict is innocent with the condition that the evidence not be used against their client in trial. </w:t>
      </w:r>
    </w:p>
    <w:p w:rsidR="002040A4" w:rsidRDefault="002040A4" w:rsidP="002040A4">
      <w:pPr>
        <w:rPr>
          <w:rFonts w:eastAsia="Cambria"/>
        </w:rPr>
      </w:pPr>
    </w:p>
    <w:p w:rsidR="002040A4" w:rsidRDefault="002040A4" w:rsidP="002040A4">
      <w:pPr>
        <w:rPr>
          <w:rFonts w:eastAsia="Cambria"/>
        </w:rPr>
      </w:pPr>
      <w:proofErr w:type="spellStart"/>
      <w:r>
        <w:rPr>
          <w:rFonts w:eastAsia="Cambria"/>
        </w:rPr>
        <w:t>Moliterno</w:t>
      </w:r>
      <w:proofErr w:type="spellEnd"/>
      <w:r>
        <w:rPr>
          <w:rFonts w:eastAsia="Cambria"/>
        </w:rPr>
        <w:t xml:space="preserve">: </w:t>
      </w:r>
    </w:p>
    <w:p w:rsidR="002040A4" w:rsidRPr="00181487" w:rsidRDefault="002040A4" w:rsidP="002040A4">
      <w:pPr>
        <w:rPr>
          <w:rFonts w:eastAsia="Cambria"/>
          <w:sz w:val="12"/>
          <w:szCs w:val="12"/>
        </w:rPr>
      </w:pPr>
      <w:proofErr w:type="spellStart"/>
      <w:r w:rsidRPr="00181487">
        <w:rPr>
          <w:rFonts w:eastAsia="Cambria"/>
          <w:sz w:val="12"/>
          <w:szCs w:val="12"/>
        </w:rPr>
        <w:t>Moliterno</w:t>
      </w:r>
      <w:proofErr w:type="spellEnd"/>
      <w:r w:rsidRPr="00181487">
        <w:rPr>
          <w:rFonts w:eastAsia="Cambria"/>
          <w:sz w:val="12"/>
          <w:szCs w:val="12"/>
        </w:rPr>
        <w:t>, James E. "Rectifying Wrongful Convictions: May a Lawyer Reveal Her Client's Confidences to Rectify the Wrongful Conviction of Another." Hastings Const. LQ 38 (2010): 811.</w:t>
      </w:r>
    </w:p>
    <w:p w:rsidR="002040A4" w:rsidRDefault="002040A4" w:rsidP="002040A4">
      <w:pPr>
        <w:rPr>
          <w:rFonts w:eastAsia="Cambria"/>
        </w:rPr>
      </w:pPr>
    </w:p>
    <w:p w:rsidR="002040A4" w:rsidRDefault="002040A4" w:rsidP="002040A4">
      <w:pPr>
        <w:rPr>
          <w:rFonts w:eastAsia="Cambria"/>
          <w:szCs w:val="20"/>
        </w:rPr>
      </w:pPr>
      <w:r w:rsidRPr="002040A4">
        <w:rPr>
          <w:rFonts w:eastAsia="Cambria"/>
          <w:szCs w:val="20"/>
        </w:rPr>
        <w:t>The second alternative is</w:t>
      </w:r>
      <w:r w:rsidRPr="002040A4">
        <w:rPr>
          <w:rFonts w:eastAsia="Cambria"/>
          <w:szCs w:val="20"/>
        </w:rPr>
        <w:t>…</w:t>
      </w:r>
      <w:r w:rsidRPr="002040A4">
        <w:rPr>
          <w:rFonts w:eastAsia="Cambria"/>
          <w:sz w:val="12"/>
          <w:szCs w:val="12"/>
        </w:rPr>
        <w:t xml:space="preserve"> </w:t>
      </w:r>
      <w:r w:rsidRPr="002040A4">
        <w:rPr>
          <w:rFonts w:eastAsia="Cambria"/>
          <w:szCs w:val="20"/>
        </w:rPr>
        <w:t>accused of the client's crime.</w:t>
      </w:r>
    </w:p>
    <w:p w:rsidR="002040A4" w:rsidRDefault="002040A4" w:rsidP="002040A4">
      <w:pPr>
        <w:rPr>
          <w:rFonts w:eastAsia="Cambria"/>
          <w:szCs w:val="20"/>
        </w:rPr>
      </w:pPr>
    </w:p>
    <w:p w:rsidR="002040A4" w:rsidRDefault="002040A4" w:rsidP="002040A4">
      <w:pPr>
        <w:rPr>
          <w:rFonts w:eastAsia="Cambria"/>
        </w:rPr>
      </w:pPr>
      <w:r>
        <w:rPr>
          <w:rFonts w:eastAsia="Cambria"/>
        </w:rPr>
        <w:t xml:space="preserve">Contention 1: The wrongful convictions in the status quo undermine the legitimacy of the criminal justice system. </w:t>
      </w:r>
    </w:p>
    <w:p w:rsidR="002040A4" w:rsidRPr="00EB2A65" w:rsidRDefault="002040A4" w:rsidP="002040A4">
      <w:pPr>
        <w:rPr>
          <w:rFonts w:eastAsia="Cambria"/>
          <w:sz w:val="12"/>
          <w:szCs w:val="12"/>
        </w:rPr>
      </w:pPr>
      <w:proofErr w:type="spellStart"/>
      <w:r>
        <w:rPr>
          <w:rFonts w:eastAsia="Cambria"/>
        </w:rPr>
        <w:t>Spohn</w:t>
      </w:r>
      <w:proofErr w:type="spellEnd"/>
      <w:r>
        <w:rPr>
          <w:rFonts w:eastAsia="Cambria"/>
        </w:rPr>
        <w:t xml:space="preserve"> and </w:t>
      </w:r>
      <w:proofErr w:type="spellStart"/>
      <w:r>
        <w:rPr>
          <w:rFonts w:eastAsia="Cambria"/>
        </w:rPr>
        <w:t>Hemmens</w:t>
      </w:r>
      <w:proofErr w:type="spellEnd"/>
      <w:r>
        <w:rPr>
          <w:rFonts w:eastAsia="Cambria"/>
        </w:rPr>
        <w:t xml:space="preserve">: </w:t>
      </w:r>
      <w:proofErr w:type="spellStart"/>
      <w:r w:rsidRPr="005D7092">
        <w:rPr>
          <w:rFonts w:eastAsia="Cambria"/>
          <w:sz w:val="12"/>
          <w:szCs w:val="12"/>
        </w:rPr>
        <w:t>Spohn</w:t>
      </w:r>
      <w:proofErr w:type="spellEnd"/>
      <w:r w:rsidRPr="005D7092">
        <w:rPr>
          <w:rFonts w:eastAsia="Cambria"/>
          <w:sz w:val="12"/>
          <w:szCs w:val="12"/>
        </w:rPr>
        <w:t xml:space="preserve">, Cassia, and Craig </w:t>
      </w:r>
      <w:proofErr w:type="spellStart"/>
      <w:r w:rsidRPr="005D7092">
        <w:rPr>
          <w:rFonts w:eastAsia="Cambria"/>
          <w:sz w:val="12"/>
          <w:szCs w:val="12"/>
        </w:rPr>
        <w:t>Hemmens</w:t>
      </w:r>
      <w:proofErr w:type="spellEnd"/>
      <w:r w:rsidRPr="005D7092">
        <w:rPr>
          <w:rFonts w:eastAsia="Cambria"/>
          <w:sz w:val="12"/>
          <w:szCs w:val="12"/>
        </w:rPr>
        <w:t xml:space="preserve">. Courts: A text/reader. </w:t>
      </w:r>
      <w:proofErr w:type="gramStart"/>
      <w:r w:rsidRPr="005D7092">
        <w:rPr>
          <w:rFonts w:eastAsia="Cambria"/>
          <w:sz w:val="12"/>
          <w:szCs w:val="12"/>
        </w:rPr>
        <w:t>Vol. 4.</w:t>
      </w:r>
      <w:proofErr w:type="gramEnd"/>
      <w:r w:rsidRPr="005D7092">
        <w:rPr>
          <w:rFonts w:eastAsia="Cambria"/>
          <w:sz w:val="12"/>
          <w:szCs w:val="12"/>
        </w:rPr>
        <w:t xml:space="preserve"> </w:t>
      </w:r>
      <w:proofErr w:type="gramStart"/>
      <w:r w:rsidRPr="005D7092">
        <w:rPr>
          <w:rFonts w:eastAsia="Cambria"/>
          <w:sz w:val="12"/>
          <w:szCs w:val="12"/>
        </w:rPr>
        <w:t>SAGE, 2011.</w:t>
      </w:r>
      <w:proofErr w:type="gramEnd"/>
    </w:p>
    <w:p w:rsidR="002040A4" w:rsidRDefault="002040A4" w:rsidP="002040A4">
      <w:pPr>
        <w:ind w:left="720"/>
        <w:rPr>
          <w:rFonts w:eastAsia="Cambria"/>
        </w:rPr>
      </w:pPr>
    </w:p>
    <w:p w:rsidR="002040A4" w:rsidRDefault="002040A4" w:rsidP="002040A4">
      <w:pPr>
        <w:rPr>
          <w:rFonts w:eastAsia="Cambria"/>
        </w:rPr>
      </w:pPr>
      <w:r w:rsidRPr="002040A4">
        <w:rPr>
          <w:rFonts w:eastAsia="Cambria"/>
          <w:szCs w:val="20"/>
        </w:rPr>
        <w:t>Third, wrongful conviction</w:t>
      </w:r>
      <w:r>
        <w:rPr>
          <w:rFonts w:eastAsia="Cambria"/>
          <w:szCs w:val="20"/>
        </w:rPr>
        <w:t>…</w:t>
      </w:r>
      <w:r w:rsidRPr="002040A4">
        <w:rPr>
          <w:rFonts w:eastAsia="Cambria"/>
        </w:rPr>
        <w:t xml:space="preserve"> criminal justice process</w:t>
      </w:r>
    </w:p>
    <w:p w:rsidR="002040A4" w:rsidRDefault="002040A4" w:rsidP="002040A4">
      <w:pPr>
        <w:rPr>
          <w:rFonts w:eastAsia="Cambria"/>
        </w:rPr>
      </w:pPr>
    </w:p>
    <w:p w:rsidR="002040A4" w:rsidRDefault="002040A4" w:rsidP="002040A4">
      <w:pPr>
        <w:rPr>
          <w:rFonts w:eastAsia="Cambria"/>
        </w:rPr>
      </w:pPr>
      <w:r>
        <w:rPr>
          <w:rFonts w:eastAsia="Cambria"/>
        </w:rPr>
        <w:t>Moreover, Judicial errors, especially wrongful con</w:t>
      </w:r>
      <w:bookmarkStart w:id="0" w:name="_GoBack"/>
      <w:bookmarkEnd w:id="0"/>
      <w:r>
        <w:rPr>
          <w:rFonts w:eastAsia="Cambria"/>
        </w:rPr>
        <w:t xml:space="preserve">victions, negatively are detrimental to deterrence because of the risk-aversion factor – type I errors increase the chance that a person who is innocent will be convicted regardless, decreasing the relative harms of actually committing a crime. This decreased perception of legitimacy manifests itself as more people committing crimes. </w:t>
      </w:r>
    </w:p>
    <w:p w:rsidR="002040A4" w:rsidRDefault="002040A4" w:rsidP="002040A4">
      <w:pPr>
        <w:rPr>
          <w:rFonts w:eastAsia="Cambria"/>
        </w:rPr>
      </w:pPr>
    </w:p>
    <w:p w:rsidR="002040A4" w:rsidRDefault="002040A4" w:rsidP="002040A4">
      <w:pPr>
        <w:rPr>
          <w:rFonts w:eastAsia="Cambria"/>
        </w:rPr>
      </w:pPr>
      <w:proofErr w:type="spellStart"/>
      <w:r>
        <w:rPr>
          <w:rFonts w:eastAsia="Cambria"/>
        </w:rPr>
        <w:t>Rizzolli</w:t>
      </w:r>
      <w:proofErr w:type="spellEnd"/>
      <w:r>
        <w:rPr>
          <w:rFonts w:eastAsia="Cambria"/>
        </w:rPr>
        <w:t xml:space="preserve"> and </w:t>
      </w:r>
      <w:proofErr w:type="spellStart"/>
      <w:r>
        <w:rPr>
          <w:rFonts w:eastAsia="Cambria"/>
        </w:rPr>
        <w:t>Stanca</w:t>
      </w:r>
      <w:proofErr w:type="spellEnd"/>
      <w:r>
        <w:rPr>
          <w:rFonts w:eastAsia="Cambria"/>
        </w:rPr>
        <w:t xml:space="preserve">:   </w:t>
      </w:r>
    </w:p>
    <w:p w:rsidR="002040A4" w:rsidRPr="00EE4E10" w:rsidRDefault="002040A4" w:rsidP="002040A4">
      <w:pPr>
        <w:rPr>
          <w:rFonts w:eastAsia="Cambria"/>
          <w:sz w:val="12"/>
          <w:szCs w:val="12"/>
        </w:rPr>
      </w:pPr>
      <w:proofErr w:type="gramStart"/>
      <w:r w:rsidRPr="00EE4E10">
        <w:rPr>
          <w:rFonts w:eastAsia="Cambria"/>
          <w:sz w:val="12"/>
          <w:szCs w:val="12"/>
        </w:rPr>
        <w:t xml:space="preserve">Matteo </w:t>
      </w:r>
      <w:proofErr w:type="spellStart"/>
      <w:r w:rsidRPr="00EE4E10">
        <w:rPr>
          <w:rFonts w:eastAsia="Cambria"/>
          <w:sz w:val="12"/>
          <w:szCs w:val="12"/>
        </w:rPr>
        <w:t>Rizzolli</w:t>
      </w:r>
      <w:proofErr w:type="spellEnd"/>
      <w:r w:rsidRPr="00EE4E10">
        <w:rPr>
          <w:rFonts w:eastAsia="Cambria"/>
          <w:sz w:val="12"/>
          <w:szCs w:val="12"/>
        </w:rPr>
        <w:t xml:space="preserve"> &amp; Luca </w:t>
      </w:r>
      <w:proofErr w:type="spellStart"/>
      <w:r w:rsidRPr="00EE4E10">
        <w:rPr>
          <w:rFonts w:eastAsia="Cambria"/>
          <w:sz w:val="12"/>
          <w:szCs w:val="12"/>
        </w:rPr>
        <w:t>Stanca</w:t>
      </w:r>
      <w:proofErr w:type="spellEnd"/>
      <w:r w:rsidRPr="00EE4E10">
        <w:rPr>
          <w:rFonts w:eastAsia="Cambria"/>
          <w:sz w:val="12"/>
          <w:szCs w:val="12"/>
        </w:rPr>
        <w:t>, 2012.</w:t>
      </w:r>
      <w:proofErr w:type="gramEnd"/>
      <w:r w:rsidRPr="00EE4E10">
        <w:rPr>
          <w:rFonts w:eastAsia="Cambria"/>
          <w:sz w:val="12"/>
          <w:szCs w:val="12"/>
        </w:rPr>
        <w:t xml:space="preserve"> "Judicial Errors and Crime Deterrence: Theory and Experimental Evidence," Journal of Law and Economics, University of Chicago Press, vol. 55(2), pages 311 - 338.</w:t>
      </w:r>
    </w:p>
    <w:p w:rsidR="002040A4" w:rsidRDefault="002040A4" w:rsidP="002040A4">
      <w:pPr>
        <w:ind w:left="720"/>
        <w:rPr>
          <w:rFonts w:eastAsia="Cambria"/>
        </w:rPr>
      </w:pPr>
    </w:p>
    <w:p w:rsidR="002040A4" w:rsidRDefault="002040A4" w:rsidP="002040A4">
      <w:pPr>
        <w:rPr>
          <w:rFonts w:eastAsia="Cambria"/>
          <w:szCs w:val="20"/>
        </w:rPr>
      </w:pPr>
      <w:proofErr w:type="gramStart"/>
      <w:r w:rsidRPr="002040A4">
        <w:rPr>
          <w:rFonts w:eastAsia="Cambria"/>
          <w:szCs w:val="20"/>
        </w:rPr>
        <w:t>Judicial errors against</w:t>
      </w:r>
      <w:r>
        <w:rPr>
          <w:rFonts w:eastAsia="Cambria"/>
          <w:szCs w:val="20"/>
        </w:rPr>
        <w:t>….</w:t>
      </w:r>
      <w:r w:rsidRPr="002040A4">
        <w:rPr>
          <w:rFonts w:eastAsia="Cambria"/>
          <w:sz w:val="12"/>
          <w:szCs w:val="12"/>
        </w:rPr>
        <w:t xml:space="preserve"> </w:t>
      </w:r>
      <w:r w:rsidRPr="002040A4">
        <w:rPr>
          <w:rFonts w:eastAsia="Cambria"/>
          <w:szCs w:val="20"/>
        </w:rPr>
        <w:t>judicial errors on deterrence.</w:t>
      </w:r>
      <w:proofErr w:type="gramEnd"/>
    </w:p>
    <w:p w:rsidR="002040A4" w:rsidRDefault="002040A4" w:rsidP="002040A4">
      <w:pPr>
        <w:rPr>
          <w:rFonts w:eastAsia="Cambria"/>
          <w:szCs w:val="20"/>
        </w:rPr>
      </w:pPr>
    </w:p>
    <w:p w:rsidR="002040A4" w:rsidRDefault="002040A4" w:rsidP="002040A4">
      <w:pPr>
        <w:rPr>
          <w:rFonts w:eastAsia="Cambria"/>
        </w:rPr>
      </w:pPr>
      <w:proofErr w:type="spellStart"/>
      <w:r>
        <w:rPr>
          <w:rFonts w:eastAsia="Cambria"/>
        </w:rPr>
        <w:t>Moliterno</w:t>
      </w:r>
      <w:proofErr w:type="spellEnd"/>
      <w:r>
        <w:rPr>
          <w:rFonts w:eastAsia="Cambria"/>
        </w:rPr>
        <w:t xml:space="preserve">: Supreme Courts states that Privilege should come secondary to defendant’s ability to defend </w:t>
      </w:r>
      <w:proofErr w:type="gramStart"/>
      <w:r>
        <w:rPr>
          <w:rFonts w:eastAsia="Cambria"/>
        </w:rPr>
        <w:t>themselves</w:t>
      </w:r>
      <w:proofErr w:type="gramEnd"/>
      <w:r>
        <w:rPr>
          <w:rFonts w:eastAsia="Cambria"/>
        </w:rPr>
        <w:t xml:space="preserve">. This ability is compromised if ACP prohibits release of information that can help determine defendant’s innocence. </w:t>
      </w:r>
    </w:p>
    <w:p w:rsidR="002040A4" w:rsidRPr="00181487" w:rsidRDefault="002040A4" w:rsidP="002040A4">
      <w:pPr>
        <w:rPr>
          <w:rFonts w:eastAsia="Cambria"/>
          <w:sz w:val="12"/>
          <w:szCs w:val="12"/>
        </w:rPr>
      </w:pPr>
      <w:proofErr w:type="spellStart"/>
      <w:r w:rsidRPr="00181487">
        <w:rPr>
          <w:rFonts w:eastAsia="Cambria"/>
          <w:sz w:val="12"/>
          <w:szCs w:val="12"/>
        </w:rPr>
        <w:t>Moliterno</w:t>
      </w:r>
      <w:proofErr w:type="spellEnd"/>
      <w:r w:rsidRPr="00181487">
        <w:rPr>
          <w:rFonts w:eastAsia="Cambria"/>
          <w:sz w:val="12"/>
          <w:szCs w:val="12"/>
        </w:rPr>
        <w:t>, James E. "Rectifying Wrongful Convictions: May a Lawyer Reveal Her Client's Confidences to Rectify the Wrongful Conviction of Another." Hastings Const. LQ 38 (2010): 811.</w:t>
      </w:r>
    </w:p>
    <w:p w:rsidR="002040A4" w:rsidRPr="002040A4" w:rsidRDefault="002040A4" w:rsidP="002040A4">
      <w:pPr>
        <w:rPr>
          <w:rFonts w:eastAsia="Cambria"/>
          <w:szCs w:val="20"/>
        </w:rPr>
      </w:pPr>
    </w:p>
    <w:p w:rsidR="002040A4" w:rsidRPr="002040A4" w:rsidRDefault="002040A4" w:rsidP="002040A4">
      <w:pPr>
        <w:rPr>
          <w:rFonts w:eastAsia="Cambria"/>
          <w:szCs w:val="20"/>
        </w:rPr>
      </w:pPr>
      <w:proofErr w:type="gramStart"/>
      <w:r w:rsidRPr="002040A4">
        <w:rPr>
          <w:rFonts w:eastAsia="Cambria"/>
          <w:szCs w:val="20"/>
        </w:rPr>
        <w:t>Reversing the trial court</w:t>
      </w:r>
      <w:r>
        <w:rPr>
          <w:rFonts w:eastAsia="Cambria"/>
          <w:szCs w:val="20"/>
        </w:rPr>
        <w:t>…</w:t>
      </w:r>
      <w:r w:rsidRPr="002040A4">
        <w:rPr>
          <w:rFonts w:eastAsia="Cambria"/>
          <w:sz w:val="12"/>
          <w:szCs w:val="12"/>
        </w:rPr>
        <w:t xml:space="preserve"> </w:t>
      </w:r>
      <w:r w:rsidRPr="002040A4">
        <w:rPr>
          <w:rFonts w:eastAsia="Cambria"/>
          <w:szCs w:val="20"/>
        </w:rPr>
        <w:t>disclosure to pro-</w:t>
      </w:r>
      <w:proofErr w:type="spellStart"/>
      <w:r w:rsidRPr="002040A4">
        <w:rPr>
          <w:rFonts w:eastAsia="Cambria"/>
          <w:szCs w:val="20"/>
        </w:rPr>
        <w:t>tect</w:t>
      </w:r>
      <w:proofErr w:type="spellEnd"/>
      <w:r w:rsidRPr="002040A4">
        <w:rPr>
          <w:rFonts w:eastAsia="Cambria"/>
          <w:szCs w:val="20"/>
        </w:rPr>
        <w:t xml:space="preserve"> an innocent person's life.</w:t>
      </w:r>
      <w:proofErr w:type="gramEnd"/>
    </w:p>
    <w:p w:rsidR="002040A4" w:rsidRPr="002040A4" w:rsidRDefault="002040A4" w:rsidP="002040A4">
      <w:pPr>
        <w:rPr>
          <w:szCs w:val="20"/>
        </w:rPr>
      </w:pPr>
    </w:p>
    <w:sectPr w:rsidR="002040A4" w:rsidRPr="002040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40A4"/>
    <w:rsid w:val="002040A4"/>
    <w:rsid w:val="00B94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40A4"/>
    <w:pPr>
      <w:spacing w:after="0" w:line="240" w:lineRule="auto"/>
    </w:pPr>
    <w:rPr>
      <w:rFonts w:ascii="Times New Roman" w:eastAsia="Times New Roman" w:hAnsi="Times New Roman" w:cs="Times New Roman"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40A4"/>
    <w:pPr>
      <w:spacing w:after="0" w:line="240" w:lineRule="auto"/>
    </w:pPr>
    <w:rPr>
      <w:rFonts w:ascii="Times New Roman" w:eastAsia="Times New Roman" w:hAnsi="Times New Roman" w:cs="Times New Roman"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404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Sanika</dc:creator>
  <cp:lastModifiedBy>Sanika</cp:lastModifiedBy>
  <cp:revision>1</cp:revision>
  <dcterms:created xsi:type="dcterms:W3CDTF">2013-12-06T21:12:00Z</dcterms:created>
  <dcterms:modified xsi:type="dcterms:W3CDTF">2013-12-06T21:21:00Z</dcterms:modified>
</cp:coreProperties>
</file>