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6D" w:rsidRDefault="0033076D" w:rsidP="0033076D">
      <w:pPr>
        <w:pStyle w:val="Heading2"/>
      </w:pPr>
      <w:r>
        <w:t>2AC</w:t>
      </w:r>
    </w:p>
    <w:p w:rsidR="0066789D" w:rsidRDefault="0066789D" w:rsidP="0066789D">
      <w:pPr>
        <w:pStyle w:val="Heading3"/>
        <w:rPr>
          <w:rFonts w:cs="Arial"/>
        </w:rPr>
      </w:pPr>
      <w:r w:rsidRPr="006D6345">
        <w:rPr>
          <w:rFonts w:cs="Arial"/>
        </w:rPr>
        <w:lastRenderedPageBreak/>
        <w:t xml:space="preserve">AT: </w:t>
      </w:r>
      <w:proofErr w:type="spellStart"/>
      <w:r w:rsidRPr="006D6345">
        <w:rPr>
          <w:rFonts w:cs="Arial"/>
        </w:rPr>
        <w:t>Biopolitics</w:t>
      </w:r>
      <w:proofErr w:type="spellEnd"/>
      <w:r w:rsidRPr="006D6345">
        <w:rPr>
          <w:rFonts w:cs="Arial"/>
        </w:rPr>
        <w:t xml:space="preserve"> Good</w:t>
      </w:r>
    </w:p>
    <w:p w:rsidR="0066789D" w:rsidRPr="007279E6" w:rsidRDefault="0066789D" w:rsidP="0066789D"/>
    <w:p w:rsidR="0066789D" w:rsidRPr="005F6220" w:rsidRDefault="0066789D" w:rsidP="0066789D">
      <w:pPr>
        <w:pStyle w:val="taggreg"/>
        <w:rPr>
          <w:rStyle w:val="Underline"/>
          <w:sz w:val="24"/>
          <w:u w:val="none"/>
        </w:rPr>
      </w:pPr>
      <w:r w:rsidRPr="005F6220">
        <w:rPr>
          <w:rStyle w:val="Underline"/>
          <w:sz w:val="24"/>
          <w:u w:val="none"/>
        </w:rPr>
        <w:t xml:space="preserve">No link – the affirmative is a criticism of sovereign power, which is distinct – sovereign </w:t>
      </w:r>
      <w:proofErr w:type="gramStart"/>
      <w:r w:rsidRPr="005F6220">
        <w:rPr>
          <w:rStyle w:val="Underline"/>
          <w:sz w:val="24"/>
          <w:u w:val="none"/>
        </w:rPr>
        <w:t>power</w:t>
      </w:r>
      <w:proofErr w:type="gramEnd"/>
      <w:r w:rsidRPr="005F6220">
        <w:rPr>
          <w:rStyle w:val="Underline"/>
          <w:sz w:val="24"/>
          <w:u w:val="none"/>
        </w:rPr>
        <w:t xml:space="preserve"> is the power to decide between life and death, while biopower seeks to promote and protect life</w:t>
      </w:r>
    </w:p>
    <w:p w:rsidR="0066789D" w:rsidRPr="005F6220" w:rsidRDefault="0066789D" w:rsidP="0066789D">
      <w:pPr>
        <w:rPr>
          <w:rStyle w:val="Cite"/>
          <w:b w:val="0"/>
          <w:bCs w:val="0"/>
          <w:sz w:val="20"/>
          <w:u w:val="none"/>
        </w:rPr>
      </w:pPr>
      <w:r>
        <w:rPr>
          <w:rStyle w:val="Cite"/>
        </w:rPr>
        <w:t>Roldan, 12</w:t>
      </w:r>
      <w:r w:rsidRPr="005F6220">
        <w:t xml:space="preserve"> – </w:t>
      </w:r>
      <w:r>
        <w:t xml:space="preserve">B.A. in Criminology and </w:t>
      </w:r>
      <w:r w:rsidRPr="005F6220">
        <w:t>Sociology</w:t>
      </w:r>
      <w:r>
        <w:t xml:space="preserve"> from the University of Illinois, Chicago (Yolanda, “Sovereign Power and Biopower – Foucault,” </w:t>
      </w:r>
      <w:r w:rsidRPr="005F6220">
        <w:t>http://uicsocialtheory.weebly.com/13/post/2012/12/sovereign-power-and-biopower-foucault-yolanda-roldan.html</w:t>
      </w:r>
      <w:r>
        <w:t>)//bghs-BI</w:t>
      </w:r>
    </w:p>
    <w:p w:rsidR="0066789D" w:rsidRPr="002E0BC4" w:rsidRDefault="0066789D" w:rsidP="0066789D">
      <w:r w:rsidRPr="007279E6">
        <w:rPr>
          <w:rStyle w:val="Underline"/>
          <w:highlight w:val="cyan"/>
        </w:rPr>
        <w:t>Foucault explains power in depth to his readers</w:t>
      </w:r>
      <w:r>
        <w:t xml:space="preserve">. There are five things that he says about power. He says that power is not an object, power is relational, power is productive, and power is intentional. He explains that power can be gained and one way to gain power is by having knowledge. Foucault explains that power is continual and varies. Power is always changing over time. It has matrices of transformation and power is also persuasive. Foucault also says that power operates in a way that helps it reproduce itself. </w:t>
      </w:r>
      <w:r w:rsidRPr="005F6220">
        <w:rPr>
          <w:rStyle w:val="Underline"/>
        </w:rPr>
        <w:t xml:space="preserve">In his piece titled “History of Sexuality,” </w:t>
      </w:r>
      <w:r w:rsidRPr="007279E6">
        <w:rPr>
          <w:rStyle w:val="Underline"/>
          <w:highlight w:val="cyan"/>
        </w:rPr>
        <w:t>he tells us about sovereign power</w:t>
      </w:r>
      <w:r w:rsidRPr="005F6220">
        <w:rPr>
          <w:rStyle w:val="Underline"/>
        </w:rPr>
        <w:t xml:space="preserve">. This is </w:t>
      </w:r>
      <w:r w:rsidRPr="007279E6">
        <w:rPr>
          <w:rStyle w:val="Underline"/>
          <w:highlight w:val="cyan"/>
        </w:rPr>
        <w:t>the power that gives</w:t>
      </w:r>
      <w:r w:rsidRPr="005F6220">
        <w:rPr>
          <w:rStyle w:val="Underline"/>
        </w:rPr>
        <w:t xml:space="preserve"> you </w:t>
      </w:r>
      <w:r w:rsidRPr="007279E6">
        <w:rPr>
          <w:rStyle w:val="Underline"/>
          <w:highlight w:val="cyan"/>
        </w:rPr>
        <w:t>the right over the ability to decide between life and death</w:t>
      </w:r>
      <w:r w:rsidRPr="005F6220">
        <w:rPr>
          <w:rStyle w:val="Underline"/>
        </w:rPr>
        <w:t>. He also explains that this has turned into the power to expose someone’s life to death</w:t>
      </w:r>
      <w:r>
        <w:t xml:space="preserve">. For example, sovereign power could be the power that a president has to send someone to war. He also talks about direct power and indirect power. </w:t>
      </w:r>
      <w:r w:rsidRPr="005F6220">
        <w:rPr>
          <w:rStyle w:val="Underline"/>
        </w:rPr>
        <w:t>Direct power is the punishment that a sovereign power is able to enforce. The indirect power is the power that the sovereign power has to expose someone’s life to death</w:t>
      </w:r>
      <w:r>
        <w:t xml:space="preserve">. Basically </w:t>
      </w:r>
      <w:r w:rsidRPr="007279E6">
        <w:rPr>
          <w:rStyle w:val="Underline"/>
          <w:highlight w:val="cyan"/>
        </w:rPr>
        <w:t>it is the right to take life or let live</w:t>
      </w:r>
      <w:r>
        <w:t>. One example that I thought of when reading this was our justice system and the death or life sentence. There are some states in our government that have the death sentence. This is the sentence that one receives when they commit a crime so horrible that the judge of that case believes that th</w:t>
      </w:r>
      <w:bookmarkStart w:id="0" w:name="_GoBack"/>
      <w:bookmarkEnd w:id="0"/>
      <w:r>
        <w:t xml:space="preserve">e criminal deserves to be put to death. In a way, that judge holds sovereign power. He is exercising his right to take a life when he sentences someone to death. He can also exercise his power to let live by sentencing someone to life in prison instead of death. A life sentence is when someone who commits a crime bad enough gets sentenced to spend the rest of their life in prison. </w:t>
      </w:r>
      <w:r w:rsidRPr="005F6220">
        <w:rPr>
          <w:rStyle w:val="Underline"/>
        </w:rPr>
        <w:t xml:space="preserve">Another type of power that Foucault talks about is Biopower. </w:t>
      </w:r>
      <w:r w:rsidRPr="007279E6">
        <w:rPr>
          <w:rStyle w:val="Underline"/>
          <w:highlight w:val="cyan"/>
        </w:rPr>
        <w:t>While sovereign power was a way</w:t>
      </w:r>
      <w:r w:rsidRPr="005F6220">
        <w:rPr>
          <w:rStyle w:val="Underline"/>
        </w:rPr>
        <w:t xml:space="preserve"> that people in </w:t>
      </w:r>
      <w:r w:rsidRPr="007279E6">
        <w:rPr>
          <w:rStyle w:val="Underline"/>
          <w:highlight w:val="cyan"/>
        </w:rPr>
        <w:t>power would take lives</w:t>
      </w:r>
      <w:r w:rsidRPr="005F6220">
        <w:rPr>
          <w:rStyle w:val="Underline"/>
        </w:rPr>
        <w:t>, biopower was the exact opposite</w:t>
      </w:r>
      <w:r>
        <w:t xml:space="preserve"> of that. </w:t>
      </w:r>
      <w:r w:rsidRPr="007279E6">
        <w:rPr>
          <w:rStyle w:val="Underline"/>
          <w:highlight w:val="cyan"/>
        </w:rPr>
        <w:t>Biopower is a way that someone can exert complete</w:t>
      </w:r>
      <w:r w:rsidRPr="005F6220">
        <w:rPr>
          <w:rStyle w:val="Underline"/>
        </w:rPr>
        <w:t xml:space="preserve"> and total </w:t>
      </w:r>
      <w:r w:rsidRPr="00370F60">
        <w:rPr>
          <w:rStyle w:val="Underline"/>
          <w:highlight w:val="cyan"/>
        </w:rPr>
        <w:t>power over someone else</w:t>
      </w:r>
      <w:r w:rsidRPr="005F6220">
        <w:rPr>
          <w:rStyle w:val="Underline"/>
        </w:rPr>
        <w:t xml:space="preserve">. The reason for doing this would be </w:t>
      </w:r>
      <w:r w:rsidRPr="00370F60">
        <w:rPr>
          <w:rStyle w:val="Underline"/>
          <w:highlight w:val="cyan"/>
        </w:rPr>
        <w:t>to better promote life</w:t>
      </w:r>
      <w:r>
        <w:t xml:space="preserve">. Foucault explains that </w:t>
      </w:r>
      <w:r w:rsidRPr="00370F60">
        <w:rPr>
          <w:rStyle w:val="Underline"/>
          <w:highlight w:val="cyan"/>
        </w:rPr>
        <w:t>biopower is needed to protect lives instead of taking them</w:t>
      </w:r>
      <w:r>
        <w:t xml:space="preserve">. This transformed the system from the right to take life or let live to the right to foster life. An example that I thought of when reading this was universal health care. Universal healthcare is when a government supplies their whole country with healthcare. With universal health care no one has to pay for health care and no one has to pay for medical services. This is, in a </w:t>
      </w:r>
      <w:proofErr w:type="gramStart"/>
      <w:r>
        <w:t>way</w:t>
      </w:r>
      <w:proofErr w:type="gramEnd"/>
      <w:r>
        <w:t>, the government exercising its right to promote life. If everyone has healthcare and is being taken care of all their medical issues, and the government is paying for it then they are promoting the life of their citizens.</w:t>
      </w:r>
    </w:p>
    <w:p w:rsidR="003B2D13" w:rsidRPr="003B2D13" w:rsidRDefault="003B2D13" w:rsidP="003B2D13"/>
    <w:p w:rsidR="003B2D13" w:rsidRPr="008B167F" w:rsidRDefault="003B2D13" w:rsidP="003B2D13">
      <w:pPr>
        <w:pStyle w:val="Heading3"/>
        <w:rPr>
          <w:rFonts w:cs="Arial"/>
        </w:rPr>
      </w:pPr>
      <w:r>
        <w:rPr>
          <w:rFonts w:cs="Arial"/>
        </w:rPr>
        <w:lastRenderedPageBreak/>
        <w:t>2AC Perceptibility</w:t>
      </w:r>
    </w:p>
    <w:p w:rsidR="003B2D13" w:rsidRPr="00273FF2" w:rsidRDefault="003B2D13" w:rsidP="003B2D13">
      <w:pPr>
        <w:pStyle w:val="Heading4"/>
        <w:rPr>
          <w:rFonts w:cs="Arial"/>
        </w:rPr>
      </w:pPr>
      <w:r w:rsidRPr="00273FF2">
        <w:rPr>
          <w:rFonts w:cs="Arial"/>
        </w:rPr>
        <w:t xml:space="preserve">The K misreads history – change is the key internal link to progress – also their argument necessitates complicity in evil because any action </w:t>
      </w:r>
      <w:r w:rsidRPr="00273FF2">
        <w:rPr>
          <w:rFonts w:cs="Arial"/>
          <w:i/>
        </w:rPr>
        <w:t xml:space="preserve">could </w:t>
      </w:r>
      <w:r w:rsidRPr="00273FF2">
        <w:rPr>
          <w:rFonts w:cs="Arial"/>
        </w:rPr>
        <w:t>be coopted – they stick us with the status quo</w:t>
      </w:r>
    </w:p>
    <w:p w:rsidR="003B2D13" w:rsidRPr="00273FF2" w:rsidRDefault="003B2D13" w:rsidP="003B2D13">
      <w:pPr>
        <w:rPr>
          <w:rStyle w:val="Cite"/>
        </w:rPr>
      </w:pPr>
      <w:proofErr w:type="spellStart"/>
      <w:r w:rsidRPr="00273FF2">
        <w:rPr>
          <w:rStyle w:val="Cite"/>
        </w:rPr>
        <w:t>Trott</w:t>
      </w:r>
      <w:proofErr w:type="spellEnd"/>
      <w:r w:rsidRPr="00273FF2">
        <w:rPr>
          <w:rStyle w:val="Cite"/>
        </w:rPr>
        <w:t>, 10</w:t>
      </w:r>
    </w:p>
    <w:p w:rsidR="003B2D13" w:rsidRPr="00273FF2" w:rsidRDefault="003B2D13" w:rsidP="003B2D13">
      <w:r w:rsidRPr="00273FF2">
        <w:t xml:space="preserve">Ben </w:t>
      </w:r>
      <w:proofErr w:type="spellStart"/>
      <w:r w:rsidRPr="00273FF2">
        <w:t>Trott</w:t>
      </w:r>
      <w:proofErr w:type="spellEnd"/>
      <w:r w:rsidRPr="00273FF2">
        <w:t>, journal newspaper in which to think through, debate and articulate the political, social, economic and cultural theories of our movements, as well as the networks of diverse practices and alternatives that surround them; “Skipping steps,” May 2010, http://www.redpepper.org.uk/Skipping-steps/ //</w:t>
      </w:r>
      <w:proofErr w:type="spellStart"/>
      <w:r w:rsidRPr="00273FF2">
        <w:t>bghs-ms</w:t>
      </w:r>
      <w:proofErr w:type="spellEnd"/>
    </w:p>
    <w:p w:rsidR="003B2D13" w:rsidRPr="00273FF2" w:rsidRDefault="003B2D13" w:rsidP="003B2D13"/>
    <w:p w:rsidR="003B2D13" w:rsidRPr="00273FF2" w:rsidRDefault="003B2D13" w:rsidP="003B2D13">
      <w:pPr>
        <w:rPr>
          <w:sz w:val="14"/>
        </w:rPr>
      </w:pPr>
      <w:r w:rsidRPr="00273FF2">
        <w:rPr>
          <w:sz w:val="14"/>
        </w:rPr>
        <w:t xml:space="preserve">Second, </w:t>
      </w:r>
      <w:r w:rsidRPr="00515644">
        <w:rPr>
          <w:sz w:val="22"/>
          <w:highlight w:val="cyan"/>
          <w:u w:val="single"/>
        </w:rPr>
        <w:t>The Coming Insurrection offers a very one-dimensional reading of history</w:t>
      </w:r>
      <w:r w:rsidRPr="00515644">
        <w:rPr>
          <w:sz w:val="22"/>
          <w:u w:val="single"/>
        </w:rPr>
        <w:t xml:space="preserve">, which derives directly from that of the </w:t>
      </w:r>
      <w:proofErr w:type="spellStart"/>
      <w:r w:rsidRPr="00515644">
        <w:rPr>
          <w:sz w:val="22"/>
          <w:u w:val="single"/>
        </w:rPr>
        <w:t>Situationists</w:t>
      </w:r>
      <w:proofErr w:type="spellEnd"/>
      <w:r w:rsidRPr="00515644">
        <w:rPr>
          <w:sz w:val="22"/>
          <w:u w:val="single"/>
        </w:rPr>
        <w:t xml:space="preserve">. </w:t>
      </w:r>
      <w:r w:rsidRPr="00515644">
        <w:rPr>
          <w:sz w:val="22"/>
          <w:highlight w:val="cyan"/>
          <w:u w:val="single"/>
        </w:rPr>
        <w:t>For The Invisible Committee, history is the history of defeat.</w:t>
      </w:r>
      <w:r w:rsidRPr="00515644">
        <w:rPr>
          <w:sz w:val="22"/>
          <w:u w:val="single"/>
        </w:rPr>
        <w:t xml:space="preserve"> </w:t>
      </w:r>
      <w:r w:rsidRPr="00273FF2">
        <w:rPr>
          <w:sz w:val="14"/>
        </w:rPr>
        <w:t xml:space="preserve">Or rather, what </w:t>
      </w:r>
      <w:proofErr w:type="spellStart"/>
      <w:r w:rsidRPr="00273FF2">
        <w:rPr>
          <w:sz w:val="14"/>
        </w:rPr>
        <w:t>Debord</w:t>
      </w:r>
      <w:proofErr w:type="spellEnd"/>
      <w:r w:rsidRPr="00273FF2">
        <w:rPr>
          <w:sz w:val="14"/>
        </w:rPr>
        <w:t xml:space="preserve"> would call 'recuperation', </w:t>
      </w:r>
      <w:r w:rsidRPr="00515644">
        <w:rPr>
          <w:sz w:val="22"/>
          <w:highlight w:val="cyan"/>
          <w:u w:val="single"/>
        </w:rPr>
        <w:t xml:space="preserve">turning </w:t>
      </w:r>
      <w:r w:rsidRPr="00515644">
        <w:rPr>
          <w:sz w:val="22"/>
          <w:u w:val="single"/>
        </w:rPr>
        <w:t xml:space="preserve">systemic opposition or </w:t>
      </w:r>
      <w:r w:rsidRPr="00515644">
        <w:rPr>
          <w:sz w:val="22"/>
          <w:highlight w:val="cyan"/>
          <w:u w:val="single"/>
        </w:rPr>
        <w:t>criticism into something not only controllable, but profitable</w:t>
      </w:r>
      <w:r w:rsidRPr="00273FF2">
        <w:rPr>
          <w:sz w:val="14"/>
        </w:rPr>
        <w:t xml:space="preserve">. Think of the trajectory taken by punk: from a riotous youth movement to the shelves of H&amp;M, via Vivienne Westwood diamond-studded safety pins. This narrative is not incorrect as such, but it is incomplete. The book fails to </w:t>
      </w:r>
      <w:proofErr w:type="spellStart"/>
      <w:r w:rsidRPr="00273FF2">
        <w:rPr>
          <w:sz w:val="14"/>
        </w:rPr>
        <w:t>recognise</w:t>
      </w:r>
      <w:proofErr w:type="spellEnd"/>
      <w:r w:rsidRPr="00273FF2">
        <w:rPr>
          <w:sz w:val="14"/>
        </w:rPr>
        <w:t xml:space="preserve">, for instance, that the precarious, flexible and mobile reality of work today, which it so vividly describes, is in part a result of the earlier rejection of the monotony of the assembly line. This does not mean we should just be happy with our lot. But </w:t>
      </w:r>
      <w:r w:rsidRPr="00515644">
        <w:rPr>
          <w:sz w:val="22"/>
          <w:highlight w:val="cyan"/>
          <w:u w:val="single"/>
        </w:rPr>
        <w:t xml:space="preserve">failing to </w:t>
      </w:r>
      <w:proofErr w:type="spellStart"/>
      <w:r w:rsidRPr="00515644">
        <w:rPr>
          <w:sz w:val="22"/>
          <w:highlight w:val="cyan"/>
          <w:u w:val="single"/>
        </w:rPr>
        <w:t>recognise</w:t>
      </w:r>
      <w:proofErr w:type="spellEnd"/>
      <w:r w:rsidRPr="00515644">
        <w:rPr>
          <w:sz w:val="22"/>
          <w:highlight w:val="cyan"/>
          <w:u w:val="single"/>
        </w:rPr>
        <w:t xml:space="preserve"> the role</w:t>
      </w:r>
      <w:r w:rsidRPr="00515644">
        <w:rPr>
          <w:sz w:val="22"/>
          <w:u w:val="single"/>
        </w:rPr>
        <w:t xml:space="preserve"> that </w:t>
      </w:r>
      <w:r w:rsidRPr="00515644">
        <w:rPr>
          <w:sz w:val="22"/>
          <w:highlight w:val="cyan"/>
          <w:u w:val="single"/>
        </w:rPr>
        <w:t xml:space="preserve">previous </w:t>
      </w:r>
      <w:r w:rsidRPr="00515644">
        <w:rPr>
          <w:sz w:val="22"/>
          <w:u w:val="single"/>
        </w:rPr>
        <w:t xml:space="preserve">generations' </w:t>
      </w:r>
      <w:r w:rsidRPr="00515644">
        <w:rPr>
          <w:sz w:val="22"/>
          <w:highlight w:val="cyan"/>
          <w:u w:val="single"/>
        </w:rPr>
        <w:t>struggles played in shaping the world runs the risk of underestimating the range of possibilities to bring about further changes</w:t>
      </w:r>
      <w:r w:rsidRPr="00515644">
        <w:rPr>
          <w:sz w:val="22"/>
          <w:u w:val="single"/>
        </w:rPr>
        <w:t>.</w:t>
      </w:r>
      <w:r w:rsidRPr="00273FF2">
        <w:rPr>
          <w:sz w:val="14"/>
        </w:rPr>
        <w:t xml:space="preserve"> It is on the basis of these shortcomings that </w:t>
      </w:r>
      <w:r w:rsidRPr="00515644">
        <w:rPr>
          <w:sz w:val="22"/>
          <w:highlight w:val="cyan"/>
          <w:u w:val="single"/>
        </w:rPr>
        <w:t>The Coming Insurrection proposes</w:t>
      </w:r>
      <w:r w:rsidRPr="00273FF2">
        <w:rPr>
          <w:sz w:val="14"/>
        </w:rPr>
        <w:t xml:space="preserve"> its strategy for change: an attempt </w:t>
      </w:r>
      <w:r w:rsidRPr="00515644">
        <w:rPr>
          <w:sz w:val="22"/>
          <w:highlight w:val="cyan"/>
          <w:u w:val="single"/>
        </w:rPr>
        <w:t xml:space="preserve">to deploy </w:t>
      </w:r>
      <w:r w:rsidRPr="00515644">
        <w:rPr>
          <w:sz w:val="22"/>
          <w:u w:val="single"/>
        </w:rPr>
        <w:t xml:space="preserve">forms of </w:t>
      </w:r>
      <w:r w:rsidRPr="00515644">
        <w:rPr>
          <w:sz w:val="22"/>
          <w:highlight w:val="cyan"/>
          <w:u w:val="single"/>
        </w:rPr>
        <w:t xml:space="preserve">struggle that cannot be recuperated (as if they existed!), de-linked from the rest of the left, and </w:t>
      </w:r>
      <w:r w:rsidRPr="00515644">
        <w:rPr>
          <w:sz w:val="22"/>
          <w:u w:val="single"/>
        </w:rPr>
        <w:t xml:space="preserve">relatively </w:t>
      </w:r>
      <w:r w:rsidRPr="00515644">
        <w:rPr>
          <w:sz w:val="22"/>
          <w:highlight w:val="cyan"/>
          <w:u w:val="single"/>
        </w:rPr>
        <w:t xml:space="preserve">disinterested in </w:t>
      </w:r>
      <w:r w:rsidRPr="00515644">
        <w:rPr>
          <w:sz w:val="22"/>
          <w:u w:val="single"/>
        </w:rPr>
        <w:t xml:space="preserve">some of </w:t>
      </w:r>
      <w:r w:rsidRPr="00515644">
        <w:rPr>
          <w:sz w:val="22"/>
          <w:highlight w:val="cyan"/>
          <w:u w:val="single"/>
        </w:rPr>
        <w:t>the most pressing questions</w:t>
      </w:r>
      <w:r w:rsidRPr="00273FF2">
        <w:rPr>
          <w:sz w:val="14"/>
        </w:rPr>
        <w:t xml:space="preserve">. Such as: where and by whom is social wealth produced today? Or: how can we go about democratically deciding how we want to produce and live in the future? </w:t>
      </w:r>
      <w:r w:rsidRPr="00515644">
        <w:rPr>
          <w:sz w:val="22"/>
          <w:u w:val="single"/>
        </w:rPr>
        <w:t xml:space="preserve">In the current political and economic climate, </w:t>
      </w:r>
      <w:r w:rsidRPr="00515644">
        <w:rPr>
          <w:sz w:val="22"/>
          <w:highlight w:val="cyan"/>
          <w:u w:val="single"/>
        </w:rPr>
        <w:t>proposals for a</w:t>
      </w:r>
      <w:r w:rsidRPr="00515644">
        <w:rPr>
          <w:sz w:val="22"/>
          <w:u w:val="single"/>
        </w:rPr>
        <w:t xml:space="preserve"> radical </w:t>
      </w:r>
      <w:r w:rsidRPr="00515644">
        <w:rPr>
          <w:sz w:val="22"/>
          <w:highlight w:val="cyan"/>
          <w:u w:val="single"/>
        </w:rPr>
        <w:t>remaking of society are an urgent necessity. But in skipping vital questions the book ends up providing a strategy unlikely to bear fruit</w:t>
      </w:r>
      <w:r w:rsidRPr="00273FF2">
        <w:rPr>
          <w:sz w:val="14"/>
        </w:rPr>
        <w:t xml:space="preserve">. </w:t>
      </w:r>
    </w:p>
    <w:p w:rsidR="003B2D13" w:rsidRPr="008B167F" w:rsidRDefault="003B2D13" w:rsidP="003B2D13">
      <w:pPr>
        <w:pStyle w:val="Heading4"/>
        <w:rPr>
          <w:rFonts w:cs="Arial"/>
        </w:rPr>
      </w:pPr>
      <w:r w:rsidRPr="008B167F">
        <w:rPr>
          <w:rFonts w:cs="Arial"/>
        </w:rPr>
        <w:t xml:space="preserve">Every space has emancipatory potential – their attempt to say otherwise only endorses ideological policing </w:t>
      </w:r>
    </w:p>
    <w:p w:rsidR="003B2D13" w:rsidRPr="008B167F" w:rsidRDefault="003B2D13" w:rsidP="003B2D13">
      <w:pPr>
        <w:tabs>
          <w:tab w:val="center" w:pos="0"/>
        </w:tabs>
      </w:pPr>
      <w:r w:rsidRPr="008B167F">
        <w:rPr>
          <w:rStyle w:val="Cite"/>
        </w:rPr>
        <w:t>Springer, ’11</w:t>
      </w:r>
      <w:r w:rsidRPr="008B167F">
        <w:t xml:space="preserve"> Lecturer at Department of Geography at the University of </w:t>
      </w:r>
      <w:proofErr w:type="spellStart"/>
      <w:r w:rsidRPr="008B167F">
        <w:t>Otago</w:t>
      </w:r>
      <w:proofErr w:type="spellEnd"/>
      <w:r w:rsidRPr="008B167F">
        <w:t xml:space="preserve"> (Simon Springer, 2011, Antipode, “Public Space as Emancipation: Meditations on Anarchism, Radical Democracy, Neoliberalism and Violence,” Vol. 43 </w:t>
      </w:r>
      <w:proofErr w:type="spellStart"/>
      <w:r w:rsidRPr="008B167F">
        <w:t>Iss</w:t>
      </w:r>
      <w:proofErr w:type="spellEnd"/>
      <w:r w:rsidRPr="008B167F">
        <w:t>. 2 pp. 525-562)</w:t>
      </w:r>
    </w:p>
    <w:p w:rsidR="003B2D13" w:rsidRPr="00515644" w:rsidRDefault="003B2D13" w:rsidP="003B2D13">
      <w:pPr>
        <w:rPr>
          <w:sz w:val="22"/>
          <w:u w:val="single"/>
        </w:rPr>
      </w:pPr>
    </w:p>
    <w:p w:rsidR="00C03757" w:rsidRDefault="003B2D13" w:rsidP="003B2D13">
      <w:pPr>
        <w:rPr>
          <w:rStyle w:val="Emphasis"/>
        </w:rPr>
      </w:pPr>
      <w:r w:rsidRPr="00515644">
        <w:rPr>
          <w:sz w:val="22"/>
          <w:u w:val="single"/>
        </w:rPr>
        <w:t xml:space="preserve">Radical democracy is a messy process with an inherent uncertainty reflecting the essential </w:t>
      </w:r>
      <w:proofErr w:type="spellStart"/>
      <w:r w:rsidRPr="00515644">
        <w:rPr>
          <w:sz w:val="22"/>
          <w:u w:val="single"/>
        </w:rPr>
        <w:t>agonism</w:t>
      </w:r>
      <w:proofErr w:type="spellEnd"/>
      <w:r w:rsidRPr="00515644">
        <w:rPr>
          <w:sz w:val="22"/>
          <w:u w:val="single"/>
        </w:rPr>
        <w:t xml:space="preserve"> of open public discussion concerning community principles, and the possibility of sudden changes, conflicts, and contradictions in collective goals.</w:t>
      </w:r>
      <w:r w:rsidRPr="008B167F">
        <w:rPr>
          <w:sz w:val="16"/>
        </w:rPr>
        <w:t xml:space="preserve"> The </w:t>
      </w:r>
      <w:r w:rsidRPr="00515644">
        <w:rPr>
          <w:sz w:val="22"/>
          <w:u w:val="single"/>
        </w:rPr>
        <w:t>spaces of democratic societies must always be in process, constructions to be maintained and repaired as the collective interest is defined and contested</w:t>
      </w:r>
      <w:r w:rsidRPr="008B167F">
        <w:rPr>
          <w:sz w:val="16"/>
        </w:rPr>
        <w:t xml:space="preserve"> (</w:t>
      </w:r>
      <w:proofErr w:type="spellStart"/>
      <w:r w:rsidRPr="008B167F">
        <w:rPr>
          <w:sz w:val="16"/>
        </w:rPr>
        <w:t>Entrikin</w:t>
      </w:r>
      <w:proofErr w:type="spellEnd"/>
      <w:r w:rsidRPr="008B167F">
        <w:rPr>
          <w:sz w:val="16"/>
        </w:rPr>
        <w:t xml:space="preserve"> 2002). This </w:t>
      </w:r>
      <w:proofErr w:type="spellStart"/>
      <w:r w:rsidRPr="008B167F">
        <w:rPr>
          <w:sz w:val="16"/>
        </w:rPr>
        <w:t>processual</w:t>
      </w:r>
      <w:proofErr w:type="spellEnd"/>
      <w:r w:rsidRPr="008B167F">
        <w:rPr>
          <w:sz w:val="16"/>
        </w:rPr>
        <w:t xml:space="preserve"> nature of public space explains why it is and must be the subject of continuous contestation, spanning a fluid spectrum between debate, protest, </w:t>
      </w:r>
      <w:proofErr w:type="spellStart"/>
      <w:r w:rsidRPr="008B167F">
        <w:rPr>
          <w:sz w:val="16"/>
        </w:rPr>
        <w:t>agonism</w:t>
      </w:r>
      <w:proofErr w:type="spellEnd"/>
      <w:r w:rsidRPr="008B167F">
        <w:rPr>
          <w:sz w:val="16"/>
        </w:rPr>
        <w:t xml:space="preserve"> and at times, lamentably antagonism and violence. Accordingly, </w:t>
      </w:r>
      <w:r w:rsidRPr="00515644">
        <w:rPr>
          <w:sz w:val="22"/>
          <w:highlight w:val="cyan"/>
          <w:u w:val="single"/>
        </w:rPr>
        <w:t>it is paramount to view public space as a medium</w:t>
      </w:r>
      <w:r w:rsidRPr="00515644">
        <w:rPr>
          <w:sz w:val="22"/>
          <w:u w:val="single"/>
        </w:rPr>
        <w:t xml:space="preserve"> allowing </w:t>
      </w:r>
      <w:r w:rsidRPr="00515644">
        <w:rPr>
          <w:sz w:val="22"/>
          <w:highlight w:val="cyan"/>
          <w:u w:val="single"/>
        </w:rPr>
        <w:t xml:space="preserve">for </w:t>
      </w:r>
      <w:r w:rsidRPr="00221DF2">
        <w:rPr>
          <w:rStyle w:val="Emphasis"/>
          <w:highlight w:val="cyan"/>
        </w:rPr>
        <w:t>the contestation of power</w:t>
      </w:r>
      <w:r w:rsidRPr="00515644">
        <w:rPr>
          <w:sz w:val="22"/>
          <w:u w:val="single"/>
        </w:rPr>
        <w:t xml:space="preserve">, focusing on issues of “access” ranging from basic use to more complicated matters, including territoriality and symbolic ownership </w:t>
      </w:r>
      <w:r w:rsidRPr="008B167F">
        <w:rPr>
          <w:sz w:val="16"/>
        </w:rPr>
        <w:t xml:space="preserve">(Atkinson 2003). </w:t>
      </w:r>
      <w:r w:rsidRPr="00515644">
        <w:rPr>
          <w:sz w:val="22"/>
          <w:highlight w:val="cyan"/>
          <w:u w:val="single"/>
        </w:rPr>
        <w:t>Public space is</w:t>
      </w:r>
      <w:r w:rsidRPr="00515644">
        <w:rPr>
          <w:sz w:val="22"/>
          <w:u w:val="single"/>
        </w:rPr>
        <w:t xml:space="preserve"> </w:t>
      </w:r>
      <w:r w:rsidRPr="00221DF2">
        <w:rPr>
          <w:rStyle w:val="Emphasis"/>
          <w:highlight w:val="cyan"/>
        </w:rPr>
        <w:t>never a complete project</w:t>
      </w:r>
      <w:r w:rsidRPr="00515644">
        <w:rPr>
          <w:sz w:val="22"/>
          <w:highlight w:val="cyan"/>
          <w:u w:val="single"/>
        </w:rPr>
        <w:t xml:space="preserve">, but </w:t>
      </w:r>
      <w:r w:rsidRPr="00515644">
        <w:rPr>
          <w:sz w:val="22"/>
          <w:u w:val="single"/>
        </w:rPr>
        <w:t xml:space="preserve">is instead both </w:t>
      </w:r>
      <w:r w:rsidRPr="00515644">
        <w:rPr>
          <w:sz w:val="22"/>
          <w:highlight w:val="cyan"/>
          <w:u w:val="single"/>
        </w:rPr>
        <w:t>the</w:t>
      </w:r>
      <w:r w:rsidRPr="00515644">
        <w:rPr>
          <w:sz w:val="22"/>
          <w:u w:val="single"/>
        </w:rPr>
        <w:t xml:space="preserve"> product and </w:t>
      </w:r>
      <w:r w:rsidRPr="00515644">
        <w:rPr>
          <w:sz w:val="22"/>
          <w:highlight w:val="cyan"/>
          <w:u w:val="single"/>
        </w:rPr>
        <w:t>site of conflict between</w:t>
      </w:r>
      <w:r w:rsidRPr="00515644">
        <w:rPr>
          <w:sz w:val="22"/>
          <w:u w:val="single"/>
        </w:rPr>
        <w:t xml:space="preserve"> the </w:t>
      </w:r>
      <w:r w:rsidRPr="00515644">
        <w:rPr>
          <w:sz w:val="22"/>
          <w:highlight w:val="cyan"/>
          <w:u w:val="single"/>
        </w:rPr>
        <w:t>competing ideologies of “</w:t>
      </w:r>
      <w:r w:rsidRPr="00221DF2">
        <w:rPr>
          <w:rStyle w:val="Emphasis"/>
          <w:highlight w:val="cyan"/>
        </w:rPr>
        <w:t>order</w:t>
      </w:r>
      <w:r w:rsidRPr="00515644">
        <w:rPr>
          <w:sz w:val="22"/>
          <w:highlight w:val="cyan"/>
          <w:u w:val="single"/>
        </w:rPr>
        <w:t>”</w:t>
      </w:r>
      <w:r w:rsidRPr="00515644">
        <w:rPr>
          <w:sz w:val="22"/>
          <w:u w:val="single"/>
        </w:rPr>
        <w:t xml:space="preserve"> (authoritarianism/</w:t>
      </w:r>
      <w:proofErr w:type="spellStart"/>
      <w:r w:rsidRPr="00515644">
        <w:rPr>
          <w:sz w:val="22"/>
          <w:u w:val="single"/>
        </w:rPr>
        <w:t>archy</w:t>
      </w:r>
      <w:proofErr w:type="spellEnd"/>
      <w:r w:rsidRPr="00515644">
        <w:rPr>
          <w:sz w:val="22"/>
          <w:u w:val="single"/>
        </w:rPr>
        <w:t xml:space="preserve">/representation of space) </w:t>
      </w:r>
      <w:r w:rsidRPr="00515644">
        <w:rPr>
          <w:sz w:val="22"/>
          <w:highlight w:val="cyan"/>
          <w:u w:val="single"/>
        </w:rPr>
        <w:t>and “</w:t>
      </w:r>
      <w:r w:rsidRPr="00221DF2">
        <w:rPr>
          <w:rStyle w:val="Emphasis"/>
          <w:highlight w:val="cyan"/>
        </w:rPr>
        <w:t>unscripted” interaction</w:t>
      </w:r>
      <w:r w:rsidRPr="00515644">
        <w:rPr>
          <w:sz w:val="22"/>
          <w:u w:val="single"/>
        </w:rPr>
        <w:t xml:space="preserve"> (democracy/anarchy/representational space</w:t>
      </w:r>
      <w:r w:rsidRPr="008B167F">
        <w:rPr>
          <w:sz w:val="16"/>
        </w:rPr>
        <w:t xml:space="preserve">) (Lefebvre 1991; Mitchell 2003b).10 </w:t>
      </w:r>
      <w:proofErr w:type="gramStart"/>
      <w:r w:rsidRPr="008B167F">
        <w:rPr>
          <w:sz w:val="16"/>
        </w:rPr>
        <w:t>These</w:t>
      </w:r>
      <w:proofErr w:type="gramEnd"/>
      <w:r w:rsidRPr="008B167F">
        <w:rPr>
          <w:sz w:val="16"/>
        </w:rPr>
        <w:t xml:space="preserve"> competing approaches do not result in dichotomous public spaces. Rather, </w:t>
      </w:r>
      <w:r w:rsidRPr="00515644">
        <w:rPr>
          <w:sz w:val="22"/>
          <w:highlight w:val="cyan"/>
          <w:u w:val="single"/>
        </w:rPr>
        <w:t>emphasis must be placed on the</w:t>
      </w:r>
      <w:r w:rsidRPr="00515644">
        <w:rPr>
          <w:sz w:val="22"/>
          <w:u w:val="single"/>
        </w:rPr>
        <w:t xml:space="preserve"> </w:t>
      </w:r>
      <w:proofErr w:type="spellStart"/>
      <w:r w:rsidRPr="00515644">
        <w:rPr>
          <w:sz w:val="22"/>
          <w:u w:val="single"/>
        </w:rPr>
        <w:t>processual</w:t>
      </w:r>
      <w:proofErr w:type="spellEnd"/>
      <w:r w:rsidRPr="00515644">
        <w:rPr>
          <w:sz w:val="22"/>
          <w:u w:val="single"/>
        </w:rPr>
        <w:t xml:space="preserve"> and </w:t>
      </w:r>
      <w:r w:rsidRPr="00221DF2">
        <w:rPr>
          <w:rStyle w:val="Emphasis"/>
          <w:highlight w:val="cyan"/>
        </w:rPr>
        <w:t>fluidic character</w:t>
      </w:r>
      <w:r w:rsidRPr="00515644">
        <w:rPr>
          <w:sz w:val="22"/>
          <w:highlight w:val="cyan"/>
          <w:u w:val="single"/>
        </w:rPr>
        <w:t xml:space="preserve"> of public space</w:t>
      </w:r>
      <w:r w:rsidRPr="00515644">
        <w:rPr>
          <w:sz w:val="22"/>
          <w:u w:val="single"/>
        </w:rPr>
        <w:t>, where any recognizable “outcome” from either the ordered or the unscripted is necessarily temporary, that is, a means without end.</w:t>
      </w:r>
      <w:r w:rsidRPr="008B167F">
        <w:rPr>
          <w:sz w:val="16"/>
        </w:rPr>
        <w:t xml:space="preserve">  Although </w:t>
      </w:r>
      <w:r w:rsidRPr="00515644">
        <w:rPr>
          <w:sz w:val="22"/>
          <w:u w:val="single"/>
        </w:rPr>
        <w:t>claiming to advocate democratic public space</w:t>
      </w:r>
      <w:r w:rsidRPr="008B167F">
        <w:rPr>
          <w:sz w:val="16"/>
        </w:rPr>
        <w:t>, Carr et al (1992</w:t>
      </w:r>
      <w:proofErr w:type="gramStart"/>
      <w:r w:rsidRPr="008B167F">
        <w:rPr>
          <w:sz w:val="16"/>
        </w:rPr>
        <w:t>:xi</w:t>
      </w:r>
      <w:proofErr w:type="gramEnd"/>
      <w:r w:rsidRPr="008B167F">
        <w:rPr>
          <w:sz w:val="16"/>
        </w:rPr>
        <w:t xml:space="preserve">) exemplify the ordered approach by </w:t>
      </w:r>
      <w:r w:rsidRPr="008B167F">
        <w:rPr>
          <w:sz w:val="16"/>
        </w:rPr>
        <w:lastRenderedPageBreak/>
        <w:t xml:space="preserve">suggesting public space is “the setting for activities that threaten communities, such as crime and protest”. </w:t>
      </w:r>
      <w:r w:rsidRPr="00515644">
        <w:rPr>
          <w:sz w:val="22"/>
          <w:u w:val="single"/>
        </w:rPr>
        <w:t>The ability to protest is what makes public space democratic as it provides those without institutionalized power the opportunity to challenge the status quo</w:t>
      </w:r>
      <w:r w:rsidRPr="008B167F">
        <w:rPr>
          <w:sz w:val="16"/>
        </w:rPr>
        <w:t xml:space="preserve">. Crime, for its part, is most often conceived in terms of property rights, and accordingly the poor and </w:t>
      </w:r>
      <w:proofErr w:type="spellStart"/>
      <w:r w:rsidRPr="008B167F">
        <w:rPr>
          <w:sz w:val="16"/>
        </w:rPr>
        <w:t>propertyless</w:t>
      </w:r>
      <w:proofErr w:type="spellEnd"/>
      <w:r w:rsidRPr="008B167F">
        <w:rPr>
          <w:sz w:val="16"/>
        </w:rPr>
        <w:t xml:space="preserve"> are repeatedly cast as transgressors of public space. </w:t>
      </w:r>
      <w:proofErr w:type="spellStart"/>
      <w:r w:rsidRPr="008B167F">
        <w:rPr>
          <w:sz w:val="16"/>
        </w:rPr>
        <w:t>Hee</w:t>
      </w:r>
      <w:proofErr w:type="spellEnd"/>
      <w:r w:rsidRPr="008B167F">
        <w:rPr>
          <w:sz w:val="16"/>
        </w:rPr>
        <w:t xml:space="preserve"> and </w:t>
      </w:r>
      <w:proofErr w:type="spellStart"/>
      <w:r w:rsidRPr="008B167F">
        <w:rPr>
          <w:sz w:val="16"/>
        </w:rPr>
        <w:t>Ooi</w:t>
      </w:r>
      <w:proofErr w:type="spellEnd"/>
      <w:r w:rsidRPr="008B167F">
        <w:rPr>
          <w:sz w:val="16"/>
        </w:rPr>
        <w:t xml:space="preserve"> (2003) take a different approach to the ordered view, contending that the public spaces of colonial and post-colonial cities are constructions of the ruling elite. Certainly, </w:t>
      </w:r>
      <w:r w:rsidRPr="00515644">
        <w:rPr>
          <w:sz w:val="22"/>
          <w:u w:val="single"/>
        </w:rPr>
        <w:t>colonial administrators and incumbent regimes enforce their representations of space, but this ignores the element of contestation and the possible emergence of representational space</w:t>
      </w:r>
      <w:r w:rsidRPr="008B167F">
        <w:rPr>
          <w:sz w:val="16"/>
        </w:rPr>
        <w:t xml:space="preserve">. Beijing's </w:t>
      </w:r>
      <w:r w:rsidRPr="00515644">
        <w:rPr>
          <w:sz w:val="22"/>
          <w:highlight w:val="cyan"/>
          <w:u w:val="single"/>
        </w:rPr>
        <w:t xml:space="preserve">Tiananmen Square offers a case in point, as the people took this controlled space, and, </w:t>
      </w:r>
      <w:r w:rsidRPr="00221DF2">
        <w:rPr>
          <w:rStyle w:val="Emphasis"/>
          <w:highlight w:val="cyan"/>
        </w:rPr>
        <w:t>although recaptured</w:t>
      </w:r>
      <w:r w:rsidRPr="00515644">
        <w:rPr>
          <w:sz w:val="22"/>
          <w:highlight w:val="cyan"/>
          <w:u w:val="single"/>
        </w:rPr>
        <w:t xml:space="preserve"> by the state, it </w:t>
      </w:r>
      <w:r w:rsidRPr="00221DF2">
        <w:rPr>
          <w:rStyle w:val="Emphasis"/>
          <w:highlight w:val="cyan"/>
        </w:rPr>
        <w:t>remains ideologically contested</w:t>
      </w:r>
      <w:r w:rsidRPr="00515644">
        <w:rPr>
          <w:sz w:val="22"/>
          <w:highlight w:val="cyan"/>
          <w:u w:val="single"/>
        </w:rPr>
        <w:t xml:space="preserve"> in the public sphere</w:t>
      </w:r>
      <w:r w:rsidRPr="00221DF2">
        <w:rPr>
          <w:sz w:val="16"/>
          <w:highlight w:val="cyan"/>
        </w:rPr>
        <w:t xml:space="preserve">, </w:t>
      </w:r>
      <w:r w:rsidRPr="00515644">
        <w:rPr>
          <w:sz w:val="22"/>
          <w:highlight w:val="cyan"/>
          <w:u w:val="single"/>
        </w:rPr>
        <w:t xml:space="preserve">continuing to </w:t>
      </w:r>
      <w:r w:rsidRPr="00221DF2">
        <w:rPr>
          <w:rStyle w:val="Emphasis"/>
          <w:highlight w:val="cyan"/>
        </w:rPr>
        <w:t>fire the imagination of social movements</w:t>
      </w:r>
    </w:p>
    <w:p w:rsidR="00C03757" w:rsidRDefault="00C03757" w:rsidP="003B2D13">
      <w:pPr>
        <w:rPr>
          <w:rStyle w:val="Emphasis"/>
        </w:rPr>
      </w:pPr>
    </w:p>
    <w:p w:rsidR="00C03757" w:rsidRDefault="00C03757" w:rsidP="003B2D13">
      <w:pPr>
        <w:rPr>
          <w:rStyle w:val="Emphasis"/>
        </w:rPr>
      </w:pPr>
    </w:p>
    <w:p w:rsidR="003B2D13" w:rsidRPr="008B167F" w:rsidRDefault="003B2D13" w:rsidP="003B2D13">
      <w:pPr>
        <w:rPr>
          <w:rStyle w:val="TagGreg0"/>
          <w:b w:val="0"/>
          <w:bCs/>
          <w:u w:val="single"/>
        </w:rPr>
      </w:pPr>
      <w:r w:rsidRPr="00515644">
        <w:rPr>
          <w:sz w:val="22"/>
          <w:u w:val="single"/>
        </w:rPr>
        <w:t xml:space="preserve"> </w:t>
      </w:r>
      <w:proofErr w:type="gramStart"/>
      <w:r w:rsidRPr="00515644">
        <w:rPr>
          <w:sz w:val="22"/>
          <w:u w:val="single"/>
        </w:rPr>
        <w:t>in</w:t>
      </w:r>
      <w:proofErr w:type="gramEnd"/>
      <w:r w:rsidRPr="00515644">
        <w:rPr>
          <w:sz w:val="22"/>
          <w:u w:val="single"/>
        </w:rPr>
        <w:t xml:space="preserve"> China and beyond</w:t>
      </w:r>
      <w:r w:rsidRPr="008B167F">
        <w:rPr>
          <w:sz w:val="16"/>
        </w:rPr>
        <w:t xml:space="preserve"> (Lees 1994). Thus, </w:t>
      </w:r>
      <w:r w:rsidRPr="00515644">
        <w:rPr>
          <w:sz w:val="22"/>
          <w:u w:val="single"/>
        </w:rPr>
        <w:t>the values embedded in public space are those with which the demos endows it</w:t>
      </w:r>
      <w:r w:rsidRPr="008B167F">
        <w:rPr>
          <w:sz w:val="16"/>
        </w:rPr>
        <w:t xml:space="preserve"> (</w:t>
      </w:r>
      <w:proofErr w:type="spellStart"/>
      <w:r w:rsidRPr="008B167F">
        <w:rPr>
          <w:sz w:val="16"/>
        </w:rPr>
        <w:t>Goheen</w:t>
      </w:r>
      <w:proofErr w:type="spellEnd"/>
      <w:r w:rsidRPr="008B167F">
        <w:rPr>
          <w:sz w:val="16"/>
        </w:rPr>
        <w:t xml:space="preserve"> 1998), not simply the visualizations and administrations of reigning elites.  </w:t>
      </w:r>
      <w:r w:rsidRPr="00515644">
        <w:rPr>
          <w:sz w:val="22"/>
          <w:highlight w:val="cyan"/>
          <w:u w:val="single"/>
        </w:rPr>
        <w:t>States</w:t>
      </w:r>
      <w:r w:rsidRPr="00515644">
        <w:rPr>
          <w:sz w:val="22"/>
          <w:u w:val="single"/>
        </w:rPr>
        <w:t xml:space="preserve">, corporations, and IFIs may challenge collectively endowed values and espouse the ordered view because they seek to shape public space in ways that limit the threat of democratic power to dominant socioeconomic interests </w:t>
      </w:r>
      <w:r w:rsidRPr="008B167F">
        <w:rPr>
          <w:sz w:val="16"/>
        </w:rPr>
        <w:t xml:space="preserve">(Harvey 2000). </w:t>
      </w:r>
      <w:r w:rsidRPr="00515644">
        <w:rPr>
          <w:sz w:val="22"/>
          <w:u w:val="single"/>
        </w:rPr>
        <w:t xml:space="preserve">Although total control over public space is impossible, they do </w:t>
      </w:r>
      <w:r w:rsidRPr="00515644">
        <w:rPr>
          <w:sz w:val="22"/>
          <w:highlight w:val="cyan"/>
          <w:u w:val="single"/>
        </w:rPr>
        <w:t xml:space="preserve">attempt to regulate it </w:t>
      </w:r>
      <w:r w:rsidRPr="00515644">
        <w:rPr>
          <w:sz w:val="22"/>
          <w:u w:val="single"/>
        </w:rPr>
        <w:t>by keeping it relatively free of passion</w:t>
      </w:r>
      <w:r w:rsidRPr="008B167F">
        <w:rPr>
          <w:sz w:val="16"/>
        </w:rPr>
        <w:t xml:space="preserve"> (Duncan 1996). </w:t>
      </w:r>
      <w:r w:rsidRPr="00515644">
        <w:rPr>
          <w:sz w:val="22"/>
          <w:u w:val="single"/>
        </w:rPr>
        <w:t xml:space="preserve">To remove the passion from public space, corporate or state planners attempt </w:t>
      </w:r>
      <w:r w:rsidRPr="00515644">
        <w:rPr>
          <w:sz w:val="22"/>
          <w:highlight w:val="cyan"/>
          <w:u w:val="single"/>
        </w:rPr>
        <w:t xml:space="preserve">to create spaces based on a </w:t>
      </w:r>
      <w:r w:rsidRPr="00221DF2">
        <w:rPr>
          <w:rStyle w:val="Emphasis"/>
          <w:highlight w:val="cyan"/>
        </w:rPr>
        <w:t>desire for security</w:t>
      </w:r>
      <w:r w:rsidRPr="00515644">
        <w:rPr>
          <w:sz w:val="22"/>
          <w:highlight w:val="cyan"/>
          <w:u w:val="single"/>
        </w:rPr>
        <w:t xml:space="preserve"> more than</w:t>
      </w:r>
      <w:r w:rsidRPr="00515644">
        <w:rPr>
          <w:sz w:val="22"/>
          <w:u w:val="single"/>
        </w:rPr>
        <w:t xml:space="preserve"> interaction and</w:t>
      </w:r>
      <w:r w:rsidRPr="008B167F">
        <w:rPr>
          <w:sz w:val="16"/>
        </w:rPr>
        <w:t xml:space="preserve"> for entertainment more than </w:t>
      </w:r>
      <w:r w:rsidRPr="00515644">
        <w:rPr>
          <w:sz w:val="22"/>
          <w:highlight w:val="cyan"/>
          <w:u w:val="single"/>
        </w:rPr>
        <w:t>democratic politics</w:t>
      </w:r>
      <w:r w:rsidRPr="008B167F">
        <w:rPr>
          <w:sz w:val="16"/>
        </w:rPr>
        <w:t xml:space="preserve"> (Goss 1996)</w:t>
      </w:r>
      <w:proofErr w:type="gramStart"/>
      <w:r w:rsidRPr="008B167F">
        <w:rPr>
          <w:sz w:val="16"/>
        </w:rPr>
        <w:t>,</w:t>
      </w:r>
      <w:proofErr w:type="gramEnd"/>
      <w:r w:rsidRPr="008B167F">
        <w:rPr>
          <w:sz w:val="16"/>
        </w:rPr>
        <w:t xml:space="preserve"> </w:t>
      </w:r>
      <w:r w:rsidRPr="00515644">
        <w:rPr>
          <w:sz w:val="22"/>
          <w:u w:val="single"/>
        </w:rPr>
        <w:t xml:space="preserve">a process </w:t>
      </w:r>
      <w:proofErr w:type="spellStart"/>
      <w:r w:rsidRPr="00515644">
        <w:rPr>
          <w:sz w:val="22"/>
          <w:u w:val="single"/>
        </w:rPr>
        <w:t>Sorkin</w:t>
      </w:r>
      <w:proofErr w:type="spellEnd"/>
      <w:r w:rsidRPr="008B167F">
        <w:rPr>
          <w:sz w:val="16"/>
        </w:rPr>
        <w:t xml:space="preserve"> (1992) </w:t>
      </w:r>
      <w:r w:rsidRPr="00515644">
        <w:rPr>
          <w:sz w:val="22"/>
          <w:u w:val="single"/>
        </w:rPr>
        <w:t>calls “the end of public space</w:t>
      </w:r>
      <w:r w:rsidRPr="008B167F">
        <w:rPr>
          <w:sz w:val="16"/>
        </w:rPr>
        <w:t xml:space="preserve">”. Under the ordered view of public space, </w:t>
      </w:r>
      <w:r w:rsidRPr="00515644">
        <w:rPr>
          <w:sz w:val="22"/>
          <w:u w:val="single"/>
        </w:rPr>
        <w:t>premised on a need for surveillance and control over behavior, representations of space come to dominate representational spaces</w:t>
      </w:r>
      <w:r w:rsidRPr="008B167F">
        <w:rPr>
          <w:sz w:val="16"/>
        </w:rPr>
        <w:t xml:space="preserve">. The processes of increasing surveillance, commodification, and private usage are known in the literature as </w:t>
      </w:r>
      <w:r w:rsidRPr="00515644">
        <w:rPr>
          <w:sz w:val="22"/>
          <w:highlight w:val="cyan"/>
          <w:u w:val="single"/>
        </w:rPr>
        <w:t>the “</w:t>
      </w:r>
      <w:proofErr w:type="spellStart"/>
      <w:r w:rsidRPr="00221DF2">
        <w:rPr>
          <w:rStyle w:val="Emphasis"/>
          <w:highlight w:val="cyan"/>
        </w:rPr>
        <w:t>disneyfication</w:t>
      </w:r>
      <w:proofErr w:type="spellEnd"/>
      <w:r w:rsidRPr="00515644">
        <w:rPr>
          <w:sz w:val="22"/>
          <w:highlight w:val="cyan"/>
          <w:u w:val="single"/>
        </w:rPr>
        <w:t>” of space</w:t>
      </w:r>
      <w:r w:rsidRPr="008B167F">
        <w:rPr>
          <w:sz w:val="16"/>
        </w:rPr>
        <w:t xml:space="preserve">, where the urban future </w:t>
      </w:r>
      <w:r w:rsidRPr="00515644">
        <w:rPr>
          <w:sz w:val="22"/>
          <w:u w:val="single"/>
        </w:rPr>
        <w:t>looms as a “sanitized, ersatz architecture devoid of geographic specificity</w:t>
      </w:r>
      <w:r w:rsidRPr="008B167F">
        <w:rPr>
          <w:sz w:val="16"/>
        </w:rPr>
        <w:t xml:space="preserve">” (Lees 1994:446). In this light, </w:t>
      </w:r>
      <w:r w:rsidRPr="00515644">
        <w:rPr>
          <w:sz w:val="22"/>
          <w:u w:val="single"/>
        </w:rPr>
        <w:t>the struggle for democracy is inseparable from public space, as where things are said is at least as important as what is said, when it is said, how it is said, and who is saying it</w:t>
      </w:r>
      <w:r w:rsidRPr="008B167F">
        <w:rPr>
          <w:sz w:val="16"/>
        </w:rPr>
        <w:t>.</w:t>
      </w:r>
      <w:r w:rsidRPr="00515644">
        <w:rPr>
          <w:sz w:val="22"/>
          <w:u w:val="single"/>
        </w:rPr>
        <w:t xml:space="preserve"> </w:t>
      </w:r>
      <w:r w:rsidRPr="008B167F">
        <w:rPr>
          <w:sz w:val="16"/>
        </w:rPr>
        <w:t xml:space="preserve">Thus, shielding oneself from political provocation is easily achieved when all the important public gathering places have become highly policed public space, or its corollary, private property (Mitchell 2003a).  </w:t>
      </w:r>
      <w:r w:rsidRPr="00221DF2">
        <w:rPr>
          <w:rStyle w:val="Emphasis"/>
          <w:highlight w:val="cyan"/>
        </w:rPr>
        <w:t>Relentlessly confronting</w:t>
      </w:r>
      <w:r w:rsidRPr="00515644">
        <w:rPr>
          <w:sz w:val="22"/>
          <w:highlight w:val="cyan"/>
          <w:u w:val="single"/>
        </w:rPr>
        <w:t xml:space="preserve"> the arrogation of public space is </w:t>
      </w:r>
      <w:r w:rsidRPr="00221DF2">
        <w:rPr>
          <w:rStyle w:val="Emphasis"/>
          <w:highlight w:val="cyan"/>
        </w:rPr>
        <w:t>imperative</w:t>
      </w:r>
      <w:r w:rsidRPr="00515644">
        <w:rPr>
          <w:sz w:val="22"/>
          <w:highlight w:val="cyan"/>
          <w:u w:val="single"/>
        </w:rPr>
        <w:t>, because</w:t>
      </w:r>
      <w:r w:rsidRPr="00515644">
        <w:rPr>
          <w:sz w:val="22"/>
          <w:u w:val="single"/>
        </w:rPr>
        <w:t xml:space="preserve"> the </w:t>
      </w:r>
      <w:r w:rsidRPr="00515644">
        <w:rPr>
          <w:sz w:val="22"/>
          <w:highlight w:val="cyan"/>
          <w:u w:val="single"/>
        </w:rPr>
        <w:t>entrenched power</w:t>
      </w:r>
      <w:r w:rsidRPr="00515644">
        <w:rPr>
          <w:sz w:val="22"/>
          <w:u w:val="single"/>
        </w:rPr>
        <w:t xml:space="preserve"> of capital </w:t>
      </w:r>
      <w:r w:rsidRPr="00515644">
        <w:rPr>
          <w:sz w:val="22"/>
          <w:highlight w:val="cyan"/>
          <w:u w:val="single"/>
        </w:rPr>
        <w:t>can only be</w:t>
      </w:r>
      <w:r w:rsidRPr="00515644">
        <w:rPr>
          <w:sz w:val="22"/>
          <w:u w:val="single"/>
        </w:rPr>
        <w:t xml:space="preserve"> </w:t>
      </w:r>
      <w:r w:rsidRPr="00515644">
        <w:rPr>
          <w:sz w:val="22"/>
          <w:highlight w:val="cyan"/>
          <w:u w:val="single"/>
        </w:rPr>
        <w:t xml:space="preserve">repealed through </w:t>
      </w:r>
      <w:proofErr w:type="spellStart"/>
      <w:r w:rsidRPr="00221DF2">
        <w:rPr>
          <w:rStyle w:val="Emphasis"/>
          <w:highlight w:val="cyan"/>
        </w:rPr>
        <w:t>agonism</w:t>
      </w:r>
      <w:proofErr w:type="spellEnd"/>
      <w:r w:rsidRPr="008B167F">
        <w:rPr>
          <w:sz w:val="16"/>
        </w:rPr>
        <w:t>, whereby a multiplicity of subject positions may be recognized as legitimate claimants to the spaces of the public (</w:t>
      </w:r>
      <w:proofErr w:type="spellStart"/>
      <w:r w:rsidRPr="008B167F">
        <w:rPr>
          <w:sz w:val="16"/>
        </w:rPr>
        <w:t>Mouffe</w:t>
      </w:r>
      <w:proofErr w:type="spellEnd"/>
      <w:r w:rsidRPr="008B167F">
        <w:rPr>
          <w:sz w:val="16"/>
        </w:rPr>
        <w:t xml:space="preserve"> 2006). When the seemingly </w:t>
      </w:r>
      <w:proofErr w:type="spellStart"/>
      <w:r w:rsidRPr="008B167F">
        <w:rPr>
          <w:sz w:val="16"/>
        </w:rPr>
        <w:t>everyday</w:t>
      </w:r>
      <w:proofErr w:type="spellEnd"/>
      <w:r w:rsidRPr="008B167F">
        <w:rPr>
          <w:sz w:val="16"/>
        </w:rPr>
        <w:t>, yet “</w:t>
      </w:r>
      <w:proofErr w:type="spellStart"/>
      <w:r w:rsidRPr="008B167F">
        <w:rPr>
          <w:sz w:val="16"/>
        </w:rPr>
        <w:t>disneyfied</w:t>
      </w:r>
      <w:proofErr w:type="spellEnd"/>
      <w:r w:rsidRPr="008B167F">
        <w:rPr>
          <w:sz w:val="16"/>
        </w:rPr>
        <w:t>” performances of capitalism are ignored as normative values, unexceptional practices, and quotidian sequences they are lent the appearance of insignificance. This is the center of Lefebvre's (1984:24) critique of everyday life, where such taken for granted succession helps to explain why neoliberalism is often understood as an inevitable, monolithic force</w:t>
      </w:r>
      <w:r w:rsidRPr="00515644">
        <w:rPr>
          <w:sz w:val="22"/>
          <w:u w:val="single"/>
        </w:rPr>
        <w:t xml:space="preserve">. Such a view ignores how </w:t>
      </w:r>
      <w:r w:rsidRPr="00515644">
        <w:rPr>
          <w:sz w:val="22"/>
          <w:highlight w:val="cyan"/>
          <w:u w:val="single"/>
        </w:rPr>
        <w:t>hegemony</w:t>
      </w:r>
      <w:r w:rsidRPr="008B167F">
        <w:rPr>
          <w:sz w:val="16"/>
        </w:rPr>
        <w:t xml:space="preserve">, understood in the sense advocated by </w:t>
      </w:r>
      <w:proofErr w:type="spellStart"/>
      <w:r w:rsidRPr="008B167F">
        <w:rPr>
          <w:sz w:val="16"/>
        </w:rPr>
        <w:t>Laclau</w:t>
      </w:r>
      <w:proofErr w:type="spellEnd"/>
      <w:r w:rsidRPr="008B167F">
        <w:rPr>
          <w:sz w:val="16"/>
        </w:rPr>
        <w:t xml:space="preserve"> and </w:t>
      </w:r>
      <w:proofErr w:type="spellStart"/>
      <w:r w:rsidRPr="008B167F">
        <w:rPr>
          <w:sz w:val="16"/>
        </w:rPr>
        <w:t>Mouffe</w:t>
      </w:r>
      <w:proofErr w:type="spellEnd"/>
      <w:r w:rsidRPr="008B167F">
        <w:rPr>
          <w:sz w:val="16"/>
        </w:rPr>
        <w:t xml:space="preserve"> (2001), </w:t>
      </w:r>
      <w:r w:rsidRPr="00515644">
        <w:rPr>
          <w:sz w:val="22"/>
          <w:highlight w:val="cyan"/>
          <w:u w:val="single"/>
        </w:rPr>
        <w:t>is</w:t>
      </w:r>
      <w:r w:rsidRPr="00515644">
        <w:rPr>
          <w:sz w:val="22"/>
          <w:u w:val="single"/>
        </w:rPr>
        <w:t xml:space="preserve"> a </w:t>
      </w:r>
      <w:r w:rsidRPr="00221DF2">
        <w:rPr>
          <w:rStyle w:val="Emphasis"/>
          <w:highlight w:val="cyan"/>
        </w:rPr>
        <w:t>discursively constructed</w:t>
      </w:r>
      <w:r w:rsidRPr="00515644">
        <w:rPr>
          <w:sz w:val="22"/>
          <w:u w:val="single"/>
        </w:rPr>
        <w:t xml:space="preserve"> strategy, </w:t>
      </w:r>
      <w:r w:rsidRPr="00515644">
        <w:rPr>
          <w:sz w:val="22"/>
          <w:highlight w:val="cyan"/>
          <w:u w:val="single"/>
        </w:rPr>
        <w:t>reproduced through “everyday” practices</w:t>
      </w:r>
      <w:r w:rsidRPr="00515644">
        <w:rPr>
          <w:sz w:val="22"/>
          <w:u w:val="single"/>
        </w:rPr>
        <w:t xml:space="preserve"> that are often oppressive, yet frequently go unnoticed as such</w:t>
      </w:r>
      <w:r w:rsidRPr="008B167F">
        <w:rPr>
          <w:sz w:val="16"/>
        </w:rPr>
        <w:t xml:space="preserve">. This suggests that neoliberalism proceeds through a dialectic of coercion and co-optation, which has significant implications for public space. </w:t>
      </w:r>
      <w:r w:rsidRPr="00515644">
        <w:rPr>
          <w:sz w:val="22"/>
          <w:u w:val="single"/>
        </w:rPr>
        <w:t xml:space="preserve">Most often </w:t>
      </w:r>
      <w:r w:rsidRPr="00515644">
        <w:rPr>
          <w:sz w:val="22"/>
          <w:highlight w:val="cyan"/>
          <w:u w:val="single"/>
        </w:rPr>
        <w:t>public space is</w:t>
      </w:r>
      <w:r w:rsidRPr="00515644">
        <w:rPr>
          <w:sz w:val="22"/>
          <w:u w:val="single"/>
        </w:rPr>
        <w:t xml:space="preserve"> not the site of momentous clashes between </w:t>
      </w:r>
      <w:proofErr w:type="spellStart"/>
      <w:r w:rsidRPr="00515644">
        <w:rPr>
          <w:sz w:val="22"/>
          <w:u w:val="single"/>
        </w:rPr>
        <w:t>archy</w:t>
      </w:r>
      <w:proofErr w:type="spellEnd"/>
      <w:r w:rsidRPr="00515644">
        <w:rPr>
          <w:sz w:val="22"/>
          <w:u w:val="single"/>
        </w:rPr>
        <w:t xml:space="preserve"> and demos, but rather </w:t>
      </w:r>
      <w:r w:rsidRPr="00515644">
        <w:rPr>
          <w:sz w:val="22"/>
          <w:highlight w:val="cyan"/>
          <w:u w:val="single"/>
        </w:rPr>
        <w:t xml:space="preserve">a site of </w:t>
      </w:r>
      <w:proofErr w:type="spellStart"/>
      <w:r w:rsidRPr="00221DF2">
        <w:rPr>
          <w:rStyle w:val="Emphasis"/>
          <w:highlight w:val="cyan"/>
        </w:rPr>
        <w:t>mundanity</w:t>
      </w:r>
      <w:proofErr w:type="spellEnd"/>
      <w:r w:rsidRPr="00221DF2">
        <w:rPr>
          <w:rStyle w:val="Emphasis"/>
          <w:highlight w:val="cyan"/>
        </w:rPr>
        <w:t xml:space="preserve"> and routinized conduct</w:t>
      </w:r>
      <w:r w:rsidRPr="008B167F">
        <w:rPr>
          <w:sz w:val="16"/>
        </w:rPr>
        <w:t xml:space="preserve">. Consequently, </w:t>
      </w:r>
      <w:r w:rsidRPr="00515644">
        <w:rPr>
          <w:sz w:val="22"/>
          <w:u w:val="single"/>
        </w:rPr>
        <w:t>everyday life as it is mediated through the continual</w:t>
      </w:r>
      <w:r w:rsidRPr="008B167F">
        <w:rPr>
          <w:sz w:val="16"/>
        </w:rPr>
        <w:t xml:space="preserve"> (</w:t>
      </w:r>
      <w:r w:rsidRPr="00515644">
        <w:rPr>
          <w:sz w:val="22"/>
          <w:u w:val="single"/>
        </w:rPr>
        <w:t>re)production of space</w:t>
      </w:r>
      <w:r w:rsidRPr="008B167F">
        <w:rPr>
          <w:sz w:val="16"/>
        </w:rPr>
        <w:t xml:space="preserve"> (Lefebvre 1991), </w:t>
      </w:r>
      <w:r w:rsidRPr="00515644">
        <w:rPr>
          <w:sz w:val="22"/>
          <w:u w:val="single"/>
        </w:rPr>
        <w:t>is</w:t>
      </w:r>
      <w:r w:rsidRPr="008B167F">
        <w:rPr>
          <w:sz w:val="16"/>
        </w:rPr>
        <w:t xml:space="preserve"> also </w:t>
      </w:r>
      <w:r w:rsidRPr="00515644">
        <w:rPr>
          <w:sz w:val="22"/>
          <w:u w:val="single"/>
        </w:rPr>
        <w:t xml:space="preserve">the terrain in which power is reified, manipulated, and contested </w:t>
      </w:r>
      <w:r w:rsidRPr="008B167F">
        <w:rPr>
          <w:sz w:val="16"/>
        </w:rPr>
        <w:t xml:space="preserve">(Cohen and Taylor 1992). It is </w:t>
      </w:r>
      <w:r w:rsidRPr="00515644">
        <w:rPr>
          <w:sz w:val="22"/>
          <w:u w:val="single"/>
        </w:rPr>
        <w:t xml:space="preserve">the </w:t>
      </w:r>
      <w:r w:rsidRPr="00221DF2">
        <w:rPr>
          <w:rStyle w:val="Emphasis"/>
          <w:highlight w:val="cyan"/>
        </w:rPr>
        <w:t>everyday forms and uses of public space</w:t>
      </w:r>
      <w:r w:rsidRPr="008B167F">
        <w:rPr>
          <w:sz w:val="16"/>
        </w:rPr>
        <w:t xml:space="preserve"> that </w:t>
      </w:r>
      <w:r w:rsidRPr="00515644">
        <w:rPr>
          <w:sz w:val="22"/>
          <w:highlight w:val="cyan"/>
          <w:u w:val="single"/>
        </w:rPr>
        <w:t>inform</w:t>
      </w:r>
      <w:r w:rsidRPr="00515644">
        <w:rPr>
          <w:sz w:val="22"/>
          <w:u w:val="single"/>
        </w:rPr>
        <w:t xml:space="preserve"> those moments when </w:t>
      </w:r>
      <w:r w:rsidRPr="00221DF2">
        <w:rPr>
          <w:rStyle w:val="Emphasis"/>
          <w:highlight w:val="cyan"/>
        </w:rPr>
        <w:t>extraordinary contestation</w:t>
      </w:r>
      <w:r w:rsidRPr="00515644">
        <w:rPr>
          <w:sz w:val="22"/>
          <w:u w:val="single"/>
        </w:rPr>
        <w:t xml:space="preserve"> becomes manifest</w:t>
      </w:r>
      <w:r w:rsidRPr="008B167F">
        <w:rPr>
          <w:sz w:val="16"/>
        </w:rPr>
        <w:t xml:space="preserve">. So </w:t>
      </w:r>
      <w:r w:rsidRPr="00515644">
        <w:rPr>
          <w:sz w:val="22"/>
          <w:u w:val="single"/>
        </w:rPr>
        <w:t xml:space="preserve">while public protests may initially appear limited in scope, they are often expressions of latent dissatisfactions, </w:t>
      </w:r>
      <w:r w:rsidRPr="008B167F">
        <w:rPr>
          <w:sz w:val="16"/>
        </w:rPr>
        <w:t>which in the current moment, are related primarily to the strains of neoliberalism.</w:t>
      </w:r>
    </w:p>
    <w:p w:rsidR="003B2D13" w:rsidRPr="008B167F" w:rsidRDefault="003B2D13" w:rsidP="003B2D13"/>
    <w:p w:rsidR="003B2D13" w:rsidRPr="006D6345" w:rsidRDefault="003B2D13" w:rsidP="003B2D13">
      <w:pPr>
        <w:pStyle w:val="Heading3"/>
        <w:rPr>
          <w:rFonts w:cs="Arial"/>
        </w:rPr>
      </w:pPr>
      <w:r w:rsidRPr="006D6345">
        <w:rPr>
          <w:rFonts w:cs="Arial"/>
        </w:rPr>
        <w:lastRenderedPageBreak/>
        <w:t>2AC – FW</w:t>
      </w:r>
    </w:p>
    <w:p w:rsidR="003B2D13" w:rsidRPr="006D6345" w:rsidRDefault="003B2D13" w:rsidP="003B2D13">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3B2D13" w:rsidRPr="006D6345" w:rsidRDefault="003B2D13" w:rsidP="003B2D13">
      <w:r w:rsidRPr="006D6345">
        <w:rPr>
          <w:rStyle w:val="Cite"/>
        </w:rPr>
        <w:t>Steele 10</w:t>
      </w:r>
      <w:r w:rsidRPr="006D6345">
        <w:t xml:space="preserve"> – Associate Professor of Political Science at the University of Kansas</w:t>
      </w:r>
    </w:p>
    <w:p w:rsidR="003B2D13" w:rsidRPr="006D6345" w:rsidRDefault="003B2D13" w:rsidP="003B2D13">
      <w:r w:rsidRPr="006D6345">
        <w:t xml:space="preserve">(Brent, Defacing Power: The Aesthetics of Insecurity in Global Politics </w:t>
      </w:r>
      <w:proofErr w:type="spellStart"/>
      <w:r w:rsidRPr="006D6345">
        <w:t>pg</w:t>
      </w:r>
      <w:proofErr w:type="spellEnd"/>
      <w:r w:rsidRPr="006D6345">
        <w:t xml:space="preserve"> 109-111, </w:t>
      </w:r>
      <w:proofErr w:type="spellStart"/>
      <w:r w:rsidRPr="006D6345">
        <w:t>dml</w:t>
      </w:r>
      <w:proofErr w:type="spellEnd"/>
      <w:r w:rsidRPr="006D6345">
        <w:t>)</w:t>
      </w:r>
    </w:p>
    <w:p w:rsidR="003B2D13" w:rsidRPr="006D6345" w:rsidRDefault="003B2D13" w:rsidP="004A7E82">
      <w:r w:rsidRPr="00B353F8">
        <w:rPr>
          <w:rStyle w:val="Underline"/>
          <w:highlight w:val="red"/>
        </w:rPr>
        <w:t>The rules of</w:t>
      </w:r>
      <w:r w:rsidRPr="006D6345">
        <w:rPr>
          <w:rStyle w:val="Underline"/>
        </w:rPr>
        <w:t xml:space="preserve"> language and </w:t>
      </w:r>
      <w:r w:rsidRPr="00B353F8">
        <w:rPr>
          <w:rStyle w:val="Underline"/>
          <w:highlight w:val="red"/>
        </w:rPr>
        <w:t>speaking can</w:t>
      </w:r>
      <w:r w:rsidRPr="006D6345">
        <w:rPr>
          <w:rStyle w:val="Underline"/>
        </w:rPr>
        <w:t xml:space="preserve"> themselves </w:t>
      </w:r>
      <w:r w:rsidRPr="00B353F8">
        <w:rPr>
          <w:b/>
          <w:sz w:val="22"/>
          <w:highlight w:val="red"/>
          <w:u w:val="single"/>
        </w:rPr>
        <w:t>serve to conceal truth</w:t>
      </w:r>
      <w:r w:rsidRPr="006D6345">
        <w:t xml:space="preserve"> in world politics. I begin here with the work of Nicholas </w:t>
      </w:r>
      <w:proofErr w:type="spellStart"/>
      <w:r w:rsidRPr="006D6345">
        <w:t>Onuf</w:t>
      </w:r>
      <w:proofErr w:type="spellEnd"/>
      <w:r w:rsidRPr="006D6345">
        <w:t xml:space="preserve"> (1989), which has inspired constructivists to engage how “</w:t>
      </w:r>
      <w:r w:rsidRPr="006D6345">
        <w:rPr>
          <w:rStyle w:val="Underline"/>
        </w:rPr>
        <w:t>language is a rule-governed activity</w:t>
      </w:r>
      <w:r w:rsidRPr="006D6345">
        <w:t xml:space="preserve">” (Wilmer 2003: 221). </w:t>
      </w:r>
      <w:r w:rsidRPr="006D6345">
        <w:rPr>
          <w:rStyle w:val="Underline"/>
        </w:rPr>
        <w:t>Rules help construct patterns and structures of language exchanges, and “without these rules, language becomes meaningless</w:t>
      </w:r>
      <w:r w:rsidRPr="006D6345">
        <w:t xml:space="preserve">” (Gould 2003: 61). From the work of </w:t>
      </w:r>
      <w:proofErr w:type="spellStart"/>
      <w:r w:rsidRPr="006D6345">
        <w:t>Onuf</w:t>
      </w:r>
      <w:proofErr w:type="spellEnd"/>
      <w:r w:rsidRPr="006D6345">
        <w:t xml:space="preserve">, we recognize that </w:t>
      </w:r>
      <w:r w:rsidRPr="006D6345">
        <w:rPr>
          <w:rStyle w:val="Underline"/>
        </w:rPr>
        <w:t xml:space="preserve">rules </w:t>
      </w:r>
      <w:r w:rsidRPr="006D6345">
        <w:rPr>
          <w:b/>
          <w:sz w:val="22"/>
          <w:u w:val="single"/>
        </w:rPr>
        <w:t>do more</w:t>
      </w:r>
      <w:r w:rsidRPr="006D6345">
        <w:rPr>
          <w:rStyle w:val="Underline"/>
        </w:rPr>
        <w:t xml:space="preserve"> than set appropriate boundaries for language,</w:t>
      </w:r>
      <w:r w:rsidRPr="006D6345">
        <w:t xml:space="preserve"> as </w:t>
      </w:r>
      <w:r w:rsidRPr="006D6345">
        <w:rPr>
          <w:rStyle w:val="Underline"/>
        </w:rPr>
        <w:t xml:space="preserve">the </w:t>
      </w:r>
      <w:r w:rsidRPr="006D6345">
        <w:rPr>
          <w:rStyle w:val="Underline"/>
          <w:sz w:val="12"/>
        </w:rPr>
        <w:t>¶</w:t>
      </w:r>
      <w:r w:rsidRPr="006D6345">
        <w:rPr>
          <w:rStyle w:val="Underline"/>
        </w:rPr>
        <w:t xml:space="preserve"> paradigm of political society</w:t>
      </w:r>
      <w:r w:rsidRPr="006D6345">
        <w:t xml:space="preserve"> is aptly named because it </w:t>
      </w:r>
      <w:r w:rsidRPr="006D6345">
        <w:rPr>
          <w:rStyle w:val="Underline"/>
        </w:rPr>
        <w:t>links irrevocably</w:t>
      </w:r>
      <w:r w:rsidRPr="006D6345">
        <w:t xml:space="preserve"> the sine qua non of society— the availability, no, </w:t>
      </w:r>
      <w:r w:rsidRPr="006D6345">
        <w:rPr>
          <w:rStyle w:val="Underline"/>
        </w:rPr>
        <w:t>the unavoidability of rules</w:t>
      </w:r>
      <w:r w:rsidRPr="006D6345">
        <w:t xml:space="preserve">— and of politics— </w:t>
      </w:r>
      <w:r w:rsidRPr="006D6345">
        <w:rPr>
          <w:rStyle w:val="Underline"/>
        </w:rPr>
        <w:t>the persistence of asymmetric social relations, known otherwise as the condition of rule</w:t>
      </w:r>
      <w:r w:rsidRPr="006D6345">
        <w:t xml:space="preserve">. (1989: 22) </w:t>
      </w:r>
      <w:r w:rsidRPr="00765D8C">
        <w:t xml:space="preserve">¶ </w:t>
      </w:r>
      <w:r w:rsidRPr="006D6345">
        <w:rPr>
          <w:b/>
          <w:sz w:val="22"/>
          <w:u w:val="single"/>
        </w:rPr>
        <w:t>Rules lead to rule</w:t>
      </w:r>
      <w:r w:rsidRPr="006D6345">
        <w:t xml:space="preserve">— what </w:t>
      </w:r>
      <w:proofErr w:type="spellStart"/>
      <w:r w:rsidRPr="006D6345">
        <w:t>Onuf</w:t>
      </w:r>
      <w:proofErr w:type="spellEnd"/>
      <w:r w:rsidRPr="006D6345">
        <w:t xml:space="preserve"> (1989) titles the “rule-rules coupling.” Thus, </w:t>
      </w:r>
      <w:r w:rsidRPr="00B353F8">
        <w:rPr>
          <w:rStyle w:val="Underline"/>
          <w:highlight w:val="red"/>
        </w:rPr>
        <w:t xml:space="preserve">linguistic rules </w:t>
      </w:r>
      <w:r w:rsidRPr="00B353F8">
        <w:rPr>
          <w:b/>
          <w:sz w:val="22"/>
          <w:highlight w:val="red"/>
          <w:u w:val="single"/>
        </w:rPr>
        <w:t>demarcate relations of power</w:t>
      </w:r>
      <w:r w:rsidRPr="00B353F8">
        <w:rPr>
          <w:rStyle w:val="Underline"/>
          <w:highlight w:val="red"/>
        </w:rPr>
        <w:t xml:space="preserve"> and</w:t>
      </w:r>
      <w:r w:rsidRPr="006D6345">
        <w:rPr>
          <w:rStyle w:val="Underline"/>
        </w:rPr>
        <w:t xml:space="preserve"> serve to </w:t>
      </w:r>
      <w:r w:rsidRPr="00B353F8">
        <w:rPr>
          <w:b/>
          <w:sz w:val="22"/>
          <w:highlight w:val="red"/>
          <w:u w:val="single"/>
        </w:rPr>
        <w:t>perpetuate</w:t>
      </w:r>
      <w:r w:rsidRPr="006D6345">
        <w:rPr>
          <w:b/>
          <w:sz w:val="22"/>
          <w:u w:val="single"/>
        </w:rPr>
        <w:t xml:space="preserve"> the </w:t>
      </w:r>
      <w:r w:rsidRPr="00B353F8">
        <w:rPr>
          <w:b/>
          <w:sz w:val="22"/>
          <w:highlight w:val="red"/>
          <w:u w:val="single"/>
        </w:rPr>
        <w:t>asymmetry</w:t>
      </w:r>
      <w:r w:rsidRPr="006D6345">
        <w:rPr>
          <w:rStyle w:val="Underline"/>
        </w:rPr>
        <w:t xml:space="preserve"> of social relations. </w:t>
      </w:r>
      <w:r w:rsidRPr="00B353F8">
        <w:rPr>
          <w:rStyle w:val="Underline"/>
          <w:highlight w:val="red"/>
        </w:rPr>
        <w:t>The structure of language games is valued because it provides order</w:t>
      </w:r>
      <w:r w:rsidRPr="006D6345">
        <w:rPr>
          <w:rStyle w:val="Underline"/>
        </w:rPr>
        <w:t xml:space="preserve"> and continuity. </w:t>
      </w:r>
      <w:r w:rsidRPr="00B353F8">
        <w:rPr>
          <w:rStyle w:val="Underline"/>
          <w:highlight w:val="red"/>
        </w:rPr>
        <w:t xml:space="preserve">But because those rules are obeyed so </w:t>
      </w:r>
      <w:r w:rsidRPr="00B353F8">
        <w:rPr>
          <w:b/>
          <w:sz w:val="22"/>
          <w:highlight w:val="red"/>
          <w:u w:val="single"/>
        </w:rPr>
        <w:t>frequently</w:t>
      </w:r>
      <w:r w:rsidRPr="006D6345">
        <w:rPr>
          <w:rStyle w:val="Underline"/>
        </w:rPr>
        <w:t xml:space="preserve"> and </w:t>
      </w:r>
      <w:r w:rsidRPr="006D6345">
        <w:rPr>
          <w:b/>
          <w:sz w:val="22"/>
          <w:u w:val="single"/>
        </w:rPr>
        <w:t>effortlessly</w:t>
      </w:r>
      <w:r w:rsidRPr="006D6345">
        <w:rPr>
          <w:rStyle w:val="Underline"/>
        </w:rPr>
        <w:t xml:space="preserve">, </w:t>
      </w:r>
      <w:r w:rsidRPr="00B353F8">
        <w:rPr>
          <w:rStyle w:val="Underline"/>
          <w:highlight w:val="red"/>
        </w:rPr>
        <w:t>they are hard to recognize as</w:t>
      </w:r>
      <w:r w:rsidRPr="006D6345">
        <w:rPr>
          <w:rStyle w:val="Underline"/>
        </w:rPr>
        <w:t xml:space="preserve"> forms of </w:t>
      </w:r>
      <w:r w:rsidRPr="00B353F8">
        <w:rPr>
          <w:rStyle w:val="Underline"/>
          <w:highlight w:val="red"/>
        </w:rPr>
        <w:t>authority</w:t>
      </w:r>
      <w:r w:rsidRPr="006D6345">
        <w:rPr>
          <w:rStyle w:val="Underline"/>
        </w:rPr>
        <w:t xml:space="preserve">. </w:t>
      </w:r>
      <w:r w:rsidRPr="006D6345">
        <w:rPr>
          <w:rStyle w:val="Underline"/>
          <w:sz w:val="12"/>
        </w:rPr>
        <w:t>¶</w:t>
      </w:r>
      <w:r w:rsidRPr="006D6345">
        <w:rPr>
          <w:rStyle w:val="Underline"/>
        </w:rPr>
        <w:t xml:space="preserve"> </w:t>
      </w:r>
      <w:proofErr w:type="gramStart"/>
      <w:r w:rsidRPr="006D6345">
        <w:t>Where</w:t>
      </w:r>
      <w:proofErr w:type="gramEnd"/>
      <w:r w:rsidRPr="006D6345">
        <w:t xml:space="preserve"> does the need for such continuity arise? As mentioned in previous chapters, </w:t>
      </w:r>
      <w:proofErr w:type="spellStart"/>
      <w:r w:rsidRPr="006D6345">
        <w:t>Giddensian</w:t>
      </w:r>
      <w:proofErr w:type="spellEnd"/>
      <w:r w:rsidRPr="006D6345">
        <w:t xml:space="preserve"> sociology suggests that </w:t>
      </w:r>
      <w:r w:rsidRPr="006D6345">
        <w:rPr>
          <w:rStyle w:val="Underline"/>
        </w:rPr>
        <w:t>the drive for ontological security</w:t>
      </w:r>
      <w:r w:rsidRPr="006D6345">
        <w:t xml:space="preserve">, for the securing of self-identity through time, </w:t>
      </w:r>
      <w:r w:rsidRPr="006D6345">
        <w:rPr>
          <w:rStyle w:val="Underline"/>
        </w:rPr>
        <w:t>can only be satisfied by the screening out of chaotic everyday events through routines</w:t>
      </w:r>
      <w:r w:rsidRPr="006D6345">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t>Mitzen</w:t>
      </w:r>
      <w:proofErr w:type="spellEnd"/>
      <w:r w:rsidRPr="006D6345">
        <w:t xml:space="preserve"> notes (2006: 364), </w:t>
      </w:r>
      <w:r w:rsidRPr="00B353F8">
        <w:rPr>
          <w:rStyle w:val="Underline"/>
          <w:highlight w:val="red"/>
        </w:rPr>
        <w:t>rigid routines</w:t>
      </w:r>
      <w:r w:rsidRPr="006D6345">
        <w:rPr>
          <w:rStyle w:val="Underline"/>
        </w:rPr>
        <w:t xml:space="preserve"> can </w:t>
      </w:r>
      <w:r w:rsidRPr="00B353F8">
        <w:rPr>
          <w:b/>
          <w:sz w:val="22"/>
          <w:highlight w:val="red"/>
          <w:u w:val="single"/>
        </w:rPr>
        <w:t>constrain</w:t>
      </w:r>
      <w:r w:rsidRPr="006D6345">
        <w:rPr>
          <w:b/>
          <w:sz w:val="22"/>
          <w:u w:val="single"/>
        </w:rPr>
        <w:t xml:space="preserve"> agents in </w:t>
      </w:r>
      <w:r w:rsidRPr="00117628">
        <w:rPr>
          <w:b/>
          <w:sz w:val="22"/>
          <w:u w:val="single"/>
        </w:rPr>
        <w:t>their</w:t>
      </w:r>
      <w:r w:rsidRPr="006D6345">
        <w:rPr>
          <w:b/>
          <w:sz w:val="22"/>
          <w:u w:val="single"/>
        </w:rPr>
        <w:t xml:space="preserve"> </w:t>
      </w:r>
      <w:r w:rsidRPr="00B353F8">
        <w:rPr>
          <w:b/>
          <w:sz w:val="22"/>
          <w:highlight w:val="red"/>
          <w:u w:val="single"/>
        </w:rPr>
        <w:t>ability to</w:t>
      </w:r>
      <w:r w:rsidRPr="00B353F8">
        <w:rPr>
          <w:rStyle w:val="Underline"/>
          <w:highlight w:val="red"/>
        </w:rPr>
        <w:t xml:space="preserve"> </w:t>
      </w:r>
      <w:r w:rsidRPr="00B353F8">
        <w:rPr>
          <w:b/>
          <w:sz w:val="22"/>
          <w:highlight w:val="red"/>
          <w:u w:val="single"/>
        </w:rPr>
        <w:t>learn new info</w:t>
      </w:r>
      <w:r w:rsidRPr="006D6345">
        <w:rPr>
          <w:b/>
          <w:sz w:val="22"/>
          <w:u w:val="single"/>
        </w:rPr>
        <w:t>rmation</w:t>
      </w:r>
      <w:r w:rsidRPr="006D6345">
        <w:t xml:space="preserve">. This is what the rhythmic strata of aesthetic power </w:t>
      </w:r>
      <w:proofErr w:type="gramStart"/>
      <w:r w:rsidRPr="006D6345">
        <w:t>satisfies</w:t>
      </w:r>
      <w:proofErr w:type="gramEnd"/>
      <w:r w:rsidRPr="006D6345">
        <w:t xml:space="preserve">. </w:t>
      </w:r>
      <w:r w:rsidRPr="00B353F8">
        <w:rPr>
          <w:rStyle w:val="Underline"/>
          <w:highlight w:val="red"/>
        </w:rPr>
        <w:t>In</w:t>
      </w:r>
      <w:r w:rsidRPr="006D6345">
        <w:rPr>
          <w:rStyle w:val="Underline"/>
        </w:rPr>
        <w:t xml:space="preserve"> the context it creates for </w:t>
      </w:r>
      <w:proofErr w:type="spellStart"/>
      <w:r w:rsidRPr="00B353F8">
        <w:rPr>
          <w:rStyle w:val="Underline"/>
          <w:highlight w:val="red"/>
        </w:rPr>
        <w:t>parrhesia</w:t>
      </w:r>
      <w:proofErr w:type="spellEnd"/>
      <w:r w:rsidRPr="00B353F8">
        <w:rPr>
          <w:rStyle w:val="Underline"/>
          <w:highlight w:val="red"/>
        </w:rPr>
        <w:t>, these routines</w:t>
      </w:r>
      <w:r w:rsidRPr="006D6345">
        <w:rPr>
          <w:rStyle w:val="Underline"/>
        </w:rPr>
        <w:t xml:space="preserve">, connected to an agent’s sense of Self, </w:t>
      </w:r>
      <w:r w:rsidRPr="00B353F8">
        <w:rPr>
          <w:b/>
          <w:sz w:val="22"/>
          <w:highlight w:val="red"/>
          <w:u w:val="single"/>
        </w:rPr>
        <w:t>shield that agent from the truth</w:t>
      </w:r>
      <w:r w:rsidRPr="006D6345">
        <w:t>.4 “</w:t>
      </w:r>
      <w:r w:rsidRPr="006D6345">
        <w:rPr>
          <w:rStyle w:val="Underline"/>
        </w:rPr>
        <w:t>The shallowness of our routinized daily existence</w:t>
      </w:r>
      <w:r w:rsidRPr="006D6345">
        <w:t>,” Weber once stated, “</w:t>
      </w:r>
      <w:r w:rsidRPr="006D6345">
        <w:rPr>
          <w:rStyle w:val="Underline"/>
        </w:rPr>
        <w:t>consists</w:t>
      </w:r>
      <w:r w:rsidRPr="006D6345">
        <w:t xml:space="preserve"> indeed </w:t>
      </w:r>
      <w:r w:rsidRPr="006D6345">
        <w:rPr>
          <w:rStyle w:val="Underline"/>
        </w:rPr>
        <w:t xml:space="preserve">in the fact that </w:t>
      </w:r>
      <w:r w:rsidRPr="00B353F8">
        <w:rPr>
          <w:rStyle w:val="Underline"/>
          <w:highlight w:val="red"/>
        </w:rPr>
        <w:t>the persons who are caught up in it</w:t>
      </w:r>
      <w:r w:rsidRPr="006D6345">
        <w:rPr>
          <w:rStyle w:val="Underline"/>
        </w:rPr>
        <w:t xml:space="preserve"> do not become aware, and above all </w:t>
      </w:r>
      <w:r w:rsidRPr="00B353F8">
        <w:rPr>
          <w:b/>
          <w:sz w:val="22"/>
          <w:highlight w:val="red"/>
          <w:u w:val="single"/>
        </w:rPr>
        <w:t>do not wish</w:t>
      </w:r>
      <w:r w:rsidRPr="00B353F8">
        <w:rPr>
          <w:rStyle w:val="Underline"/>
          <w:highlight w:val="red"/>
        </w:rPr>
        <w:t xml:space="preserve"> to become aware, of this</w:t>
      </w:r>
      <w:r w:rsidRPr="006D6345">
        <w:rPr>
          <w:rStyle w:val="Underline"/>
        </w:rPr>
        <w:t xml:space="preserve"> partly psychologically, part pragmatically conditioned motley of irreconcilably antagonistic values</w:t>
      </w:r>
      <w:r w:rsidRPr="006D6345">
        <w:t xml:space="preserve">” (1974: 18). The need for such rhythmic continuity spans all social </w:t>
      </w:r>
      <w:proofErr w:type="gramStart"/>
      <w:r w:rsidRPr="006D6345">
        <w:t>organizations,</w:t>
      </w:r>
      <w:proofErr w:type="gramEnd"/>
      <w:r w:rsidRPr="006D6345">
        <w:t xml:space="preserve"> including scholarly communities (thus we refer to such communities as “disciplines”). </w:t>
      </w:r>
      <w:r w:rsidRPr="00765D8C">
        <w:t xml:space="preserve">¶ </w:t>
      </w:r>
      <w:proofErr w:type="gramStart"/>
      <w:r w:rsidRPr="006D6345">
        <w:rPr>
          <w:rStyle w:val="Underline"/>
        </w:rPr>
        <w:t>The</w:t>
      </w:r>
      <w:proofErr w:type="gramEnd"/>
      <w:r w:rsidRPr="006D6345">
        <w:rPr>
          <w:rStyle w:val="Underline"/>
        </w:rPr>
        <w:t xml:space="preserve"> function of these rules creates a similar problematic faced </w:t>
      </w:r>
      <w:r w:rsidRPr="00117628">
        <w:rPr>
          <w:rStyle w:val="Underline"/>
        </w:rPr>
        <w:t xml:space="preserve">by the </w:t>
      </w:r>
      <w:proofErr w:type="spellStart"/>
      <w:r w:rsidRPr="00117628">
        <w:rPr>
          <w:rStyle w:val="Underline"/>
        </w:rPr>
        <w:t>parrhesiastes</w:t>
      </w:r>
      <w:proofErr w:type="spellEnd"/>
      <w:r w:rsidRPr="00117628">
        <w:rPr>
          <w:rStyle w:val="Underline"/>
        </w:rPr>
        <w:t xml:space="preserve"> who is attempting to “</w:t>
      </w:r>
      <w:r w:rsidRPr="00117628">
        <w:rPr>
          <w:b/>
          <w:sz w:val="22"/>
          <w:u w:val="single"/>
        </w:rPr>
        <w:t>shock</w:t>
      </w:r>
      <w:r w:rsidRPr="00117628">
        <w:rPr>
          <w:rStyle w:val="Underline"/>
        </w:rPr>
        <w:t>” these structured rules and habits of the targeted agent</w:t>
      </w:r>
      <w:r w:rsidRPr="00117628">
        <w:t xml:space="preserve">. </w:t>
      </w:r>
      <w:r w:rsidRPr="00117628">
        <w:rPr>
          <w:rStyle w:val="Underline"/>
        </w:rPr>
        <w:t xml:space="preserve">Because the </w:t>
      </w:r>
      <w:proofErr w:type="spellStart"/>
      <w:r w:rsidRPr="00117628">
        <w:rPr>
          <w:rStyle w:val="Underline"/>
        </w:rPr>
        <w:t>parrhesiastes</w:t>
      </w:r>
      <w:proofErr w:type="spellEnd"/>
      <w:r w:rsidRPr="00117628">
        <w:rPr>
          <w:rStyle w:val="Underline"/>
        </w:rPr>
        <w:t xml:space="preserve"> may find the linguistic rules or at least “styles” or language used by the targeted power to be part of the problem</w:t>
      </w:r>
      <w:r w:rsidRPr="00117628">
        <w:t xml:space="preserve"> (the notion that one must be “tactful,” for instance), </w:t>
      </w:r>
      <w:r w:rsidRPr="00117628">
        <w:rPr>
          <w:rStyle w:val="Underline"/>
        </w:rPr>
        <w:t>she or</w:t>
      </w:r>
      <w:r w:rsidRPr="006D6345">
        <w:rPr>
          <w:rStyle w:val="Underline"/>
        </w:rPr>
        <w:t xml:space="preserve"> he must perform a balancing act between two goals</w:t>
      </w:r>
      <w:r w:rsidRPr="006D6345">
        <w:t xml:space="preserve">. </w:t>
      </w:r>
      <w:r w:rsidRPr="006D6345">
        <w:rPr>
          <w:b/>
          <w:sz w:val="22"/>
          <w:u w:val="single"/>
        </w:rPr>
        <w:t>First,</w:t>
      </w:r>
      <w:r w:rsidRPr="006D6345">
        <w:t xml:space="preserve"> </w:t>
      </w:r>
      <w:r w:rsidRPr="00B353F8">
        <w:rPr>
          <w:rStyle w:val="Underline"/>
          <w:highlight w:val="red"/>
        </w:rPr>
        <w:t xml:space="preserve">the </w:t>
      </w:r>
      <w:proofErr w:type="spellStart"/>
      <w:r w:rsidRPr="00B353F8">
        <w:rPr>
          <w:rStyle w:val="Underline"/>
          <w:highlight w:val="red"/>
        </w:rPr>
        <w:t>parrhesiastes</w:t>
      </w:r>
      <w:proofErr w:type="spellEnd"/>
      <w:r w:rsidRPr="00B353F8">
        <w:rPr>
          <w:rStyle w:val="Underline"/>
          <w:highlight w:val="red"/>
        </w:rPr>
        <w:t xml:space="preserve"> must </w:t>
      </w:r>
      <w:r w:rsidRPr="00B353F8">
        <w:rPr>
          <w:b/>
          <w:sz w:val="22"/>
          <w:highlight w:val="red"/>
          <w:u w:val="single"/>
        </w:rPr>
        <w:t>challenge the conventions</w:t>
      </w:r>
      <w:r w:rsidRPr="00B353F8">
        <w:rPr>
          <w:rStyle w:val="Underline"/>
          <w:highlight w:val="red"/>
        </w:rPr>
        <w:t xml:space="preserve"> that serve to</w:t>
      </w:r>
      <w:r w:rsidRPr="006D6345">
        <w:rPr>
          <w:rStyle w:val="Underline"/>
        </w:rPr>
        <w:t xml:space="preserve"> simplify and even </w:t>
      </w:r>
      <w:r w:rsidRPr="00B353F8">
        <w:rPr>
          <w:rStyle w:val="Underline"/>
          <w:highlight w:val="red"/>
        </w:rPr>
        <w:t>conceal the truth</w:t>
      </w:r>
      <w:r w:rsidRPr="006D6345">
        <w:rPr>
          <w:rStyle w:val="Underline"/>
        </w:rPr>
        <w:t xml:space="preserve"> the </w:t>
      </w:r>
      <w:proofErr w:type="spellStart"/>
      <w:r w:rsidRPr="006D6345">
        <w:rPr>
          <w:rStyle w:val="Underline"/>
        </w:rPr>
        <w:t>parrhesiastes</w:t>
      </w:r>
      <w:proofErr w:type="spellEnd"/>
      <w:r w:rsidRPr="006D6345">
        <w:rPr>
          <w:rStyle w:val="Underline"/>
        </w:rPr>
        <w:t xml:space="preserve"> is speaking</w:t>
      </w:r>
      <w:r w:rsidRPr="006D6345">
        <w:t xml:space="preserve">. </w:t>
      </w:r>
      <w:r w:rsidRPr="006D6345">
        <w:rPr>
          <w:b/>
          <w:sz w:val="22"/>
          <w:u w:val="single"/>
        </w:rPr>
        <w:t>Second,</w:t>
      </w:r>
      <w:r w:rsidRPr="006D6345">
        <w:t xml:space="preserve"> </w:t>
      </w:r>
      <w:r w:rsidRPr="006D6345">
        <w:rPr>
          <w:rStyle w:val="Underline"/>
        </w:rPr>
        <w:t xml:space="preserve">the </w:t>
      </w:r>
      <w:proofErr w:type="spellStart"/>
      <w:r w:rsidRPr="006D6345">
        <w:rPr>
          <w:rStyle w:val="Underline"/>
        </w:rPr>
        <w:t>parrhesiastes</w:t>
      </w:r>
      <w:proofErr w:type="spellEnd"/>
      <w:r w:rsidRPr="006D6345">
        <w:rPr>
          <w:rStyle w:val="Underline"/>
        </w:rPr>
        <w:t xml:space="preserve"> </w:t>
      </w:r>
      <w:r w:rsidRPr="006D6345">
        <w:rPr>
          <w:b/>
          <w:sz w:val="22"/>
          <w:u w:val="single"/>
        </w:rPr>
        <w:t>must observe</w:t>
      </w:r>
      <w:r w:rsidRPr="006D6345">
        <w:rPr>
          <w:rStyle w:val="Underline"/>
        </w:rPr>
        <w:t xml:space="preserve"> some of these speaking rules</w:t>
      </w:r>
      <w:r w:rsidRPr="006D6345">
        <w:t xml:space="preserve">, part of which may themselves be responsible for or derivate toward the style of the Self that needs to be challenged by the </w:t>
      </w:r>
      <w:proofErr w:type="spellStart"/>
      <w:r w:rsidRPr="006D6345">
        <w:t>parrhesiastes</w:t>
      </w:r>
      <w:proofErr w:type="spellEnd"/>
      <w:r w:rsidRPr="006D6345">
        <w:t xml:space="preserve">. </w:t>
      </w:r>
      <w:r w:rsidRPr="006D6345">
        <w:rPr>
          <w:rStyle w:val="Underline"/>
        </w:rPr>
        <w:t xml:space="preserve">Favoring the first, </w:t>
      </w:r>
      <w:r w:rsidRPr="00117628">
        <w:rPr>
          <w:rStyle w:val="Underline"/>
        </w:rPr>
        <w:t xml:space="preserve">the </w:t>
      </w:r>
      <w:proofErr w:type="spellStart"/>
      <w:r w:rsidRPr="00117628">
        <w:rPr>
          <w:rStyle w:val="Underline"/>
        </w:rPr>
        <w:t>parrhesiastes</w:t>
      </w:r>
      <w:proofErr w:type="spellEnd"/>
      <w:r w:rsidRPr="00117628">
        <w:rPr>
          <w:rStyle w:val="Underline"/>
        </w:rPr>
        <w:t xml:space="preserve"> is </w:t>
      </w:r>
      <w:r w:rsidRPr="00B353F8">
        <w:rPr>
          <w:rStyle w:val="Underline"/>
          <w:highlight w:val="red"/>
        </w:rPr>
        <w:t>prone to being ignored as irrational</w:t>
      </w:r>
      <w:r w:rsidRPr="006D6345">
        <w:rPr>
          <w:rStyle w:val="Underline"/>
        </w:rPr>
        <w:t>, as someone “on the fringe” or even unintelligible</w:t>
      </w:r>
      <w:r w:rsidRPr="006D6345">
        <w:t xml:space="preserve"> or, in the words of Harry Gould already noted, “</w:t>
      </w:r>
      <w:proofErr w:type="gramStart"/>
      <w:r w:rsidRPr="006D6345">
        <w:t>meaningless</w:t>
      </w:r>
      <w:proofErr w:type="gramEnd"/>
      <w:r w:rsidRPr="006D6345">
        <w:t xml:space="preserve">.” </w:t>
      </w:r>
      <w:r w:rsidRPr="006D6345">
        <w:rPr>
          <w:rStyle w:val="Underline"/>
        </w:rPr>
        <w:t xml:space="preserve">Favoring the second moves the </w:t>
      </w:r>
      <w:proofErr w:type="spellStart"/>
      <w:r w:rsidRPr="006D6345">
        <w:rPr>
          <w:rStyle w:val="Underline"/>
        </w:rPr>
        <w:t>parrhesiastes</w:t>
      </w:r>
      <w:proofErr w:type="spellEnd"/>
      <w:r w:rsidRPr="006D6345">
        <w:rPr>
          <w:rStyle w:val="Underline"/>
        </w:rPr>
        <w:t xml:space="preserve"> away from the truth attempting to be told or at least obscures the truth with the language of nicety</w:t>
      </w:r>
      <w:r w:rsidRPr="006D6345">
        <w:t xml:space="preserve">. As developed by Epicurean philosopher </w:t>
      </w:r>
      <w:proofErr w:type="spellStart"/>
      <w:r w:rsidRPr="006D6345">
        <w:t>Philodemus</w:t>
      </w:r>
      <w:proofErr w:type="spellEnd"/>
      <w:r w:rsidRPr="006D6345">
        <w:t xml:space="preserve">, </w:t>
      </w:r>
      <w:proofErr w:type="spellStart"/>
      <w:r w:rsidRPr="006D6345">
        <w:t>parrhesia</w:t>
      </w:r>
      <w:proofErr w:type="spellEnd"/>
      <w:r w:rsidRPr="006D6345">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t>parrhesia</w:t>
      </w:r>
      <w:proofErr w:type="spellEnd"/>
      <w:r w:rsidRPr="006D6345">
        <w:t xml:space="preserve"> provided later in this chapter illustrate, </w:t>
      </w:r>
      <w:r w:rsidRPr="006D6345">
        <w:rPr>
          <w:rStyle w:val="Underline"/>
        </w:rPr>
        <w:t xml:space="preserve">different manifestations of truth-telling as a form of </w:t>
      </w:r>
      <w:proofErr w:type="spellStart"/>
      <w:r w:rsidRPr="006D6345">
        <w:rPr>
          <w:rStyle w:val="Underline"/>
        </w:rPr>
        <w:t>counterpower</w:t>
      </w:r>
      <w:proofErr w:type="spellEnd"/>
      <w:r w:rsidRPr="006D6345">
        <w:rPr>
          <w:rStyle w:val="Underline"/>
        </w:rPr>
        <w:t xml:space="preserve"> occupy different spaces along this spectrum</w:t>
      </w:r>
      <w:r w:rsidRPr="006D6345">
        <w:t xml:space="preserve">— balancing between abiding by these conventions of decorum and style; </w:t>
      </w:r>
      <w:r w:rsidRPr="006D6345">
        <w:lastRenderedPageBreak/>
        <w:t xml:space="preserve">the need to provide forceful, </w:t>
      </w:r>
      <w:proofErr w:type="spellStart"/>
      <w:r w:rsidRPr="006D6345">
        <w:t>decloaked</w:t>
      </w:r>
      <w:proofErr w:type="spellEnd"/>
      <w:r w:rsidRPr="006D6345">
        <w:t xml:space="preserve"> truth; or, in the case of Cynic </w:t>
      </w:r>
      <w:proofErr w:type="spellStart"/>
      <w:r w:rsidRPr="006D6345">
        <w:t>parrhesia</w:t>
      </w:r>
      <w:proofErr w:type="spellEnd"/>
      <w:r w:rsidRPr="006D6345">
        <w:t xml:space="preserve">, flauntingly contradicting the conventions altogether. </w:t>
      </w:r>
      <w:r w:rsidRPr="00765D8C">
        <w:t xml:space="preserve">¶ </w:t>
      </w:r>
      <w:proofErr w:type="gramStart"/>
      <w:r w:rsidRPr="006D6345">
        <w:rPr>
          <w:rStyle w:val="Underline"/>
        </w:rPr>
        <w:t>The</w:t>
      </w:r>
      <w:proofErr w:type="gramEnd"/>
      <w:r w:rsidRPr="006D6345">
        <w:rPr>
          <w:rStyle w:val="Underline"/>
        </w:rPr>
        <w:t xml:space="preserve"> </w:t>
      </w:r>
      <w:proofErr w:type="spellStart"/>
      <w:r w:rsidRPr="006D6345">
        <w:rPr>
          <w:rStyle w:val="Underline"/>
        </w:rPr>
        <w:t>parrhesiastes</w:t>
      </w:r>
      <w:proofErr w:type="spellEnd"/>
      <w:r w:rsidRPr="006D6345">
        <w:rPr>
          <w:rStyle w:val="Underline"/>
        </w:rPr>
        <w:t xml:space="preserve"> will most likely face charges of the first order</w:t>
      </w:r>
      <w:r w:rsidRPr="006D6345">
        <w:t xml:space="preserve"> (ignoring convention) </w:t>
      </w:r>
      <w:r w:rsidRPr="00B353F8">
        <w:rPr>
          <w:b/>
          <w:sz w:val="22"/>
          <w:highlight w:val="red"/>
          <w:u w:val="single"/>
        </w:rPr>
        <w:t>regardless of the manner</w:t>
      </w:r>
      <w:r w:rsidRPr="00B353F8">
        <w:rPr>
          <w:rStyle w:val="Underline"/>
          <w:highlight w:val="red"/>
        </w:rPr>
        <w:t xml:space="preserve"> in which </w:t>
      </w:r>
      <w:proofErr w:type="spellStart"/>
      <w:r w:rsidRPr="00B353F8">
        <w:rPr>
          <w:rStyle w:val="Underline"/>
          <w:highlight w:val="red"/>
        </w:rPr>
        <w:t>parrhesia</w:t>
      </w:r>
      <w:proofErr w:type="spellEnd"/>
      <w:r w:rsidRPr="00B353F8">
        <w:rPr>
          <w:rStyle w:val="Underline"/>
          <w:highlight w:val="red"/>
        </w:rPr>
        <w:t xml:space="preserve"> is delivered. If</w:t>
      </w:r>
      <w:r w:rsidRPr="006D6345">
        <w:t>, indeed, “</w:t>
      </w:r>
      <w:r w:rsidRPr="00B353F8">
        <w:rPr>
          <w:rStyle w:val="Underline"/>
          <w:highlight w:val="red"/>
        </w:rPr>
        <w:t>the truth hurts” and if the target</w:t>
      </w:r>
      <w:r w:rsidRPr="006D6345">
        <w:rPr>
          <w:rStyle w:val="Underline"/>
        </w:rPr>
        <w:t xml:space="preserve"> of such truth </w:t>
      </w:r>
      <w:r w:rsidRPr="00B353F8">
        <w:rPr>
          <w:rStyle w:val="Underline"/>
          <w:highlight w:val="red"/>
        </w:rPr>
        <w:t>cannot deny the facts</w:t>
      </w:r>
      <w:r w:rsidRPr="006D6345">
        <w:rPr>
          <w:rStyle w:val="Underline"/>
        </w:rPr>
        <w:t xml:space="preserve"> being delivered, </w:t>
      </w:r>
      <w:r w:rsidRPr="00B353F8">
        <w:rPr>
          <w:rStyle w:val="Underline"/>
          <w:highlight w:val="red"/>
        </w:rPr>
        <w:t xml:space="preserve">the </w:t>
      </w:r>
      <w:r w:rsidRPr="00B353F8">
        <w:rPr>
          <w:b/>
          <w:sz w:val="22"/>
          <w:highlight w:val="red"/>
          <w:u w:val="single"/>
        </w:rPr>
        <w:t>most convenient option</w:t>
      </w:r>
      <w:r w:rsidRPr="00B353F8">
        <w:rPr>
          <w:rStyle w:val="Underline"/>
          <w:highlight w:val="red"/>
        </w:rPr>
        <w:t xml:space="preserve"> for the victim </w:t>
      </w:r>
      <w:r w:rsidRPr="00B353F8">
        <w:rPr>
          <w:b/>
          <w:sz w:val="22"/>
          <w:highlight w:val="red"/>
          <w:u w:val="single"/>
        </w:rPr>
        <w:t>is to blame</w:t>
      </w:r>
      <w:r w:rsidRPr="00B353F8">
        <w:rPr>
          <w:rStyle w:val="Underline"/>
          <w:highlight w:val="red"/>
        </w:rPr>
        <w:t xml:space="preserve"> “</w:t>
      </w:r>
      <w:r w:rsidRPr="00B353F8">
        <w:rPr>
          <w:b/>
          <w:sz w:val="22"/>
          <w:highlight w:val="red"/>
          <w:u w:val="single"/>
        </w:rPr>
        <w:t>the way</w:t>
      </w:r>
      <w:r w:rsidRPr="00B353F8">
        <w:rPr>
          <w:rStyle w:val="Underline"/>
          <w:highlight w:val="red"/>
        </w:rPr>
        <w:t xml:space="preserve">” in which the </w:t>
      </w:r>
      <w:proofErr w:type="spellStart"/>
      <w:r w:rsidRPr="00B353F8">
        <w:rPr>
          <w:rStyle w:val="Underline"/>
          <w:highlight w:val="red"/>
        </w:rPr>
        <w:t>parrhesiastes</w:t>
      </w:r>
      <w:proofErr w:type="spellEnd"/>
      <w:r w:rsidRPr="00B353F8">
        <w:rPr>
          <w:rStyle w:val="Underline"/>
          <w:highlight w:val="red"/>
        </w:rPr>
        <w:t xml:space="preserve"> said something, knowing</w:t>
      </w:r>
      <w:r w:rsidRPr="006D6345">
        <w:rPr>
          <w:rStyle w:val="Underline"/>
        </w:rPr>
        <w:t xml:space="preserve"> full well that </w:t>
      </w:r>
      <w:r w:rsidRPr="00B353F8">
        <w:rPr>
          <w:rStyle w:val="Underline"/>
          <w:highlight w:val="red"/>
        </w:rPr>
        <w:t xml:space="preserve">it was </w:t>
      </w:r>
      <w:r w:rsidRPr="00B353F8">
        <w:rPr>
          <w:b/>
          <w:sz w:val="22"/>
          <w:highlight w:val="red"/>
          <w:u w:val="single"/>
        </w:rPr>
        <w:t>the substance</w:t>
      </w:r>
      <w:r w:rsidRPr="006D6345">
        <w:rPr>
          <w:rStyle w:val="Underline"/>
        </w:rPr>
        <w:t xml:space="preserve"> of what that person said </w:t>
      </w:r>
      <w:r w:rsidRPr="00B353F8">
        <w:rPr>
          <w:rStyle w:val="Underline"/>
          <w:highlight w:val="red"/>
        </w:rPr>
        <w:t>that was</w:t>
      </w:r>
      <w:r w:rsidRPr="006D6345">
        <w:t xml:space="preserve">, for the victim, inappropriate or, more to the point, </w:t>
      </w:r>
      <w:r w:rsidRPr="00B353F8">
        <w:rPr>
          <w:rStyle w:val="Underline"/>
          <w:highlight w:val="red"/>
        </w:rPr>
        <w:t>inconvenient</w:t>
      </w:r>
      <w:r w:rsidRPr="006D6345">
        <w:t>.</w:t>
      </w:r>
    </w:p>
    <w:p w:rsidR="003B2D13" w:rsidRDefault="003B2D13" w:rsidP="003B2D13">
      <w:pPr>
        <w:pStyle w:val="Heading3"/>
        <w:rPr>
          <w:rFonts w:cs="Arial"/>
        </w:rPr>
      </w:pPr>
      <w:r w:rsidRPr="006D6345">
        <w:rPr>
          <w:rFonts w:cs="Arial"/>
        </w:rPr>
        <w:lastRenderedPageBreak/>
        <w:t>AT: Decisionmaking</w:t>
      </w:r>
    </w:p>
    <w:p w:rsidR="003B2D13" w:rsidRPr="006D6345" w:rsidRDefault="003B2D13" w:rsidP="003B2D13">
      <w:pPr>
        <w:pStyle w:val="Heading4"/>
        <w:rPr>
          <w:rFonts w:cs="Arial"/>
        </w:rPr>
      </w:pPr>
      <w:r w:rsidRPr="006D6345">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3B2D13" w:rsidRPr="006D6345" w:rsidRDefault="003B2D13" w:rsidP="003B2D13">
      <w:pPr>
        <w:rPr>
          <w:b/>
          <w:sz w:val="24"/>
          <w:szCs w:val="24"/>
          <w:u w:val="single"/>
        </w:rPr>
      </w:pPr>
      <w:proofErr w:type="spellStart"/>
      <w:r w:rsidRPr="006D6345">
        <w:rPr>
          <w:b/>
          <w:sz w:val="24"/>
          <w:szCs w:val="24"/>
          <w:u w:val="single"/>
        </w:rPr>
        <w:t>Mourad</w:t>
      </w:r>
      <w:proofErr w:type="spellEnd"/>
      <w:r w:rsidRPr="006D6345">
        <w:rPr>
          <w:b/>
          <w:sz w:val="24"/>
          <w:szCs w:val="24"/>
          <w:u w:val="single"/>
        </w:rPr>
        <w:t>, 1</w:t>
      </w:r>
    </w:p>
    <w:p w:rsidR="003B2D13" w:rsidRPr="006D6345" w:rsidRDefault="003B2D13" w:rsidP="003B2D13">
      <w:pPr>
        <w:rPr>
          <w:szCs w:val="20"/>
        </w:rPr>
      </w:pPr>
      <w:r w:rsidRPr="006D6345">
        <w:rPr>
          <w:szCs w:val="20"/>
        </w:rPr>
        <w:t>/Roger Jr., Director of Institutional Research at Washtenaw College and teaches at the University of Michigan. His academic credentials include a Ph.D. in Higher Education, M.A. in Philosophy of Education</w:t>
      </w:r>
      <w:proofErr w:type="gramStart"/>
      <w:r w:rsidRPr="006D6345">
        <w:rPr>
          <w:szCs w:val="20"/>
        </w:rPr>
        <w:t>,  and</w:t>
      </w:r>
      <w:proofErr w:type="gramEnd"/>
      <w:r w:rsidRPr="006D6345">
        <w:rPr>
          <w:szCs w:val="20"/>
        </w:rPr>
        <w:t xml:space="preserve"> J.D. in Law, all from the University of Michigan. He is the author of </w:t>
      </w:r>
      <w:r w:rsidRPr="006D6345">
        <w:rPr>
          <w:i/>
          <w:szCs w:val="20"/>
        </w:rPr>
        <w:t>Postmodern Philosophical Critique and the Pursuit of Knowledge in Higher Education</w:t>
      </w:r>
      <w:r w:rsidRPr="006D6345">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D6345">
        <w:rPr>
          <w:i/>
          <w:szCs w:val="20"/>
        </w:rPr>
        <w:t>Teachers College Record Volume</w:t>
      </w:r>
      <w:r w:rsidRPr="006D6345">
        <w:rPr>
          <w:szCs w:val="20"/>
        </w:rPr>
        <w:t xml:space="preserve"> 103, Number 5, October 2001, pp. 739–759/</w:t>
      </w:r>
    </w:p>
    <w:p w:rsidR="003B2D13" w:rsidRPr="006D6345" w:rsidRDefault="003B2D13" w:rsidP="003B2D13">
      <w:pPr>
        <w:rPr>
          <w:sz w:val="22"/>
          <w:u w:val="single"/>
        </w:rPr>
      </w:pPr>
      <w:r w:rsidRPr="006D6345">
        <w:t>EDUCATION FOR IMPROVEMENT, OR “KICKING THE DOG</w:t>
      </w:r>
      <w:proofErr w:type="gramStart"/>
      <w:r w:rsidRPr="006D6345">
        <w:t>”  Too</w:t>
      </w:r>
      <w:proofErr w:type="gramEnd"/>
      <w:r w:rsidRPr="006D6345">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6D6345">
        <w:t>statement  is</w:t>
      </w:r>
      <w:proofErr w:type="gramEnd"/>
      <w:r w:rsidRPr="006D6345">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6D6345">
        <w:t>between  them</w:t>
      </w:r>
      <w:proofErr w:type="gramEnd"/>
      <w:r w:rsidRPr="006D6345">
        <w:t xml:space="preserve"> that has important consequences for a new critique of organized  formal education. In the remainder of this paper, my aim is to argue </w:t>
      </w:r>
      <w:proofErr w:type="gramStart"/>
      <w:r w:rsidRPr="006D6345">
        <w:t>that  the</w:t>
      </w:r>
      <w:proofErr w:type="gramEnd"/>
      <w:r w:rsidRPr="006D6345">
        <w:t xml:space="preserve"> tenor of the theories that I have summarized is endemic in the ordinary  ways that we think about and engage in organized education.  How is the idea of the basic human being that is posed as the </w:t>
      </w:r>
      <w:proofErr w:type="gramStart"/>
      <w:r w:rsidRPr="006D6345">
        <w:t>fundamental  social</w:t>
      </w:r>
      <w:proofErr w:type="gramEnd"/>
      <w:r w:rsidRPr="006D6345">
        <w:t xml:space="preserve">, political, and pedagogic problem for modern civilization,  this human being that must be managed in order to keep it from harming  itself and others, played out in educational presuppositions?  </w:t>
      </w:r>
      <w:r w:rsidRPr="00B353F8">
        <w:rPr>
          <w:sz w:val="22"/>
          <w:highlight w:val="red"/>
          <w:u w:val="single"/>
        </w:rPr>
        <w:t>The</w:t>
      </w:r>
      <w:r w:rsidRPr="006D6345">
        <w:rPr>
          <w:sz w:val="22"/>
          <w:u w:val="single"/>
        </w:rPr>
        <w:t xml:space="preserve"> tacit, </w:t>
      </w:r>
      <w:r w:rsidRPr="00B353F8">
        <w:rPr>
          <w:sz w:val="22"/>
          <w:highlight w:val="red"/>
          <w:u w:val="single"/>
        </w:rPr>
        <w:t xml:space="preserve">unchallenged belief is that through education, the </w:t>
      </w:r>
      <w:proofErr w:type="gramStart"/>
      <w:r w:rsidRPr="00B353F8">
        <w:rPr>
          <w:sz w:val="22"/>
          <w:highlight w:val="red"/>
          <w:u w:val="single"/>
        </w:rPr>
        <w:t>human  being</w:t>
      </w:r>
      <w:proofErr w:type="gramEnd"/>
      <w:r w:rsidRPr="00B353F8">
        <w:rPr>
          <w:sz w:val="22"/>
          <w:highlight w:val="red"/>
          <w:u w:val="single"/>
        </w:rPr>
        <w:t xml:space="preserve"> must be made into something better</w:t>
      </w:r>
      <w:r w:rsidRPr="006D6345">
        <w:rPr>
          <w:sz w:val="22"/>
          <w:u w:val="single"/>
        </w:rPr>
        <w:t xml:space="preserve"> than it was or would be absent  a formal education.</w:t>
      </w:r>
      <w:r w:rsidRPr="006D6345">
        <w:t xml:space="preserve"> </w:t>
      </w:r>
      <w:r w:rsidRPr="006D6345">
        <w:rPr>
          <w:sz w:val="22"/>
          <w:u w:val="single"/>
        </w:rPr>
        <w:t xml:space="preserve">There are all kinds of versions of this subject and </w:t>
      </w:r>
      <w:proofErr w:type="gramStart"/>
      <w:r w:rsidRPr="006D6345">
        <w:rPr>
          <w:sz w:val="22"/>
          <w:u w:val="single"/>
        </w:rPr>
        <w:t>of  what</w:t>
      </w:r>
      <w:proofErr w:type="gramEnd"/>
      <w:r w:rsidRPr="006D6345">
        <w:rPr>
          <w:sz w:val="22"/>
          <w:u w:val="single"/>
        </w:rPr>
        <w:t xml:space="preserve"> it should become</w:t>
      </w:r>
      <w:r w:rsidRPr="006D6345">
        <w:t xml:space="preserve">: potential achiever, </w:t>
      </w:r>
      <w:r w:rsidRPr="006D6345">
        <w:rPr>
          <w:sz w:val="22"/>
          <w:u w:val="single"/>
        </w:rPr>
        <w:t xml:space="preserve">qualified </w:t>
      </w:r>
      <w:r w:rsidRPr="00B353F8">
        <w:rPr>
          <w:sz w:val="22"/>
          <w:highlight w:val="red"/>
          <w:u w:val="single"/>
        </w:rPr>
        <w:t>professional, good  citizen</w:t>
      </w:r>
      <w:r w:rsidRPr="006D6345">
        <w:rPr>
          <w:sz w:val="22"/>
          <w:u w:val="single"/>
        </w:rPr>
        <w:t xml:space="preserve">, </w:t>
      </w:r>
      <w:r w:rsidRPr="00B353F8">
        <w:rPr>
          <w:sz w:val="22"/>
          <w:highlight w:val="red"/>
          <w:u w:val="single"/>
        </w:rPr>
        <w:t>“leader,” independent actor, critical thinker</w:t>
      </w:r>
      <w:r w:rsidRPr="006D6345">
        <w:rPr>
          <w:sz w:val="22"/>
          <w:u w:val="single"/>
        </w:rPr>
        <w:t xml:space="preserve">, change agent, knowledgeable  person. In all cases, </w:t>
      </w:r>
      <w:r w:rsidRPr="00B353F8">
        <w:rPr>
          <w:sz w:val="22"/>
          <w:highlight w:val="red"/>
          <w:u w:val="single"/>
        </w:rPr>
        <w:t>the subject before education is viewed to be</w:t>
      </w:r>
      <w:r w:rsidRPr="006D6345">
        <w:rPr>
          <w:sz w:val="22"/>
          <w:u w:val="single"/>
        </w:rPr>
        <w:t xml:space="preserve">,  like the subject before civilization, </w:t>
      </w:r>
      <w:r w:rsidRPr="00B353F8">
        <w:rPr>
          <w:sz w:val="22"/>
          <w:highlight w:val="red"/>
          <w:u w:val="single"/>
        </w:rPr>
        <w:t>something in need of being made  competent</w:t>
      </w:r>
      <w:r w:rsidRPr="006D6345">
        <w:rPr>
          <w:sz w:val="22"/>
          <w:u w:val="single"/>
        </w:rPr>
        <w:t>—and safe—in the mind of the educator</w:t>
      </w:r>
      <w:r w:rsidRPr="006D6345">
        <w:t xml:space="preserve">.  From this vantage point, the pedagogic relationship between </w:t>
      </w:r>
      <w:proofErr w:type="gramStart"/>
      <w:r w:rsidRPr="006D6345">
        <w:t>teacher  and</w:t>
      </w:r>
      <w:proofErr w:type="gramEnd"/>
      <w:r w:rsidRPr="006D6345">
        <w:t xml:space="preserve"> student, between competent adult and incompetent child ~or adult!,  contains within it a possibility that it seeks to overcome, namely, a rejection  of the socialization program of the former by the latter. There is an </w:t>
      </w:r>
      <w:proofErr w:type="gramStart"/>
      <w:r w:rsidRPr="006D6345">
        <w:t>implicit  conflict</w:t>
      </w:r>
      <w:proofErr w:type="gramEnd"/>
      <w:r w:rsidRPr="006D6345">
        <w:t xml:space="preserve"> between individuals as soon as the student walks into the school or  college classroom door from outside the civility that the teacher would  have that student become. </w:t>
      </w:r>
      <w:r w:rsidRPr="006D6345">
        <w:rPr>
          <w:sz w:val="22"/>
          <w:u w:val="single"/>
        </w:rPr>
        <w:t>It must be resolved, or contained in some way</w:t>
      </w:r>
      <w:proofErr w:type="gramStart"/>
      <w:r w:rsidRPr="006D6345">
        <w:rPr>
          <w:sz w:val="22"/>
          <w:u w:val="single"/>
        </w:rPr>
        <w:t>;  and</w:t>
      </w:r>
      <w:proofErr w:type="gramEnd"/>
      <w:r w:rsidRPr="006D6345">
        <w:rPr>
          <w:sz w:val="22"/>
          <w:u w:val="single"/>
        </w:rPr>
        <w:t xml:space="preserve"> </w:t>
      </w:r>
      <w:r w:rsidRPr="00B353F8">
        <w:rPr>
          <w:sz w:val="22"/>
          <w:highlight w:val="red"/>
          <w:u w:val="single"/>
        </w:rPr>
        <w:t>this is done</w:t>
      </w:r>
      <w:r w:rsidRPr="006D6345">
        <w:rPr>
          <w:sz w:val="22"/>
          <w:u w:val="single"/>
        </w:rPr>
        <w:t xml:space="preserve"> immediately </w:t>
      </w:r>
      <w:r w:rsidRPr="00B353F8">
        <w:rPr>
          <w:sz w:val="22"/>
          <w:highlight w:val="red"/>
          <w:u w:val="single"/>
        </w:rPr>
        <w:t>by rendering the student a rule follower</w:t>
      </w:r>
      <w:r w:rsidRPr="006D6345">
        <w:rPr>
          <w:sz w:val="22"/>
          <w:u w:val="single"/>
        </w:rPr>
        <w:t xml:space="preserve"> ~a  follower of the social </w:t>
      </w:r>
      <w:proofErr w:type="spellStart"/>
      <w:r w:rsidRPr="006D6345">
        <w:rPr>
          <w:sz w:val="22"/>
          <w:u w:val="single"/>
        </w:rPr>
        <w:t>order!both</w:t>
      </w:r>
      <w:proofErr w:type="spellEnd"/>
      <w:r w:rsidRPr="006D6345">
        <w:rPr>
          <w:sz w:val="22"/>
          <w:u w:val="single"/>
        </w:rPr>
        <w:t xml:space="preserve"> in and out of the classroom. </w:t>
      </w:r>
      <w:r w:rsidRPr="00B353F8">
        <w:rPr>
          <w:sz w:val="22"/>
          <w:highlight w:val="red"/>
          <w:u w:val="single"/>
        </w:rPr>
        <w:t>Or</w:t>
      </w:r>
      <w:r w:rsidRPr="006D6345">
        <w:rPr>
          <w:sz w:val="22"/>
          <w:u w:val="single"/>
        </w:rPr>
        <w:t xml:space="preserve"> </w:t>
      </w:r>
      <w:proofErr w:type="gramStart"/>
      <w:r w:rsidRPr="006D6345">
        <w:rPr>
          <w:sz w:val="22"/>
          <w:u w:val="single"/>
        </w:rPr>
        <w:t>the  student</w:t>
      </w:r>
      <w:proofErr w:type="gramEnd"/>
      <w:r w:rsidRPr="006D6345">
        <w:rPr>
          <w:sz w:val="22"/>
          <w:u w:val="single"/>
        </w:rPr>
        <w:t xml:space="preserve"> must be rendered </w:t>
      </w:r>
      <w:r w:rsidRPr="00B353F8">
        <w:rPr>
          <w:sz w:val="22"/>
          <w:highlight w:val="red"/>
          <w:u w:val="single"/>
        </w:rPr>
        <w:t>a challenger of the social order</w:t>
      </w:r>
      <w:r w:rsidRPr="006D6345">
        <w:rPr>
          <w:sz w:val="22"/>
          <w:u w:val="single"/>
        </w:rPr>
        <w:t>, in favor of an  order that overcomes oppression—to become a competent comrade.</w:t>
      </w:r>
      <w:r w:rsidRPr="006D6345">
        <w:t xml:space="preserve">  </w:t>
      </w:r>
      <w:r w:rsidRPr="006D6345">
        <w:rPr>
          <w:sz w:val="22"/>
          <w:u w:val="single"/>
        </w:rPr>
        <w:t xml:space="preserve">The individual must be taught how to be an individual in </w:t>
      </w:r>
      <w:proofErr w:type="gramStart"/>
      <w:r w:rsidRPr="006D6345">
        <w:rPr>
          <w:sz w:val="22"/>
          <w:u w:val="single"/>
        </w:rPr>
        <w:t>accordance  with</w:t>
      </w:r>
      <w:proofErr w:type="gramEnd"/>
      <w:r w:rsidRPr="006D6345">
        <w:rPr>
          <w:sz w:val="22"/>
          <w:u w:val="single"/>
        </w:rPr>
        <w:t xml:space="preserve"> this balance. Being an individual means being “free”—it means </w:t>
      </w:r>
      <w:proofErr w:type="gramStart"/>
      <w:r w:rsidRPr="006D6345">
        <w:rPr>
          <w:sz w:val="22"/>
          <w:u w:val="single"/>
        </w:rPr>
        <w:t>being  “</w:t>
      </w:r>
      <w:proofErr w:type="gramEnd"/>
      <w:r w:rsidRPr="006D6345">
        <w:rPr>
          <w:sz w:val="22"/>
          <w:u w:val="single"/>
        </w:rPr>
        <w:t>self-determined,” it means competing, and it means obeying the law</w:t>
      </w:r>
      <w:r w:rsidRPr="006D6345">
        <w:t xml:space="preserve">.  This is the case, even if the teaching is done with kindness and sensitivity.  The responsibility for dealing with suffering and limitation lies </w:t>
      </w:r>
      <w:proofErr w:type="gramStart"/>
      <w:r w:rsidRPr="006D6345">
        <w:t>almost  solely</w:t>
      </w:r>
      <w:proofErr w:type="gramEnd"/>
      <w:r w:rsidRPr="006D6345">
        <w:t xml:space="preserve"> with this individual, not the state. In fact, if suffering is viewed </w:t>
      </w:r>
      <w:proofErr w:type="gramStart"/>
      <w:r w:rsidRPr="006D6345">
        <w:t>at  all</w:t>
      </w:r>
      <w:proofErr w:type="gramEnd"/>
      <w:r w:rsidRPr="006D6345">
        <w:t>, it tends to be viewed as something that is good for the individual to  endure or to fight in order to overcome it. Limitation is not acknowledged</w:t>
      </w:r>
      <w:proofErr w:type="gramStart"/>
      <w:r w:rsidRPr="006D6345">
        <w:t>,  unless</w:t>
      </w:r>
      <w:proofErr w:type="gramEnd"/>
      <w:r w:rsidRPr="006D6345">
        <w:t xml:space="preserve"> the individual is deemed disadvantaged in some way, and  </w:t>
      </w:r>
      <w:r w:rsidRPr="006D6345">
        <w:rPr>
          <w:sz w:val="22"/>
          <w:u w:val="single"/>
        </w:rPr>
        <w:t>the remedy tends to be to provide the person with an opportunity to  become competen</w:t>
      </w:r>
      <w:r w:rsidRPr="006D6345">
        <w:t xml:space="preserve">t.  Is it any wonder that parents of children with disabilities, aided by </w:t>
      </w:r>
      <w:proofErr w:type="gramStart"/>
      <w:r w:rsidRPr="006D6345">
        <w:t>many  educators</w:t>
      </w:r>
      <w:proofErr w:type="gramEnd"/>
      <w:r w:rsidRPr="006D6345">
        <w:t xml:space="preserve">, often must fight for educational and other services? </w:t>
      </w:r>
      <w:r w:rsidRPr="00B353F8">
        <w:rPr>
          <w:sz w:val="22"/>
          <w:highlight w:val="red"/>
          <w:u w:val="single"/>
        </w:rPr>
        <w:t>This situation</w:t>
      </w:r>
      <w:r w:rsidRPr="006D6345">
        <w:rPr>
          <w:sz w:val="22"/>
          <w:u w:val="single"/>
        </w:rPr>
        <w:t xml:space="preserve"> </w:t>
      </w:r>
      <w:r w:rsidRPr="006D6345">
        <w:t xml:space="preserve">simply </w:t>
      </w:r>
      <w:r w:rsidRPr="00B353F8">
        <w:rPr>
          <w:sz w:val="22"/>
          <w:highlight w:val="red"/>
          <w:u w:val="single"/>
        </w:rPr>
        <w:t>reflects</w:t>
      </w:r>
      <w:r w:rsidRPr="00B353F8">
        <w:rPr>
          <w:sz w:val="16"/>
          <w:highlight w:val="red"/>
          <w:u w:val="single"/>
        </w:rPr>
        <w:t xml:space="preserve"> </w:t>
      </w:r>
      <w:r w:rsidRPr="00B353F8">
        <w:rPr>
          <w:sz w:val="22"/>
          <w:highlight w:val="red"/>
          <w:u w:val="single"/>
        </w:rPr>
        <w:t>that the</w:t>
      </w:r>
      <w:r w:rsidRPr="006D6345">
        <w:rPr>
          <w:sz w:val="22"/>
          <w:u w:val="single"/>
        </w:rPr>
        <w:t xml:space="preserve"> </w:t>
      </w:r>
      <w:r w:rsidRPr="006D6345">
        <w:t xml:space="preserve">basic </w:t>
      </w:r>
      <w:r w:rsidRPr="00B353F8">
        <w:rPr>
          <w:sz w:val="22"/>
          <w:highlight w:val="red"/>
          <w:u w:val="single"/>
        </w:rPr>
        <w:t>logic of</w:t>
      </w:r>
      <w:r w:rsidRPr="006D6345">
        <w:rPr>
          <w:sz w:val="22"/>
          <w:u w:val="single"/>
        </w:rPr>
        <w:t xml:space="preserve"> </w:t>
      </w:r>
      <w:r w:rsidRPr="006D6345">
        <w:t xml:space="preserve">organized </w:t>
      </w:r>
      <w:r w:rsidRPr="006D6345">
        <w:rPr>
          <w:sz w:val="22"/>
          <w:u w:val="single"/>
        </w:rPr>
        <w:t>formal education and</w:t>
      </w:r>
      <w:proofErr w:type="gramStart"/>
      <w:r w:rsidRPr="006D6345">
        <w:t>,  more</w:t>
      </w:r>
      <w:proofErr w:type="gramEnd"/>
      <w:r w:rsidRPr="006D6345">
        <w:t xml:space="preserve"> generally, </w:t>
      </w:r>
      <w:r w:rsidRPr="00B353F8">
        <w:rPr>
          <w:sz w:val="22"/>
          <w:highlight w:val="red"/>
          <w:u w:val="single"/>
        </w:rPr>
        <w:t>the state, is not predicated upon</w:t>
      </w:r>
      <w:r w:rsidRPr="006D6345">
        <w:rPr>
          <w:sz w:val="22"/>
          <w:u w:val="single"/>
        </w:rPr>
        <w:t xml:space="preserve"> a </w:t>
      </w:r>
      <w:r w:rsidRPr="00B353F8">
        <w:rPr>
          <w:sz w:val="22"/>
          <w:highlight w:val="red"/>
          <w:u w:val="single"/>
        </w:rPr>
        <w:t>recognition that the  human being is susceptible to suffering</w:t>
      </w:r>
      <w:r w:rsidRPr="006D6345">
        <w:rPr>
          <w:sz w:val="22"/>
          <w:u w:val="single"/>
        </w:rPr>
        <w:t xml:space="preserve"> or that the state’s reason for being  should be </w:t>
      </w:r>
      <w:r w:rsidRPr="006D6345">
        <w:rPr>
          <w:sz w:val="22"/>
          <w:u w:val="single"/>
        </w:rPr>
        <w:lastRenderedPageBreak/>
        <w:t>to care for people.</w:t>
      </w:r>
      <w:r w:rsidRPr="006D6345">
        <w:t xml:space="preserve"> If caring for its inhabitants were the </w:t>
      </w:r>
      <w:proofErr w:type="gramStart"/>
      <w:r w:rsidRPr="006D6345">
        <w:t>basic  purpose</w:t>
      </w:r>
      <w:proofErr w:type="gramEnd"/>
      <w:r w:rsidRPr="006D6345">
        <w:t xml:space="preserve"> of the civil state, then there would be no need to fight for this  recognition. Is it any wonder that the education of the ordinary child </w:t>
      </w:r>
      <w:proofErr w:type="gramStart"/>
      <w:r w:rsidRPr="006D6345">
        <w:t>is  mainly</w:t>
      </w:r>
      <w:proofErr w:type="gramEnd"/>
      <w:r w:rsidRPr="006D6345">
        <w:t xml:space="preserve"> training for a far-off, abstract future that is destined to be better  than life at present? Why must school be about overcoming anything?  </w:t>
      </w:r>
      <w:r w:rsidRPr="00B353F8">
        <w:rPr>
          <w:sz w:val="22"/>
          <w:highlight w:val="red"/>
          <w:u w:val="single"/>
        </w:rPr>
        <w:t>We talk about equipping</w:t>
      </w:r>
      <w:r w:rsidRPr="006D6345">
        <w:rPr>
          <w:sz w:val="22"/>
          <w:u w:val="single"/>
        </w:rPr>
        <w:t xml:space="preserve"> children and adults </w:t>
      </w:r>
      <w:r w:rsidRPr="00B353F8">
        <w:rPr>
          <w:sz w:val="22"/>
          <w:highlight w:val="red"/>
          <w:u w:val="single"/>
        </w:rPr>
        <w:t>to “solve problems.” Yet</w:t>
      </w:r>
      <w:proofErr w:type="gramStart"/>
      <w:r w:rsidRPr="00B353F8">
        <w:rPr>
          <w:sz w:val="22"/>
          <w:highlight w:val="red"/>
          <w:u w:val="single"/>
        </w:rPr>
        <w:t>,  problems</w:t>
      </w:r>
      <w:proofErr w:type="gramEnd"/>
      <w:r w:rsidRPr="006D6345">
        <w:rPr>
          <w:sz w:val="22"/>
          <w:u w:val="single"/>
        </w:rPr>
        <w:t xml:space="preserve"> do not fall from the sky; they </w:t>
      </w:r>
      <w:r w:rsidRPr="00B353F8">
        <w:rPr>
          <w:sz w:val="22"/>
          <w:highlight w:val="red"/>
          <w:u w:val="single"/>
        </w:rPr>
        <w:t>do not exist as such until a human  being gives them a name</w:t>
      </w:r>
      <w:r w:rsidRPr="006D6345">
        <w:t xml:space="preserve">. </w:t>
      </w:r>
      <w:r w:rsidRPr="006D6345">
        <w:rPr>
          <w:sz w:val="22"/>
          <w:u w:val="single"/>
        </w:rPr>
        <w:t xml:space="preserve">In contrast, the concept of contention </w:t>
      </w:r>
      <w:proofErr w:type="gramStart"/>
      <w:r w:rsidRPr="006D6345">
        <w:rPr>
          <w:sz w:val="22"/>
          <w:u w:val="single"/>
        </w:rPr>
        <w:t>suggests  that</w:t>
      </w:r>
      <w:proofErr w:type="gramEnd"/>
      <w:r w:rsidRPr="006D6345">
        <w:rPr>
          <w:sz w:val="22"/>
          <w:u w:val="single"/>
        </w:rPr>
        <w:t xml:space="preserve"> the practical role of reason should be used to understand the human  being as subject to suffering and to act accordingly as moral agents.</w:t>
      </w:r>
      <w:r w:rsidRPr="006D6345">
        <w:t xml:space="preserve"> </w:t>
      </w:r>
      <w:r w:rsidRPr="006D6345">
        <w:rPr>
          <w:sz w:val="22"/>
          <w:u w:val="single"/>
        </w:rPr>
        <w:t xml:space="preserve">That </w:t>
      </w:r>
      <w:proofErr w:type="gramStart"/>
      <w:r w:rsidRPr="006D6345">
        <w:rPr>
          <w:sz w:val="22"/>
          <w:u w:val="single"/>
        </w:rPr>
        <w:t>is</w:t>
      </w:r>
      <w:r w:rsidRPr="006D6345">
        <w:t xml:space="preserve">  very</w:t>
      </w:r>
      <w:proofErr w:type="gramEnd"/>
      <w:r w:rsidRPr="006D6345">
        <w:t xml:space="preserve"> </w:t>
      </w:r>
      <w:r w:rsidRPr="006D6345">
        <w:rPr>
          <w:sz w:val="22"/>
          <w:u w:val="single"/>
        </w:rPr>
        <w:t>different from an educational philosophy, policy, and practice that  views reason as an instrument by which to overcome obstacles and to  conform to the social order</w:t>
      </w:r>
      <w:r w:rsidRPr="006D6345">
        <w:t xml:space="preserve">.  It may be argued that modern education is about reason, about how </w:t>
      </w:r>
      <w:proofErr w:type="gramStart"/>
      <w:r w:rsidRPr="006D6345">
        <w:t>to  think</w:t>
      </w:r>
      <w:proofErr w:type="gramEnd"/>
      <w:r w:rsidRPr="006D6345">
        <w:t xml:space="preserve"> and live reasonably and, therefore, how to live well and to care for  oneself and for others. Yet </w:t>
      </w:r>
      <w:r w:rsidRPr="006D6345">
        <w:rPr>
          <w:sz w:val="22"/>
          <w:u w:val="single"/>
        </w:rPr>
        <w:t xml:space="preserve">it is commonly expressed that we live in </w:t>
      </w:r>
      <w:proofErr w:type="gramStart"/>
      <w:r w:rsidRPr="006D6345">
        <w:rPr>
          <w:sz w:val="22"/>
          <w:u w:val="single"/>
        </w:rPr>
        <w:t>a  “</w:t>
      </w:r>
      <w:proofErr w:type="gramEnd"/>
      <w:r w:rsidRPr="006D6345">
        <w:rPr>
          <w:sz w:val="22"/>
          <w:u w:val="single"/>
        </w:rPr>
        <w:t>complex world</w:t>
      </w:r>
      <w:r w:rsidRPr="006D6345">
        <w:t xml:space="preserve">” and that children and adults </w:t>
      </w:r>
      <w:r w:rsidRPr="006D6345">
        <w:rPr>
          <w:sz w:val="22"/>
          <w:u w:val="single"/>
        </w:rPr>
        <w:t>must “learn how to learn,” in  order to “succeed in a world of rapid change.”</w:t>
      </w:r>
      <w:r w:rsidRPr="006D6345">
        <w:t xml:space="preserve"> The question that needs </w:t>
      </w:r>
      <w:proofErr w:type="gramStart"/>
      <w:r w:rsidRPr="006D6345">
        <w:t>to  be</w:t>
      </w:r>
      <w:proofErr w:type="gramEnd"/>
      <w:r w:rsidRPr="006D6345">
        <w:t xml:space="preserve"> asked is: Why should a person have to?  In effect, education expects the human being to have an </w:t>
      </w:r>
      <w:proofErr w:type="gramStart"/>
      <w:r w:rsidRPr="006D6345">
        <w:t>unlimited  ability</w:t>
      </w:r>
      <w:proofErr w:type="gramEnd"/>
      <w:r w:rsidRPr="006D6345">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6D6345">
        <w:t>complexity  of</w:t>
      </w:r>
      <w:proofErr w:type="gramEnd"/>
      <w:r w:rsidRPr="006D6345">
        <w:t xml:space="preserve"> civil society and the multiplicity of factors that intellect is expected  to deal with in different situations are not questioned in education. Is </w:t>
      </w:r>
      <w:proofErr w:type="gramStart"/>
      <w:r w:rsidRPr="006D6345">
        <w:t>this  what</w:t>
      </w:r>
      <w:proofErr w:type="gramEnd"/>
      <w:r w:rsidRPr="006D6345">
        <w:t xml:space="preserve"> education is rightly about?  Education is as much about the use of intelligence to avoid suffering </w:t>
      </w:r>
      <w:proofErr w:type="gramStart"/>
      <w:r w:rsidRPr="006D6345">
        <w:t>and  feelings</w:t>
      </w:r>
      <w:proofErr w:type="gramEnd"/>
      <w:r w:rsidRPr="006D6345">
        <w:t xml:space="preserve"> of limitation and about fending off feelings of fear as it is about  learning. It is about acting upon other people and upon the civil order </w:t>
      </w:r>
      <w:proofErr w:type="gramStart"/>
      <w:r w:rsidRPr="006D6345">
        <w:t>to  deal</w:t>
      </w:r>
      <w:proofErr w:type="gramEnd"/>
      <w:r w:rsidRPr="006D6345">
        <w:t xml:space="preserve"> with perceived threats. </w:t>
      </w:r>
      <w:r w:rsidRPr="006D6345">
        <w:rPr>
          <w:sz w:val="22"/>
          <w:u w:val="single"/>
        </w:rPr>
        <w:t>One must be an “active learner” or else</w:t>
      </w:r>
      <w:r w:rsidRPr="006D6345">
        <w:t xml:space="preserve">. Why?  </w:t>
      </w:r>
      <w:r w:rsidRPr="00B353F8">
        <w:rPr>
          <w:sz w:val="22"/>
          <w:highlight w:val="red"/>
          <w:u w:val="single"/>
        </w:rPr>
        <w:t>The individual must be</w:t>
      </w:r>
      <w:r w:rsidRPr="006D6345">
        <w:rPr>
          <w:sz w:val="22"/>
          <w:u w:val="single"/>
        </w:rPr>
        <w:t xml:space="preserve"> acted upon and </w:t>
      </w:r>
      <w:r w:rsidRPr="00B353F8">
        <w:rPr>
          <w:sz w:val="22"/>
          <w:highlight w:val="red"/>
          <w:u w:val="single"/>
        </w:rPr>
        <w:t xml:space="preserve">rendered into an entity that </w:t>
      </w:r>
      <w:proofErr w:type="gramStart"/>
      <w:r w:rsidRPr="00B353F8">
        <w:rPr>
          <w:sz w:val="22"/>
          <w:highlight w:val="red"/>
          <w:u w:val="single"/>
        </w:rPr>
        <w:t>engages  reality</w:t>
      </w:r>
      <w:proofErr w:type="gramEnd"/>
      <w:r w:rsidRPr="00B353F8">
        <w:rPr>
          <w:sz w:val="22"/>
          <w:highlight w:val="red"/>
          <w:u w:val="single"/>
        </w:rPr>
        <w:t xml:space="preserve"> in the ways that are deemed just b</w:t>
      </w:r>
      <w:r w:rsidRPr="006D6345">
        <w:rPr>
          <w:sz w:val="22"/>
          <w:u w:val="single"/>
        </w:rPr>
        <w:t xml:space="preserve">y many </w:t>
      </w:r>
      <w:r w:rsidRPr="00B353F8">
        <w:rPr>
          <w:sz w:val="22"/>
          <w:highlight w:val="red"/>
          <w:u w:val="single"/>
        </w:rPr>
        <w:t>educators, lawmakers</w:t>
      </w:r>
      <w:r w:rsidRPr="006D6345">
        <w:rPr>
          <w:sz w:val="22"/>
          <w:u w:val="single"/>
        </w:rPr>
        <w:t xml:space="preserve">, and  others </w:t>
      </w:r>
      <w:r w:rsidRPr="00B353F8">
        <w:rPr>
          <w:sz w:val="22"/>
          <w:highlight w:val="red"/>
          <w:u w:val="single"/>
        </w:rPr>
        <w:t>with a stake in</w:t>
      </w:r>
      <w:r w:rsidRPr="006D6345">
        <w:rPr>
          <w:sz w:val="22"/>
          <w:u w:val="single"/>
        </w:rPr>
        <w:t xml:space="preserve"> the </w:t>
      </w:r>
      <w:r w:rsidRPr="00B353F8">
        <w:rPr>
          <w:sz w:val="22"/>
          <w:highlight w:val="red"/>
          <w:u w:val="single"/>
        </w:rPr>
        <w:t>perpetuation of the</w:t>
      </w:r>
      <w:r w:rsidRPr="006D6345">
        <w:rPr>
          <w:sz w:val="22"/>
          <w:u w:val="single"/>
        </w:rPr>
        <w:t xml:space="preserve"> given </w:t>
      </w:r>
      <w:r w:rsidRPr="00B353F8">
        <w:rPr>
          <w:sz w:val="22"/>
          <w:highlight w:val="red"/>
          <w:u w:val="single"/>
        </w:rPr>
        <w:t>social order</w:t>
      </w:r>
      <w:r w:rsidRPr="006D6345">
        <w:rPr>
          <w:sz w:val="22"/>
          <w:u w:val="single"/>
        </w:rPr>
        <w:t>.</w:t>
      </w:r>
      <w:r w:rsidRPr="006D6345">
        <w:t xml:space="preserve"> Thus, the  individual is exhorted to “do your best,” “make an effort,” “earn a grade,”  “be motivated,” “work hard,” “overcome obstacles,” “achieve.” Why </w:t>
      </w:r>
      <w:proofErr w:type="gramStart"/>
      <w:r w:rsidRPr="006D6345">
        <w:t>should  education</w:t>
      </w:r>
      <w:proofErr w:type="gramEnd"/>
      <w:r w:rsidRPr="006D6345">
        <w:t xml:space="preserve"> be about any of these things?  Unfortunately, the culture of scholarship is thoroughly consistent </w:t>
      </w:r>
      <w:proofErr w:type="gramStart"/>
      <w:r w:rsidRPr="006D6345">
        <w:t>with  these</w:t>
      </w:r>
      <w:proofErr w:type="gramEnd"/>
      <w:r w:rsidRPr="006D6345">
        <w:t xml:space="preserve"> precepts. When we question them, we challenge the ends that </w:t>
      </w:r>
      <w:proofErr w:type="gramStart"/>
      <w:r w:rsidRPr="006D6345">
        <w:t>they  serve</w:t>
      </w:r>
      <w:proofErr w:type="gramEnd"/>
      <w:r w:rsidRPr="006D6345">
        <w:t xml:space="preserve"> but not the ideas themselves. We believe that education is </w:t>
      </w:r>
      <w:proofErr w:type="gramStart"/>
      <w:r w:rsidRPr="006D6345">
        <w:t>rightly  about</w:t>
      </w:r>
      <w:proofErr w:type="gramEnd"/>
      <w:r w:rsidRPr="006D6345">
        <w:t xml:space="preserve"> improvement. </w:t>
      </w:r>
      <w:r w:rsidRPr="006D6345">
        <w:rPr>
          <w:sz w:val="22"/>
          <w:u w:val="single"/>
        </w:rPr>
        <w:t xml:space="preserve">This philosophy of improvement is not </w:t>
      </w:r>
      <w:proofErr w:type="gramStart"/>
      <w:r w:rsidRPr="006D6345">
        <w:rPr>
          <w:sz w:val="22"/>
          <w:u w:val="single"/>
        </w:rPr>
        <w:t>necessarily  consistent</w:t>
      </w:r>
      <w:proofErr w:type="gramEnd"/>
      <w:r w:rsidRPr="006D6345">
        <w:rPr>
          <w:sz w:val="22"/>
          <w:u w:val="single"/>
        </w:rPr>
        <w:t xml:space="preserve"> with enhancement of living. It often has the opposite effect</w:t>
      </w:r>
      <w:r w:rsidRPr="006D6345">
        <w:t xml:space="preserve">.  How is this result justified?  Certainly, it can feel good to accomplish something or to </w:t>
      </w:r>
      <w:proofErr w:type="gramStart"/>
      <w:r w:rsidRPr="006D6345">
        <w:t>overcome  obstacles</w:t>
      </w:r>
      <w:proofErr w:type="gramEnd"/>
      <w:r w:rsidRPr="006D6345">
        <w:t xml:space="preserve">. Does that mean that adversity should be a positive value of </w:t>
      </w:r>
      <w:proofErr w:type="gramStart"/>
      <w:r w:rsidRPr="006D6345">
        <w:t>the  civil</w:t>
      </w:r>
      <w:proofErr w:type="gramEnd"/>
      <w:r w:rsidRPr="006D6345">
        <w:t xml:space="preserve"> state? </w:t>
      </w:r>
      <w:r w:rsidRPr="006D6345">
        <w:rPr>
          <w:sz w:val="22"/>
          <w:u w:val="single"/>
        </w:rPr>
        <w:t>The modern idea</w:t>
      </w:r>
      <w:r w:rsidRPr="006D6345">
        <w:t xml:space="preserve">, beginning with Descartes and established  through </w:t>
      </w:r>
      <w:proofErr w:type="spellStart"/>
      <w:r w:rsidRPr="006D6345">
        <w:t>Lockean</w:t>
      </w:r>
      <w:proofErr w:type="spellEnd"/>
      <w:r w:rsidRPr="006D6345">
        <w:t xml:space="preserve"> empiricism ~and made pedagogic by Rousseau’s Emile!,  </w:t>
      </w:r>
      <w:r w:rsidRPr="00B353F8">
        <w:rPr>
          <w:sz w:val="22"/>
          <w:highlight w:val="red"/>
          <w:u w:val="single"/>
        </w:rPr>
        <w:t>that anyone can be rational leads</w:t>
      </w:r>
      <w:r w:rsidRPr="006D6345">
        <w:rPr>
          <w:sz w:val="22"/>
          <w:u w:val="single"/>
        </w:rPr>
        <w:t xml:space="preserve"> quickly </w:t>
      </w:r>
      <w:r w:rsidRPr="00B353F8">
        <w:rPr>
          <w:sz w:val="22"/>
          <w:highlight w:val="red"/>
          <w:u w:val="single"/>
        </w:rPr>
        <w:t>to the idea that everyone is  responsible for being wholly rational</w:t>
      </w:r>
      <w:r w:rsidRPr="006D6345">
        <w:rPr>
          <w:sz w:val="22"/>
          <w:u w:val="single"/>
        </w:rPr>
        <w:t xml:space="preserve">, as that word is understood </w:t>
      </w:r>
      <w:r w:rsidRPr="00B353F8">
        <w:rPr>
          <w:sz w:val="22"/>
          <w:highlight w:val="red"/>
          <w:u w:val="single"/>
        </w:rPr>
        <w:t>according  to the social order</w:t>
      </w:r>
      <w:r w:rsidRPr="006D6345">
        <w:rPr>
          <w:sz w:val="22"/>
          <w:u w:val="single"/>
        </w:rPr>
        <w:t xml:space="preserve">.  The perpetuation of the given social order in education as elsewhere </w:t>
      </w:r>
      <w:proofErr w:type="gramStart"/>
      <w:r w:rsidRPr="006D6345">
        <w:rPr>
          <w:sz w:val="22"/>
          <w:u w:val="single"/>
        </w:rPr>
        <w:t>is  about</w:t>
      </w:r>
      <w:proofErr w:type="gramEnd"/>
      <w:r w:rsidRPr="006D6345">
        <w:rPr>
          <w:sz w:val="22"/>
          <w:u w:val="single"/>
        </w:rPr>
        <w:t xml:space="preserve"> gaining advantage and retaining power</w:t>
      </w:r>
      <w:r w:rsidRPr="006D6345">
        <w:t xml:space="preserve">. </w:t>
      </w:r>
      <w:r w:rsidRPr="006D6345">
        <w:rPr>
          <w:sz w:val="22"/>
          <w:u w:val="single"/>
        </w:rPr>
        <w:t xml:space="preserve">It is about cultural </w:t>
      </w:r>
      <w:proofErr w:type="gramStart"/>
      <w:r w:rsidRPr="006D6345">
        <w:rPr>
          <w:sz w:val="22"/>
          <w:u w:val="single"/>
        </w:rPr>
        <w:t>politics  and</w:t>
      </w:r>
      <w:proofErr w:type="gramEnd"/>
      <w:r w:rsidRPr="006D6345">
        <w:rPr>
          <w:sz w:val="22"/>
          <w:u w:val="single"/>
        </w:rPr>
        <w:t xml:space="preserve"> about marginalization of various groups and about class and about  socializing children to believe in capitalism as if it is a natural law.</w:t>
      </w:r>
      <w:r w:rsidRPr="006D6345">
        <w:t xml:space="preserve"> </w:t>
      </w:r>
      <w:proofErr w:type="gramStart"/>
      <w:r w:rsidRPr="006D6345">
        <w:t>Yet  under</w:t>
      </w:r>
      <w:proofErr w:type="gramEnd"/>
      <w:r w:rsidRPr="006D6345">
        <w:t xml:space="preserve"> the analysis that I have made here, </w:t>
      </w:r>
      <w:r w:rsidRPr="006D6345">
        <w:rPr>
          <w:sz w:val="22"/>
          <w:u w:val="single"/>
        </w:rPr>
        <w:t xml:space="preserve">these </w:t>
      </w:r>
      <w:r w:rsidRPr="00B353F8">
        <w:rPr>
          <w:sz w:val="22"/>
          <w:highlight w:val="red"/>
          <w:u w:val="single"/>
        </w:rPr>
        <w:t>major problems are symptoms  of</w:t>
      </w:r>
      <w:r w:rsidRPr="006D6345">
        <w:rPr>
          <w:sz w:val="22"/>
          <w:u w:val="single"/>
        </w:rPr>
        <w:t xml:space="preserve"> something more basic</w:t>
      </w:r>
      <w:r w:rsidRPr="006D6345">
        <w:t xml:space="preserve">. The more basic problem that I have </w:t>
      </w:r>
      <w:proofErr w:type="gramStart"/>
      <w:r w:rsidRPr="006D6345">
        <w:t>emphasized  here</w:t>
      </w:r>
      <w:proofErr w:type="gramEnd"/>
      <w:r w:rsidRPr="006D6345">
        <w:t xml:space="preserve"> is inextricable from the problem of the just civil state. </w:t>
      </w:r>
      <w:r w:rsidRPr="006D6345">
        <w:rPr>
          <w:sz w:val="22"/>
          <w:u w:val="single"/>
        </w:rPr>
        <w:t xml:space="preserve">It is </w:t>
      </w:r>
      <w:proofErr w:type="gramStart"/>
      <w:r w:rsidRPr="006D6345">
        <w:rPr>
          <w:sz w:val="22"/>
          <w:u w:val="single"/>
        </w:rPr>
        <w:t xml:space="preserve">about  </w:t>
      </w:r>
      <w:r w:rsidRPr="00B353F8">
        <w:rPr>
          <w:sz w:val="22"/>
          <w:highlight w:val="red"/>
          <w:u w:val="single"/>
        </w:rPr>
        <w:t>the</w:t>
      </w:r>
      <w:proofErr w:type="gramEnd"/>
      <w:r w:rsidRPr="00B353F8">
        <w:rPr>
          <w:sz w:val="22"/>
          <w:highlight w:val="red"/>
          <w:u w:val="single"/>
        </w:rPr>
        <w:t xml:space="preserve"> intense pressures</w:t>
      </w:r>
      <w:r w:rsidRPr="006D6345">
        <w:rPr>
          <w:sz w:val="22"/>
          <w:u w:val="single"/>
        </w:rPr>
        <w:t xml:space="preserve"> on people </w:t>
      </w:r>
      <w:r w:rsidRPr="00B353F8">
        <w:rPr>
          <w:sz w:val="22"/>
          <w:highlight w:val="red"/>
          <w:u w:val="single"/>
        </w:rPr>
        <w:t>to think and act in ways that serve broader  interests</w:t>
      </w:r>
      <w:r w:rsidRPr="006D6345">
        <w:rPr>
          <w:sz w:val="22"/>
          <w:u w:val="single"/>
        </w:rPr>
        <w:t xml:space="preserve"> that are not at all concerned with their well-being in a variety of  contexts including psychological, social, economic, political, and cultural</w:t>
      </w:r>
      <w:r w:rsidRPr="006D6345">
        <w:t xml:space="preserve">.  It </w:t>
      </w:r>
      <w:r w:rsidRPr="006D6345">
        <w:rPr>
          <w:sz w:val="22"/>
          <w:u w:val="single"/>
        </w:rPr>
        <w:t xml:space="preserve">is no answer to ground pedagogy in the notion of “building community.”  The idea that something must be built implies that something </w:t>
      </w:r>
      <w:proofErr w:type="gramStart"/>
      <w:r w:rsidRPr="006D6345">
        <w:rPr>
          <w:sz w:val="22"/>
          <w:u w:val="single"/>
        </w:rPr>
        <w:t>must  be</w:t>
      </w:r>
      <w:proofErr w:type="gramEnd"/>
      <w:r w:rsidRPr="006D6345">
        <w:rPr>
          <w:sz w:val="22"/>
          <w:u w:val="single"/>
        </w:rPr>
        <w:t xml:space="preserve"> made better in order for it to be tolerated.</w:t>
      </w:r>
      <w:r w:rsidRPr="006D6345">
        <w:t xml:space="preserve"> Moreover, “</w:t>
      </w:r>
      <w:r w:rsidRPr="006D6345">
        <w:rPr>
          <w:sz w:val="22"/>
          <w:u w:val="single"/>
        </w:rPr>
        <w:t>community</w:t>
      </w:r>
      <w:proofErr w:type="gramStart"/>
      <w:r w:rsidRPr="006D6345">
        <w:rPr>
          <w:sz w:val="22"/>
          <w:u w:val="single"/>
        </w:rPr>
        <w:t>”  carries</w:t>
      </w:r>
      <w:proofErr w:type="gramEnd"/>
      <w:r w:rsidRPr="006D6345">
        <w:rPr>
          <w:sz w:val="22"/>
          <w:u w:val="single"/>
        </w:rPr>
        <w:t xml:space="preserve"> with it the prerequisite that one be made competent to be a membe</w:t>
      </w:r>
      <w:r w:rsidRPr="006D6345">
        <w:t xml:space="preserve">r—  again, the presumption that something must be done to the person to  make it better in some way. I do not mean to say that educators have </w:t>
      </w:r>
      <w:proofErr w:type="gramStart"/>
      <w:r w:rsidRPr="006D6345">
        <w:t>bad  intent</w:t>
      </w:r>
      <w:proofErr w:type="gramEnd"/>
      <w:r w:rsidRPr="006D6345">
        <w:t>. I do mean that t</w:t>
      </w:r>
      <w:r w:rsidRPr="006D6345">
        <w:rPr>
          <w:sz w:val="22"/>
          <w:u w:val="single"/>
        </w:rPr>
        <w:t xml:space="preserve">his </w:t>
      </w:r>
      <w:r w:rsidRPr="00B353F8">
        <w:rPr>
          <w:sz w:val="22"/>
          <w:highlight w:val="red"/>
          <w:u w:val="single"/>
        </w:rPr>
        <w:t>ethos of betterment</w:t>
      </w:r>
      <w:r w:rsidRPr="006D6345">
        <w:rPr>
          <w:sz w:val="22"/>
          <w:u w:val="single"/>
        </w:rPr>
        <w:t xml:space="preserve"> through competency </w:t>
      </w:r>
      <w:proofErr w:type="gramStart"/>
      <w:r w:rsidRPr="006D6345">
        <w:rPr>
          <w:sz w:val="22"/>
          <w:u w:val="single"/>
        </w:rPr>
        <w:t>will  inevitably</w:t>
      </w:r>
      <w:proofErr w:type="gramEnd"/>
      <w:r w:rsidRPr="006D6345">
        <w:rPr>
          <w:sz w:val="22"/>
          <w:u w:val="single"/>
        </w:rPr>
        <w:t xml:space="preserve"> fail to fulfill the dreams of reformers and revolutionaries. It </w:t>
      </w:r>
      <w:proofErr w:type="gramStart"/>
      <w:r w:rsidRPr="00B353F8">
        <w:rPr>
          <w:sz w:val="22"/>
          <w:highlight w:val="red"/>
          <w:u w:val="single"/>
        </w:rPr>
        <w:t>does  not</w:t>
      </w:r>
      <w:proofErr w:type="gramEnd"/>
      <w:r w:rsidRPr="00B353F8">
        <w:rPr>
          <w:sz w:val="22"/>
          <w:highlight w:val="red"/>
          <w:u w:val="single"/>
        </w:rPr>
        <w:t xml:space="preserve"> consider the human being as an entity to care for but</w:t>
      </w:r>
      <w:r w:rsidRPr="006D6345">
        <w:rPr>
          <w:sz w:val="22"/>
          <w:u w:val="single"/>
        </w:rPr>
        <w:t xml:space="preserve"> rather as s</w:t>
      </w:r>
      <w:r w:rsidRPr="00B353F8">
        <w:rPr>
          <w:sz w:val="22"/>
          <w:highlight w:val="red"/>
          <w:u w:val="single"/>
        </w:rPr>
        <w:t>omething  to be equipped with skills and knowledge</w:t>
      </w:r>
      <w:r w:rsidRPr="006D6345">
        <w:rPr>
          <w:sz w:val="22"/>
          <w:u w:val="single"/>
        </w:rPr>
        <w:t xml:space="preserve"> in order </w:t>
      </w:r>
      <w:r w:rsidRPr="00B353F8">
        <w:rPr>
          <w:sz w:val="22"/>
          <w:highlight w:val="red"/>
          <w:u w:val="single"/>
        </w:rPr>
        <w:t>to improve itself</w:t>
      </w:r>
      <w:r w:rsidRPr="006D6345">
        <w:rPr>
          <w:sz w:val="22"/>
          <w:u w:val="single"/>
        </w:rPr>
        <w:t xml:space="preserve">.  This failure is not only because there are millions of children and </w:t>
      </w:r>
      <w:proofErr w:type="gramStart"/>
      <w:r w:rsidRPr="006D6345">
        <w:rPr>
          <w:sz w:val="22"/>
          <w:u w:val="single"/>
        </w:rPr>
        <w:t>adults  that</w:t>
      </w:r>
      <w:proofErr w:type="gramEnd"/>
      <w:r w:rsidRPr="006D6345">
        <w:rPr>
          <w:sz w:val="22"/>
          <w:u w:val="single"/>
        </w:rPr>
        <w:t xml:space="preserve"> live in poverty in the wealthiest countries in human history. It </w:t>
      </w:r>
      <w:proofErr w:type="gramStart"/>
      <w:r w:rsidRPr="006D6345">
        <w:rPr>
          <w:sz w:val="22"/>
          <w:u w:val="single"/>
        </w:rPr>
        <w:t>is  because</w:t>
      </w:r>
      <w:proofErr w:type="gramEnd"/>
      <w:r w:rsidRPr="006D6345">
        <w:rPr>
          <w:sz w:val="22"/>
          <w:u w:val="single"/>
        </w:rPr>
        <w:t xml:space="preserve"> the state of mind that can tolerate such suffering is the same state  that advances </w:t>
      </w:r>
      <w:r w:rsidRPr="006D6345">
        <w:rPr>
          <w:sz w:val="22"/>
          <w:u w:val="single"/>
        </w:rPr>
        <w:lastRenderedPageBreak/>
        <w:t>and maintains the ethos of civility as betterment, rather than  civility as caring for people because they are subject to suffering.</w:t>
      </w:r>
      <w:r w:rsidRPr="006D6345">
        <w:t xml:space="preserve">  The alternative that I have only introduced in a very abbreviated way  under the rubric that I called “contention” is intended to be pragmatic in  the ways that </w:t>
      </w:r>
      <w:r w:rsidRPr="00B353F8">
        <w:rPr>
          <w:sz w:val="22"/>
          <w:highlight w:val="red"/>
          <w:u w:val="single"/>
        </w:rPr>
        <w:t>Foucault</w:t>
      </w:r>
      <w:r w:rsidRPr="006D6345">
        <w:t xml:space="preserve"> and Richard </w:t>
      </w:r>
      <w:proofErr w:type="spellStart"/>
      <w:r w:rsidRPr="006D6345">
        <w:t>Rorty</w:t>
      </w:r>
      <w:proofErr w:type="spellEnd"/>
      <w:r w:rsidRPr="006D6345">
        <w:t xml:space="preserve"> are pragmatic in their respective  approaches to the subject of the state.49 It </w:t>
      </w:r>
      <w:r w:rsidRPr="006D6345">
        <w:rPr>
          <w:sz w:val="22"/>
          <w:u w:val="single"/>
        </w:rPr>
        <w:t xml:space="preserve">is </w:t>
      </w:r>
      <w:r w:rsidRPr="00B353F8">
        <w:rPr>
          <w:sz w:val="22"/>
          <w:highlight w:val="red"/>
          <w:u w:val="single"/>
        </w:rPr>
        <w:t>intended to address</w:t>
      </w:r>
      <w:r w:rsidRPr="006D6345">
        <w:rPr>
          <w:sz w:val="22"/>
          <w:u w:val="single"/>
        </w:rPr>
        <w:t xml:space="preserve"> an unacceptable  state of contemporary Western civilization, namely, its repetitive and  even </w:t>
      </w:r>
      <w:r w:rsidRPr="00B353F8">
        <w:rPr>
          <w:sz w:val="22"/>
          <w:highlight w:val="red"/>
          <w:u w:val="single"/>
        </w:rPr>
        <w:t>escalating incidence of disregard for suffering and harm in many  forms, despite</w:t>
      </w:r>
      <w:r w:rsidRPr="006D6345">
        <w:rPr>
          <w:sz w:val="22"/>
          <w:u w:val="single"/>
        </w:rPr>
        <w:t xml:space="preserve"> intellectual, social, medical, legal, educational, scientific,  and technological </w:t>
      </w:r>
      <w:r w:rsidRPr="00B353F8">
        <w:rPr>
          <w:sz w:val="22"/>
          <w:highlight w:val="red"/>
          <w:u w:val="single"/>
        </w:rPr>
        <w:t>“progress.”</w:t>
      </w:r>
      <w:r w:rsidRPr="006D6345">
        <w:rPr>
          <w:sz w:val="22"/>
          <w:u w:val="single"/>
        </w:rPr>
        <w:t xml:space="preserve">  We have had two hundred years of modern educational principles, </w:t>
      </w:r>
      <w:proofErr w:type="gramStart"/>
      <w:r w:rsidRPr="006D6345">
        <w:rPr>
          <w:sz w:val="22"/>
          <w:u w:val="single"/>
        </w:rPr>
        <w:t>and  two</w:t>
      </w:r>
      <w:proofErr w:type="gramEnd"/>
      <w:r w:rsidRPr="006D6345">
        <w:rPr>
          <w:sz w:val="22"/>
          <w:u w:val="single"/>
        </w:rPr>
        <w:t xml:space="preserve"> hundred years of profound suffering along with them</w:t>
      </w:r>
      <w:r w:rsidRPr="006D6345">
        <w:t xml:space="preserve">. </w:t>
      </w:r>
      <w:r w:rsidRPr="006D6345">
        <w:rPr>
          <w:sz w:val="22"/>
          <w:u w:val="single"/>
        </w:rPr>
        <w:t xml:space="preserve">The problem </w:t>
      </w:r>
      <w:proofErr w:type="gramStart"/>
      <w:r w:rsidRPr="006D6345">
        <w:rPr>
          <w:sz w:val="22"/>
          <w:u w:val="single"/>
        </w:rPr>
        <w:t>of  the</w:t>
      </w:r>
      <w:proofErr w:type="gramEnd"/>
      <w:r w:rsidRPr="006D6345">
        <w:rPr>
          <w:sz w:val="22"/>
          <w:u w:val="single"/>
        </w:rPr>
        <w:t xml:space="preserve"> individual calls for a new formulation and for a proper response</w:t>
      </w:r>
      <w:r w:rsidRPr="006D6345">
        <w:t>—</w:t>
      </w:r>
      <w:r w:rsidRPr="006D6345">
        <w:rPr>
          <w:sz w:val="22"/>
          <w:u w:val="single"/>
        </w:rPr>
        <w:t>one  that cares for the individual rather than makes it competent. The “</w:t>
      </w:r>
      <w:proofErr w:type="gramStart"/>
      <w:r w:rsidRPr="006D6345">
        <w:rPr>
          <w:sz w:val="22"/>
          <w:u w:val="single"/>
        </w:rPr>
        <w:t>modern  project</w:t>
      </w:r>
      <w:proofErr w:type="gramEnd"/>
      <w:r w:rsidRPr="006D6345">
        <w:rPr>
          <w:sz w:val="22"/>
          <w:u w:val="single"/>
        </w:rPr>
        <w:t xml:space="preserve">” of </w:t>
      </w:r>
      <w:r w:rsidRPr="00B353F8">
        <w:rPr>
          <w:sz w:val="22"/>
          <w:highlight w:val="red"/>
          <w:u w:val="single"/>
        </w:rPr>
        <w:t>betterment through competency</w:t>
      </w:r>
      <w:r w:rsidRPr="006D6345">
        <w:rPr>
          <w:sz w:val="22"/>
          <w:u w:val="single"/>
        </w:rPr>
        <w:t xml:space="preserve"> and opportunity </w:t>
      </w:r>
      <w:r w:rsidRPr="00B353F8">
        <w:rPr>
          <w:sz w:val="22"/>
          <w:highlight w:val="red"/>
          <w:u w:val="single"/>
        </w:rPr>
        <w:t>must be challenged  and replaced by an emotionally intelligent ethos that</w:t>
      </w:r>
      <w:r w:rsidRPr="006D6345">
        <w:rPr>
          <w:sz w:val="22"/>
          <w:u w:val="single"/>
        </w:rPr>
        <w:t xml:space="preserve"> expressly and  fundamentally </w:t>
      </w:r>
      <w:r w:rsidRPr="00B353F8">
        <w:rPr>
          <w:sz w:val="22"/>
          <w:highlight w:val="red"/>
          <w:u w:val="single"/>
        </w:rPr>
        <w:t>acknowledges suffering and limitation in philosophy, policy,  and practice.</w:t>
      </w:r>
    </w:p>
    <w:p w:rsidR="003B2D13" w:rsidRPr="006D6345" w:rsidRDefault="003B2D13" w:rsidP="003B2D13">
      <w:pPr>
        <w:pStyle w:val="Heading3"/>
        <w:rPr>
          <w:rFonts w:cs="Arial"/>
        </w:rPr>
      </w:pPr>
      <w:r>
        <w:rPr>
          <w:rFonts w:cs="Arial"/>
        </w:rPr>
        <w:lastRenderedPageBreak/>
        <w:t>AT: Roleplaying/Simulation</w:t>
      </w:r>
    </w:p>
    <w:p w:rsidR="003B2D13" w:rsidRPr="006D6345" w:rsidRDefault="003B2D13" w:rsidP="003B2D13">
      <w:pPr>
        <w:pStyle w:val="Heading4"/>
        <w:rPr>
          <w:rFonts w:cs="Arial"/>
        </w:rPr>
      </w:pPr>
      <w:r w:rsidRPr="006D6345">
        <w:rPr>
          <w:rFonts w:cs="Arial"/>
        </w:rPr>
        <w:t>You should be an informed citizen, not the government – they shut down critical thinking and deliberation</w:t>
      </w:r>
    </w:p>
    <w:p w:rsidR="003B2D13" w:rsidRPr="006D6345" w:rsidRDefault="003B2D13" w:rsidP="003B2D13">
      <w:r w:rsidRPr="006D6345">
        <w:rPr>
          <w:rStyle w:val="Cite"/>
        </w:rPr>
        <w:t>Steele, 10</w:t>
      </w:r>
      <w:r w:rsidRPr="006D6345">
        <w:t xml:space="preserve"> – Associate Professor of Political Science at the University of Kansas </w:t>
      </w:r>
    </w:p>
    <w:p w:rsidR="003B2D13" w:rsidRPr="006D6345" w:rsidRDefault="003B2D13" w:rsidP="003B2D13">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3B2D13" w:rsidRPr="006D6345" w:rsidRDefault="003B2D13" w:rsidP="003B2D13">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B353F8">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B353F8">
        <w:rPr>
          <w:rStyle w:val="Underline"/>
          <w:highlight w:val="red"/>
        </w:rPr>
        <w:t xml:space="preserve"> </w:t>
      </w:r>
      <w:r w:rsidRPr="00B353F8">
        <w:rPr>
          <w:b/>
          <w:sz w:val="22"/>
          <w:highlight w:val="red"/>
          <w:u w:val="single"/>
        </w:rPr>
        <w:t>primary purpose</w:t>
      </w:r>
      <w:r w:rsidRPr="00B353F8">
        <w:rPr>
          <w:rStyle w:val="Underline"/>
          <w:highlight w:val="red"/>
        </w:rPr>
        <w:t xml:space="preserve"> should not be to</w:t>
      </w:r>
      <w:r w:rsidRPr="006D6345">
        <w:rPr>
          <w:rStyle w:val="Underline"/>
        </w:rPr>
        <w:t xml:space="preserve"> re-create a program to replace power or even to </w:t>
      </w:r>
      <w:r w:rsidRPr="00B353F8">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B353F8">
        <w:rPr>
          <w:rStyle w:val="Underline"/>
          <w:highlight w:val="red"/>
        </w:rPr>
        <w:t xml:space="preserve">we must </w:t>
      </w:r>
      <w:r w:rsidRPr="00B353F8">
        <w:rPr>
          <w:b/>
          <w:sz w:val="22"/>
          <w:highlight w:val="red"/>
          <w:u w:val="single"/>
        </w:rPr>
        <w:t>avoid a trap</w:t>
      </w:r>
      <w:r w:rsidRPr="00B353F8">
        <w:rPr>
          <w:rStyle w:val="Underline"/>
          <w:highlight w:val="red"/>
        </w:rPr>
        <w:t xml:space="preserve"> into which governments</w:t>
      </w:r>
      <w:r w:rsidRPr="00117628">
        <w:rPr>
          <w:rStyle w:val="Underline"/>
        </w:rPr>
        <w:t xml:space="preserve"> would </w:t>
      </w:r>
      <w:r w:rsidRPr="00B353F8">
        <w:rPr>
          <w:rStyle w:val="Underline"/>
          <w:highlight w:val="red"/>
        </w:rPr>
        <w:t>want intellectuals to fall</w:t>
      </w:r>
      <w:r w:rsidRPr="006D6345">
        <w:t xml:space="preserve"> (and often they do): “</w:t>
      </w:r>
      <w:r w:rsidRPr="00B353F8">
        <w:rPr>
          <w:b/>
          <w:sz w:val="22"/>
          <w:highlight w:val="red"/>
          <w:u w:val="single"/>
        </w:rPr>
        <w:t>Put yourself in our place and tell us what you would do</w:t>
      </w:r>
      <w:r w:rsidRPr="009D3B81">
        <w:rPr>
          <w:sz w:val="22"/>
          <w:highlight w:val="red"/>
          <w:u w:val="single"/>
        </w:rPr>
        <w:t xml:space="preserve">.” </w:t>
      </w:r>
      <w:r w:rsidRPr="00B353F8">
        <w:rPr>
          <w:rStyle w:val="Underline"/>
          <w:highlight w:val="red"/>
        </w:rPr>
        <w:t xml:space="preserve">This is </w:t>
      </w:r>
      <w:r w:rsidRPr="00B353F8">
        <w:rPr>
          <w:b/>
          <w:sz w:val="22"/>
          <w:highlight w:val="red"/>
          <w:u w:val="single"/>
        </w:rPr>
        <w:t>not a question</w:t>
      </w:r>
      <w:r w:rsidRPr="006D6345">
        <w:rPr>
          <w:rStyle w:val="Underline"/>
        </w:rPr>
        <w:t xml:space="preserve"> in which </w:t>
      </w:r>
      <w:r w:rsidRPr="00B353F8">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B353F8">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B353F8">
        <w:rPr>
          <w:rStyle w:val="Underline"/>
          <w:highlight w:val="red"/>
        </w:rPr>
        <w:t>will</w:t>
      </w:r>
      <w:r w:rsidRPr="006D6345">
        <w:rPr>
          <w:rStyle w:val="Underline"/>
        </w:rPr>
        <w:t xml:space="preserve"> also </w:t>
      </w:r>
      <w:r w:rsidRPr="00B353F8">
        <w:rPr>
          <w:rStyle w:val="Underline"/>
          <w:highlight w:val="red"/>
        </w:rPr>
        <w:t>be</w:t>
      </w:r>
      <w:r w:rsidRPr="00117628">
        <w:rPr>
          <w:rStyle w:val="Underline"/>
        </w:rPr>
        <w:t xml:space="preserve">come imbued with authority and </w:t>
      </w:r>
      <w:r w:rsidRPr="00B353F8">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B353F8">
        <w:rPr>
          <w:rStyle w:val="Underline"/>
          <w:highlight w:val="red"/>
        </w:rPr>
        <w:t xml:space="preserve">academic-intellectual </w:t>
      </w:r>
      <w:proofErr w:type="spellStart"/>
      <w:r w:rsidRPr="00B353F8">
        <w:rPr>
          <w:rStyle w:val="Underline"/>
          <w:highlight w:val="red"/>
        </w:rPr>
        <w:t>parrhesia</w:t>
      </w:r>
      <w:proofErr w:type="spellEnd"/>
      <w:r w:rsidRPr="00B353F8">
        <w:rPr>
          <w:rStyle w:val="Underline"/>
          <w:highlight w:val="red"/>
        </w:rPr>
        <w:t xml:space="preserve"> suggests, </w:t>
      </w:r>
      <w:r w:rsidRPr="00B353F8">
        <w:rPr>
          <w:b/>
          <w:sz w:val="22"/>
          <w:highlight w:val="red"/>
          <w:u w:val="single"/>
        </w:rPr>
        <w:t>instead</w:t>
      </w:r>
      <w:r w:rsidRPr="00B353F8">
        <w:rPr>
          <w:rStyle w:val="Underline"/>
          <w:highlight w:val="red"/>
        </w:rPr>
        <w:t xml:space="preserve">, that the academic should use </w:t>
      </w:r>
      <w:r w:rsidRPr="00117628">
        <w:rPr>
          <w:rStyle w:val="Underline"/>
        </w:rPr>
        <w:t>his or her pulpit</w:t>
      </w:r>
      <w:r w:rsidRPr="006D6345">
        <w:rPr>
          <w:rStyle w:val="Underline"/>
        </w:rPr>
        <w:t xml:space="preserve">, </w:t>
      </w:r>
      <w:r w:rsidRPr="00B353F8">
        <w:rPr>
          <w:rStyle w:val="Underline"/>
          <w:highlight w:val="red"/>
        </w:rPr>
        <w:t>their position</w:t>
      </w:r>
      <w:r w:rsidRPr="006D6345">
        <w:rPr>
          <w:rStyle w:val="Underline"/>
        </w:rPr>
        <w:t xml:space="preserve"> in society, </w:t>
      </w:r>
      <w:r w:rsidRPr="00B353F8">
        <w:rPr>
          <w:rStyle w:val="Underline"/>
          <w:highlight w:val="red"/>
        </w:rPr>
        <w:t>to</w:t>
      </w:r>
      <w:r w:rsidRPr="00117628">
        <w:rPr>
          <w:rStyle w:val="Underline"/>
        </w:rPr>
        <w:t xml:space="preserve"> be a “friend” “who </w:t>
      </w:r>
      <w:r w:rsidRPr="00B353F8">
        <w:rPr>
          <w:b/>
          <w:sz w:val="22"/>
          <w:highlight w:val="red"/>
          <w:u w:val="single"/>
        </w:rPr>
        <w:t>play</w:t>
      </w:r>
      <w:r w:rsidRPr="00117628">
        <w:rPr>
          <w:b/>
          <w:sz w:val="22"/>
          <w:u w:val="single"/>
        </w:rPr>
        <w:t xml:space="preserve">s </w:t>
      </w:r>
      <w:r w:rsidRPr="00B353F8">
        <w:rPr>
          <w:b/>
          <w:sz w:val="22"/>
          <w:highlight w:val="red"/>
          <w:u w:val="single"/>
        </w:rPr>
        <w:t>the role</w:t>
      </w:r>
      <w:r w:rsidRPr="00B353F8">
        <w:rPr>
          <w:rStyle w:val="Underline"/>
          <w:highlight w:val="red"/>
        </w:rPr>
        <w:t xml:space="preserve"> of a </w:t>
      </w:r>
      <w:proofErr w:type="spellStart"/>
      <w:r w:rsidRPr="00B353F8">
        <w:rPr>
          <w:rStyle w:val="Underline"/>
          <w:highlight w:val="red"/>
        </w:rPr>
        <w:t>parrhesiastes</w:t>
      </w:r>
      <w:proofErr w:type="spellEnd"/>
      <w:r w:rsidRPr="00B353F8">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B353F8">
        <w:rPr>
          <w:b/>
          <w:sz w:val="22"/>
          <w:highlight w:val="red"/>
        </w:rPr>
        <w:t>What the President needs</w:t>
      </w:r>
      <w:r w:rsidRPr="006D6345">
        <w:t xml:space="preserve">, then, </w:t>
      </w:r>
      <w:r w:rsidRPr="00B353F8">
        <w:rPr>
          <w:rStyle w:val="Underline"/>
          <w:highlight w:val="red"/>
        </w:rPr>
        <w:t>is an intellectual</w:t>
      </w:r>
      <w:r w:rsidRPr="006D6345">
        <w:t xml:space="preserve"> </w:t>
      </w:r>
      <w:r w:rsidRPr="006D6345">
        <w:rPr>
          <w:strike/>
          <w:sz w:val="16"/>
        </w:rPr>
        <w:t>father</w:t>
      </w:r>
      <w:r w:rsidRPr="006D6345">
        <w:t xml:space="preserve">-confessor, </w:t>
      </w:r>
      <w:r w:rsidRPr="00B353F8">
        <w:rPr>
          <w:rStyle w:val="Underline"/>
          <w:highlight w:val="red"/>
        </w:rPr>
        <w:t xml:space="preserve">who dares to remind him[/her] of </w:t>
      </w:r>
      <w:r w:rsidRPr="00B353F8">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B353F8">
        <w:rPr>
          <w:rStyle w:val="Underline"/>
          <w:highlight w:val="red"/>
        </w:rPr>
        <w:t xml:space="preserve">of its </w:t>
      </w:r>
      <w:r w:rsidRPr="00B353F8">
        <w:rPr>
          <w:b/>
          <w:sz w:val="22"/>
          <w:highlight w:val="red"/>
          <w:u w:val="single"/>
        </w:rPr>
        <w:t>limits</w:t>
      </w:r>
      <w:r w:rsidRPr="00B353F8">
        <w:rPr>
          <w:rStyle w:val="Underline"/>
          <w:highlight w:val="red"/>
        </w:rPr>
        <w:t xml:space="preserve"> and </w:t>
      </w:r>
      <w:r w:rsidRPr="00B353F8">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B353F8">
        <w:rPr>
          <w:rStyle w:val="Underline"/>
          <w:highlight w:val="red"/>
        </w:rPr>
        <w:t>those who are skeptical that academics ever</w:t>
      </w:r>
      <w:r w:rsidRPr="006D6345">
        <w:rPr>
          <w:rStyle w:val="Underline"/>
        </w:rPr>
        <w:t xml:space="preserve"> really</w:t>
      </w:r>
      <w:r w:rsidRPr="006D6345">
        <w:t xml:space="preserve">, regarding the social sciences, </w:t>
      </w:r>
      <w:r w:rsidRPr="00B353F8">
        <w:rPr>
          <w:rStyle w:val="Underline"/>
          <w:highlight w:val="red"/>
        </w:rPr>
        <w:t>make</w:t>
      </w:r>
      <w:r w:rsidRPr="006D6345">
        <w:rPr>
          <w:rStyle w:val="Underline"/>
        </w:rPr>
        <w:t xml:space="preserve"> “that big of </w:t>
      </w:r>
      <w:r w:rsidRPr="00B353F8">
        <w:rPr>
          <w:rStyle w:val="Underline"/>
          <w:highlight w:val="red"/>
        </w:rPr>
        <w:t xml:space="preserve">a difference” </w:t>
      </w:r>
      <w:r w:rsidRPr="00B353F8">
        <w:rPr>
          <w:b/>
          <w:sz w:val="22"/>
          <w:highlight w:val="red"/>
          <w:u w:val="single"/>
        </w:rPr>
        <w:t>are missing the point</w:t>
      </w:r>
      <w:r w:rsidRPr="006D6345">
        <w:t xml:space="preserve">. As we bear witness to what unfolds in front of us and collectively analyze the testimony of that which happened before us, </w:t>
      </w:r>
      <w:r w:rsidRPr="00B353F8">
        <w:rPr>
          <w:rStyle w:val="Underline"/>
          <w:highlight w:val="red"/>
        </w:rPr>
        <w:t>the purpose of the academic is to “</w:t>
      </w:r>
      <w:r w:rsidRPr="00B353F8">
        <w:rPr>
          <w:b/>
          <w:sz w:val="22"/>
          <w:highlight w:val="red"/>
          <w:u w:val="single"/>
        </w:rPr>
        <w:t>tell the story</w:t>
      </w:r>
      <w:r w:rsidRPr="00B353F8">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3B2D13" w:rsidRPr="006D6345" w:rsidRDefault="003B2D13" w:rsidP="003B2D13">
      <w:pPr>
        <w:rPr>
          <w:bCs/>
          <w:sz w:val="24"/>
          <w:u w:val="single"/>
        </w:rPr>
      </w:pPr>
    </w:p>
    <w:sectPr w:rsidR="003B2D13" w:rsidRPr="006D6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40E" w:rsidRDefault="004A740E" w:rsidP="005F5576">
      <w:r>
        <w:separator/>
      </w:r>
    </w:p>
  </w:endnote>
  <w:endnote w:type="continuationSeparator" w:id="0">
    <w:p w:rsidR="004A740E" w:rsidRDefault="004A74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40E" w:rsidRDefault="004A740E" w:rsidP="005F5576">
      <w:r>
        <w:separator/>
      </w:r>
    </w:p>
  </w:footnote>
  <w:footnote w:type="continuationSeparator" w:id="0">
    <w:p w:rsidR="004A740E" w:rsidRDefault="004A74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A0"/>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27AE"/>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1A0"/>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6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D13"/>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40E"/>
    <w:rsid w:val="004A7806"/>
    <w:rsid w:val="004A7E82"/>
    <w:rsid w:val="004B0545"/>
    <w:rsid w:val="004B1E18"/>
    <w:rsid w:val="004B52EA"/>
    <w:rsid w:val="004B70DB"/>
    <w:rsid w:val="004B7E46"/>
    <w:rsid w:val="004C1AFE"/>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89D"/>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119"/>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3757"/>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7E82"/>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A7E8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A7E8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A7E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4A7E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A7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7E82"/>
  </w:style>
  <w:style w:type="character" w:customStyle="1" w:styleId="Heading1Char">
    <w:name w:val="Heading 1 Char"/>
    <w:aliases w:val="Pocket Char"/>
    <w:basedOn w:val="DefaultParagraphFont"/>
    <w:link w:val="Heading1"/>
    <w:uiPriority w:val="1"/>
    <w:rsid w:val="004A7E8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A7E82"/>
    <w:rPr>
      <w:rFonts w:ascii="Arial" w:eastAsiaTheme="majorEastAsia" w:hAnsi="Arial" w:cstheme="majorBidi"/>
      <w:b/>
      <w:bCs/>
      <w:sz w:val="44"/>
      <w:szCs w:val="26"/>
      <w:u w:val="single"/>
    </w:rPr>
  </w:style>
  <w:style w:type="character" w:styleId="Emphasis">
    <w:name w:val="Emphasis"/>
    <w:aliases w:val="CD Card,Minimized,minimized,Evidence,Highlighted,tag2,Size 10,emphasis in card,ED - Tag,emphasis,Underlined,Bold Underline,Emphasis!!,small,Qualifications,bold underline,Shrunk"/>
    <w:basedOn w:val="DefaultParagraphFont"/>
    <w:uiPriority w:val="7"/>
    <w:qFormat/>
    <w:rsid w:val="004A7E8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A7E82"/>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A7E8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4A7E82"/>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4A7E82"/>
    <w:rPr>
      <w:b/>
      <w:bCs/>
      <w:sz w:val="24"/>
      <w:u w:val="single"/>
    </w:rPr>
  </w:style>
  <w:style w:type="paragraph" w:styleId="Header">
    <w:name w:val="header"/>
    <w:basedOn w:val="Normal"/>
    <w:link w:val="HeaderChar"/>
    <w:uiPriority w:val="99"/>
    <w:semiHidden/>
    <w:rsid w:val="004A7E82"/>
    <w:pPr>
      <w:tabs>
        <w:tab w:val="center" w:pos="4680"/>
        <w:tab w:val="right" w:pos="9360"/>
      </w:tabs>
    </w:pPr>
  </w:style>
  <w:style w:type="character" w:customStyle="1" w:styleId="HeaderChar">
    <w:name w:val="Header Char"/>
    <w:basedOn w:val="DefaultParagraphFont"/>
    <w:link w:val="Header"/>
    <w:uiPriority w:val="99"/>
    <w:semiHidden/>
    <w:rsid w:val="004A7E82"/>
    <w:rPr>
      <w:rFonts w:ascii="Arial" w:hAnsi="Arial"/>
      <w:sz w:val="20"/>
    </w:rPr>
  </w:style>
  <w:style w:type="paragraph" w:styleId="Footer">
    <w:name w:val="footer"/>
    <w:basedOn w:val="Normal"/>
    <w:link w:val="FooterChar"/>
    <w:uiPriority w:val="99"/>
    <w:semiHidden/>
    <w:rsid w:val="004A7E82"/>
    <w:pPr>
      <w:tabs>
        <w:tab w:val="center" w:pos="4680"/>
        <w:tab w:val="right" w:pos="9360"/>
      </w:tabs>
    </w:pPr>
  </w:style>
  <w:style w:type="character" w:customStyle="1" w:styleId="FooterChar">
    <w:name w:val="Footer Char"/>
    <w:basedOn w:val="DefaultParagraphFont"/>
    <w:link w:val="Footer"/>
    <w:uiPriority w:val="99"/>
    <w:semiHidden/>
    <w:rsid w:val="004A7E82"/>
    <w:rPr>
      <w:rFonts w:ascii="Arial" w:hAnsi="Arial"/>
      <w:sz w:val="20"/>
    </w:rPr>
  </w:style>
  <w:style w:type="character" w:styleId="Hyperlink">
    <w:name w:val="Hyperlink"/>
    <w:basedOn w:val="DefaultParagraphFont"/>
    <w:uiPriority w:val="99"/>
    <w:semiHidden/>
    <w:rsid w:val="004A7E82"/>
    <w:rPr>
      <w:color w:val="auto"/>
      <w:u w:val="none"/>
    </w:rPr>
  </w:style>
  <w:style w:type="character" w:styleId="FollowedHyperlink">
    <w:name w:val="FollowedHyperlink"/>
    <w:basedOn w:val="DefaultParagraphFont"/>
    <w:uiPriority w:val="99"/>
    <w:semiHidden/>
    <w:rsid w:val="004A7E82"/>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4A7E82"/>
    <w:rPr>
      <w:rFonts w:ascii="Arial" w:eastAsiaTheme="majorEastAsia" w:hAnsi="Arial" w:cstheme="majorBidi"/>
      <w:b/>
      <w:bCs/>
      <w:iCs/>
      <w:sz w:val="24"/>
    </w:rPr>
  </w:style>
  <w:style w:type="paragraph" w:customStyle="1" w:styleId="Analytic">
    <w:name w:val="Analytic"/>
    <w:basedOn w:val="Normal"/>
    <w:qFormat/>
    <w:rsid w:val="004A7E82"/>
    <w:pPr>
      <w:spacing w:before="200"/>
    </w:pPr>
    <w:rPr>
      <w:b/>
      <w:sz w:val="24"/>
    </w:rPr>
  </w:style>
  <w:style w:type="character" w:customStyle="1" w:styleId="SmallText">
    <w:name w:val="Small Text"/>
    <w:basedOn w:val="DefaultParagraphFont"/>
    <w:uiPriority w:val="1"/>
    <w:rsid w:val="004A7E82"/>
    <w:rPr>
      <w:rFonts w:ascii="Arial" w:hAnsi="Arial"/>
      <w:sz w:val="16"/>
    </w:rPr>
  </w:style>
  <w:style w:type="paragraph" w:customStyle="1" w:styleId="taggreg">
    <w:name w:val="taggreg"/>
    <w:basedOn w:val="Normal"/>
    <w:qFormat/>
    <w:rsid w:val="004A7E82"/>
    <w:rPr>
      <w:b/>
      <w:sz w:val="24"/>
    </w:rPr>
  </w:style>
  <w:style w:type="paragraph" w:styleId="Title">
    <w:name w:val="Title"/>
    <w:basedOn w:val="Normal"/>
    <w:next w:val="Normal"/>
    <w:link w:val="TitleChar"/>
    <w:uiPriority w:val="6"/>
    <w:semiHidden/>
    <w:qFormat/>
    <w:rsid w:val="004A7E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A7E8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A7E8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3B2D13"/>
    <w:pPr>
      <w:ind w:left="1440" w:right="1440"/>
    </w:pPr>
    <w:rPr>
      <w:rFonts w:asciiTheme="minorHAnsi" w:hAnsiTheme="minorHAnsi"/>
      <w:sz w:val="22"/>
      <w:u w:val="single"/>
    </w:rPr>
  </w:style>
  <w:style w:type="character" w:customStyle="1" w:styleId="TagGreg0">
    <w:name w:val="TagGreg"/>
    <w:basedOn w:val="DefaultParagraphFont"/>
    <w:uiPriority w:val="1"/>
    <w:qFormat/>
    <w:rsid w:val="00C03757"/>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A7E82"/>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A7E8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A7E8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A7E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4A7E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A7E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7E82"/>
  </w:style>
  <w:style w:type="character" w:customStyle="1" w:styleId="Heading1Char">
    <w:name w:val="Heading 1 Char"/>
    <w:aliases w:val="Pocket Char"/>
    <w:basedOn w:val="DefaultParagraphFont"/>
    <w:link w:val="Heading1"/>
    <w:uiPriority w:val="1"/>
    <w:rsid w:val="004A7E8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A7E82"/>
    <w:rPr>
      <w:rFonts w:ascii="Arial" w:eastAsiaTheme="majorEastAsia" w:hAnsi="Arial" w:cstheme="majorBidi"/>
      <w:b/>
      <w:bCs/>
      <w:sz w:val="44"/>
      <w:szCs w:val="26"/>
      <w:u w:val="single"/>
    </w:rPr>
  </w:style>
  <w:style w:type="character" w:styleId="Emphasis">
    <w:name w:val="Emphasis"/>
    <w:aliases w:val="CD Card,Minimized,minimized,Evidence,Highlighted,tag2,Size 10,emphasis in card,ED - Tag,emphasis,Underlined,Bold Underline,Emphasis!!,small,Qualifications,bold underline,Shrunk"/>
    <w:basedOn w:val="DefaultParagraphFont"/>
    <w:uiPriority w:val="7"/>
    <w:qFormat/>
    <w:rsid w:val="004A7E8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A7E82"/>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A7E8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4A7E82"/>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4A7E82"/>
    <w:rPr>
      <w:b/>
      <w:bCs/>
      <w:sz w:val="24"/>
      <w:u w:val="single"/>
    </w:rPr>
  </w:style>
  <w:style w:type="paragraph" w:styleId="Header">
    <w:name w:val="header"/>
    <w:basedOn w:val="Normal"/>
    <w:link w:val="HeaderChar"/>
    <w:uiPriority w:val="99"/>
    <w:semiHidden/>
    <w:rsid w:val="004A7E82"/>
    <w:pPr>
      <w:tabs>
        <w:tab w:val="center" w:pos="4680"/>
        <w:tab w:val="right" w:pos="9360"/>
      </w:tabs>
    </w:pPr>
  </w:style>
  <w:style w:type="character" w:customStyle="1" w:styleId="HeaderChar">
    <w:name w:val="Header Char"/>
    <w:basedOn w:val="DefaultParagraphFont"/>
    <w:link w:val="Header"/>
    <w:uiPriority w:val="99"/>
    <w:semiHidden/>
    <w:rsid w:val="004A7E82"/>
    <w:rPr>
      <w:rFonts w:ascii="Arial" w:hAnsi="Arial"/>
      <w:sz w:val="20"/>
    </w:rPr>
  </w:style>
  <w:style w:type="paragraph" w:styleId="Footer">
    <w:name w:val="footer"/>
    <w:basedOn w:val="Normal"/>
    <w:link w:val="FooterChar"/>
    <w:uiPriority w:val="99"/>
    <w:semiHidden/>
    <w:rsid w:val="004A7E82"/>
    <w:pPr>
      <w:tabs>
        <w:tab w:val="center" w:pos="4680"/>
        <w:tab w:val="right" w:pos="9360"/>
      </w:tabs>
    </w:pPr>
  </w:style>
  <w:style w:type="character" w:customStyle="1" w:styleId="FooterChar">
    <w:name w:val="Footer Char"/>
    <w:basedOn w:val="DefaultParagraphFont"/>
    <w:link w:val="Footer"/>
    <w:uiPriority w:val="99"/>
    <w:semiHidden/>
    <w:rsid w:val="004A7E82"/>
    <w:rPr>
      <w:rFonts w:ascii="Arial" w:hAnsi="Arial"/>
      <w:sz w:val="20"/>
    </w:rPr>
  </w:style>
  <w:style w:type="character" w:styleId="Hyperlink">
    <w:name w:val="Hyperlink"/>
    <w:basedOn w:val="DefaultParagraphFont"/>
    <w:uiPriority w:val="99"/>
    <w:semiHidden/>
    <w:rsid w:val="004A7E82"/>
    <w:rPr>
      <w:color w:val="auto"/>
      <w:u w:val="none"/>
    </w:rPr>
  </w:style>
  <w:style w:type="character" w:styleId="FollowedHyperlink">
    <w:name w:val="FollowedHyperlink"/>
    <w:basedOn w:val="DefaultParagraphFont"/>
    <w:uiPriority w:val="99"/>
    <w:semiHidden/>
    <w:rsid w:val="004A7E82"/>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4A7E82"/>
    <w:rPr>
      <w:rFonts w:ascii="Arial" w:eastAsiaTheme="majorEastAsia" w:hAnsi="Arial" w:cstheme="majorBidi"/>
      <w:b/>
      <w:bCs/>
      <w:iCs/>
      <w:sz w:val="24"/>
    </w:rPr>
  </w:style>
  <w:style w:type="paragraph" w:customStyle="1" w:styleId="Analytic">
    <w:name w:val="Analytic"/>
    <w:basedOn w:val="Normal"/>
    <w:qFormat/>
    <w:rsid w:val="004A7E82"/>
    <w:pPr>
      <w:spacing w:before="200"/>
    </w:pPr>
    <w:rPr>
      <w:b/>
      <w:sz w:val="24"/>
    </w:rPr>
  </w:style>
  <w:style w:type="character" w:customStyle="1" w:styleId="SmallText">
    <w:name w:val="Small Text"/>
    <w:basedOn w:val="DefaultParagraphFont"/>
    <w:uiPriority w:val="1"/>
    <w:rsid w:val="004A7E82"/>
    <w:rPr>
      <w:rFonts w:ascii="Arial" w:hAnsi="Arial"/>
      <w:sz w:val="16"/>
    </w:rPr>
  </w:style>
  <w:style w:type="paragraph" w:customStyle="1" w:styleId="taggreg">
    <w:name w:val="taggreg"/>
    <w:basedOn w:val="Normal"/>
    <w:qFormat/>
    <w:rsid w:val="004A7E82"/>
    <w:rPr>
      <w:b/>
      <w:sz w:val="24"/>
    </w:rPr>
  </w:style>
  <w:style w:type="paragraph" w:styleId="Title">
    <w:name w:val="Title"/>
    <w:basedOn w:val="Normal"/>
    <w:next w:val="Normal"/>
    <w:link w:val="TitleChar"/>
    <w:uiPriority w:val="6"/>
    <w:semiHidden/>
    <w:qFormat/>
    <w:rsid w:val="004A7E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A7E8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A7E8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3B2D13"/>
    <w:pPr>
      <w:ind w:left="1440" w:right="1440"/>
    </w:pPr>
    <w:rPr>
      <w:rFonts w:asciiTheme="minorHAnsi" w:hAnsiTheme="minorHAnsi"/>
      <w:sz w:val="22"/>
      <w:u w:val="single"/>
    </w:rPr>
  </w:style>
  <w:style w:type="character" w:customStyle="1" w:styleId="TagGreg0">
    <w:name w:val="TagGreg"/>
    <w:basedOn w:val="DefaultParagraphFont"/>
    <w:uiPriority w:val="1"/>
    <w:qFormat/>
    <w:rsid w:val="00C03757"/>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4769</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2014-04-02T20:19:00Z</dcterms:created>
  <dcterms:modified xsi:type="dcterms:W3CDTF">2014-04-02T20:20:00Z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