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1D45CB0F" w:rsidR="009774EC" w:rsidRDefault="00FC38FF" w:rsidP="001D0CC7">
      <w:pPr>
        <w:pStyle w:val="Heading1"/>
      </w:pPr>
      <w:proofErr w:type="spellStart"/>
      <w:r>
        <w:t>Aff</w:t>
      </w:r>
      <w:proofErr w:type="spellEnd"/>
      <w:r>
        <w:t xml:space="preserve"> round report round 3 vs. Edgemont JN NDCA</w:t>
      </w:r>
    </w:p>
    <w:p w14:paraId="35B60EE0" w14:textId="20F32EBA" w:rsidR="006777EF" w:rsidRDefault="00FC38FF" w:rsidP="00FC38FF">
      <w:pPr>
        <w:pStyle w:val="Heading1"/>
      </w:pPr>
      <w:r>
        <w:lastRenderedPageBreak/>
        <w:t>1AC</w:t>
      </w:r>
    </w:p>
    <w:p w14:paraId="198BBD8B" w14:textId="3A746CA9" w:rsidR="00FC38FF" w:rsidRDefault="00FC38FF" w:rsidP="00FC38FF">
      <w:proofErr w:type="gramStart"/>
      <w:r>
        <w:t>same</w:t>
      </w:r>
      <w:proofErr w:type="gramEnd"/>
      <w:r>
        <w:t xml:space="preserve"> as </w:t>
      </w:r>
      <w:proofErr w:type="spellStart"/>
      <w:r>
        <w:t>woodward</w:t>
      </w:r>
      <w:proofErr w:type="spellEnd"/>
      <w:r>
        <w:t xml:space="preserve"> </w:t>
      </w:r>
      <w:proofErr w:type="spellStart"/>
      <w:r>
        <w:t>rd</w:t>
      </w:r>
      <w:proofErr w:type="spellEnd"/>
      <w:r>
        <w:t xml:space="preserve"> 1</w:t>
      </w:r>
    </w:p>
    <w:p w14:paraId="2C545603" w14:textId="0C5A3BEB" w:rsidR="00FC38FF" w:rsidRDefault="00FC38FF" w:rsidP="00FC38FF">
      <w:pPr>
        <w:pStyle w:val="Heading1"/>
      </w:pPr>
      <w:r>
        <w:t>2AC</w:t>
      </w:r>
    </w:p>
    <w:p w14:paraId="2A380993" w14:textId="77777777" w:rsidR="00FC38FF" w:rsidRDefault="00FC38FF" w:rsidP="00FC38FF">
      <w:pPr>
        <w:pStyle w:val="Heading2"/>
      </w:pPr>
      <w:r>
        <w:t>2AC T EE</w:t>
      </w:r>
    </w:p>
    <w:p w14:paraId="42D417B5" w14:textId="77777777" w:rsidR="00FC38FF" w:rsidRDefault="00FC38FF" w:rsidP="00FC38FF">
      <w:pPr>
        <w:shd w:val="clear" w:color="auto" w:fill="FFFFFF"/>
        <w:ind w:left="720"/>
        <w:jc w:val="both"/>
        <w:rPr>
          <w:rFonts w:ascii="Arial" w:hAnsi="Arial" w:cs="Arial"/>
          <w:color w:val="222222"/>
          <w:sz w:val="19"/>
          <w:szCs w:val="19"/>
        </w:rPr>
      </w:pPr>
    </w:p>
    <w:p w14:paraId="5D9E4348" w14:textId="77777777" w:rsidR="00FC38FF" w:rsidRDefault="00FC38FF" w:rsidP="00FC38FF">
      <w:pPr>
        <w:pStyle w:val="Heading4"/>
      </w:pPr>
      <w:r>
        <w:t>We meet—</w:t>
      </w:r>
    </w:p>
    <w:p w14:paraId="1B881AC4" w14:textId="77777777" w:rsidR="00FC38FF" w:rsidRPr="00E7199A" w:rsidRDefault="00FC38FF" w:rsidP="00FC38FF">
      <w:pPr>
        <w:pStyle w:val="Heading4"/>
      </w:pPr>
      <w:r>
        <w:t>Economic engagement is government foreign aid – specific to the topic</w:t>
      </w:r>
    </w:p>
    <w:p w14:paraId="4F77A379" w14:textId="77777777" w:rsidR="00FC38FF" w:rsidRDefault="00FC38FF" w:rsidP="00FC38FF">
      <w:proofErr w:type="spellStart"/>
      <w:r w:rsidRPr="00432F47">
        <w:rPr>
          <w:rStyle w:val="StyleStyleBold12pt"/>
        </w:rPr>
        <w:t>Daga</w:t>
      </w:r>
      <w:proofErr w:type="spellEnd"/>
      <w:r w:rsidRPr="00432F47">
        <w:rPr>
          <w:rStyle w:val="StyleStyleBold12pt"/>
        </w:rPr>
        <w:t>, 13</w:t>
      </w:r>
      <w:r>
        <w:rPr>
          <w:b/>
        </w:rPr>
        <w:t xml:space="preserve">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14:paraId="3BC743BB" w14:textId="77777777" w:rsidR="00FC38FF" w:rsidRDefault="00FC38FF" w:rsidP="00FC38FF">
      <w:r>
        <w:t xml:space="preserve">U.S. Economic Engagement Toward Cuba, Mexico or Venezuela”, National Center for Policy Analysis, 5/15, </w:t>
      </w:r>
      <w:hyperlink r:id="rId9" w:history="1">
        <w:r w:rsidRPr="00FF6B18">
          <w:rPr>
            <w:rStyle w:val="Hyperlink"/>
          </w:rPr>
          <w:t>http://www.ncpa.org/pdfs/Message_to_Debaters_6-7-13.pdf</w:t>
        </w:r>
      </w:hyperlink>
      <w:r>
        <w:t>)</w:t>
      </w:r>
    </w:p>
    <w:p w14:paraId="667E308D" w14:textId="77777777" w:rsidR="00FC38FF" w:rsidRDefault="00FC38FF" w:rsidP="00FC38FF"/>
    <w:p w14:paraId="074BD1E4" w14:textId="77777777" w:rsidR="00FC38FF" w:rsidRPr="00FC38FF" w:rsidRDefault="00FC38FF" w:rsidP="00FC38FF">
      <w:pPr>
        <w:rPr>
          <w:rStyle w:val="StyleBoldUnderline"/>
        </w:rPr>
      </w:pPr>
      <w:r w:rsidRPr="00FC38FF">
        <w:rPr>
          <w:rStyle w:val="StyleBoldUnderline"/>
        </w:rPr>
        <w:t>Economic</w:t>
      </w:r>
      <w:bookmarkStart w:id="0" w:name="_GoBack"/>
      <w:bookmarkEnd w:id="0"/>
      <w:r w:rsidRPr="00FC38FF">
        <w:rPr>
          <w:rStyle w:val="StyleBoldUnderline"/>
        </w:rPr>
        <w:t xml:space="preserve"> engagement between</w:t>
      </w:r>
      <w:r w:rsidRPr="00FC38FF">
        <w:rPr>
          <w:u w:val="single"/>
        </w:rPr>
        <w:t xml:space="preserve"> or among </w:t>
      </w:r>
      <w:r w:rsidRPr="00FC38FF">
        <w:rPr>
          <w:rStyle w:val="StyleBoldUnderline"/>
        </w:rPr>
        <w:t xml:space="preserve">countries </w:t>
      </w:r>
      <w:r w:rsidRPr="00FC38FF">
        <w:rPr>
          <w:b/>
          <w:u w:val="single"/>
        </w:rPr>
        <w:t>can take many forms</w:t>
      </w:r>
      <w:r w:rsidRPr="00FC38FF">
        <w:rPr>
          <w:u w:val="single"/>
        </w:rPr>
        <w:t>, but this document</w:t>
      </w:r>
      <w:r w:rsidRPr="00FC38FF">
        <w:rPr>
          <w:rStyle w:val="StyleBoldUnderline"/>
        </w:rPr>
        <w:t xml:space="preserve"> </w:t>
      </w:r>
    </w:p>
    <w:p w14:paraId="12198657" w14:textId="4E3F4FDC" w:rsidR="00FC38FF" w:rsidRPr="00FC38FF" w:rsidRDefault="00FC38FF" w:rsidP="00FC38FF">
      <w:pPr>
        <w:rPr>
          <w:u w:val="single"/>
        </w:rPr>
      </w:pPr>
      <w:proofErr w:type="gramStart"/>
      <w:r w:rsidRPr="00FC38FF">
        <w:rPr>
          <w:rStyle w:val="StyleBoldUnderline"/>
        </w:rPr>
        <w:t>AND</w:t>
      </w:r>
      <w:r w:rsidRPr="00FC38FF">
        <w:rPr>
          <w:rStyle w:val="StyleBoldUnderline"/>
        </w:rPr>
        <w:br/>
      </w:r>
      <w:r w:rsidRPr="00FC38FF">
        <w:rPr>
          <w:u w:val="single"/>
        </w:rPr>
        <w:t>some countries than to others.</w:t>
      </w:r>
      <w:proofErr w:type="gramEnd"/>
    </w:p>
    <w:p w14:paraId="78436768" w14:textId="77777777" w:rsidR="00FC38FF" w:rsidRPr="005C313B" w:rsidRDefault="00FC38FF" w:rsidP="00FC38FF">
      <w:pPr>
        <w:shd w:val="clear" w:color="auto" w:fill="FFFFFF"/>
        <w:ind w:left="720"/>
        <w:jc w:val="both"/>
        <w:rPr>
          <w:rFonts w:ascii="Arial" w:hAnsi="Arial" w:cs="Arial"/>
          <w:color w:val="222222"/>
          <w:sz w:val="19"/>
          <w:szCs w:val="19"/>
        </w:rPr>
      </w:pPr>
    </w:p>
    <w:p w14:paraId="4CE2FCA3" w14:textId="77777777" w:rsidR="00FC38FF" w:rsidRDefault="00FC38FF" w:rsidP="00FC38FF">
      <w:pPr>
        <w:pStyle w:val="Heading4"/>
      </w:pPr>
      <w:r>
        <w:t>Prefer our interpretation—literature is a policy analyst writing in the context of the resolution—US economic engagement with Latin America—</w:t>
      </w:r>
    </w:p>
    <w:p w14:paraId="3B02DCCC" w14:textId="77777777" w:rsidR="00FC38FF" w:rsidRPr="00930D21" w:rsidRDefault="00FC38FF" w:rsidP="00FC38FF">
      <w:pPr>
        <w:pStyle w:val="Heading4"/>
      </w:pPr>
      <w:r>
        <w:t xml:space="preserve">Doesn’t explode the topic—specific to government to government aid— </w:t>
      </w:r>
      <w:proofErr w:type="spellStart"/>
      <w:r>
        <w:t>interp</w:t>
      </w:r>
      <w:proofErr w:type="spellEnd"/>
      <w:r>
        <w:t xml:space="preserve"> has limits </w:t>
      </w:r>
    </w:p>
    <w:p w14:paraId="77DD40F1" w14:textId="77777777" w:rsidR="00FC38FF" w:rsidRPr="003F7D40" w:rsidRDefault="00FC38FF" w:rsidP="00FC38FF">
      <w:pPr>
        <w:pStyle w:val="Heading4"/>
      </w:pPr>
      <w:r w:rsidRPr="003F7D40">
        <w:t xml:space="preserve">Counter- interpretation – Economic Engagement can be tactical or structural linkage of economic benefits  </w:t>
      </w:r>
    </w:p>
    <w:p w14:paraId="7E115EA6" w14:textId="77777777" w:rsidR="00FC38FF" w:rsidRPr="003F7D40" w:rsidRDefault="00FC38FF" w:rsidP="00FC38FF">
      <w:pPr>
        <w:rPr>
          <w:rFonts w:ascii="Times New Roman" w:hAnsi="Times New Roman"/>
        </w:rPr>
      </w:pPr>
      <w:proofErr w:type="spellStart"/>
      <w:proofErr w:type="gramStart"/>
      <w:r w:rsidRPr="003F7D40">
        <w:rPr>
          <w:rStyle w:val="StyleStyleBold12pt"/>
          <w:rFonts w:ascii="Times New Roman" w:hAnsi="Times New Roman"/>
        </w:rPr>
        <w:t>Mastanduno</w:t>
      </w:r>
      <w:proofErr w:type="spellEnd"/>
      <w:r w:rsidRPr="003F7D40">
        <w:rPr>
          <w:rStyle w:val="StyleStyleBold12pt"/>
          <w:rFonts w:ascii="Times New Roman" w:hAnsi="Times New Roman"/>
        </w:rPr>
        <w:t xml:space="preserve"> 8</w:t>
      </w:r>
      <w:r w:rsidRPr="003F7D40">
        <w:rPr>
          <w:rFonts w:ascii="Times New Roman" w:hAnsi="Times New Roman"/>
        </w:rPr>
        <w:t xml:space="preserve"> Michael – Nelson Rockefeller Professor of Government and Associate Dean for the Social Sciences at Dartmouth.</w:t>
      </w:r>
      <w:proofErr w:type="gramEnd"/>
      <w:r w:rsidRPr="003F7D40">
        <w:rPr>
          <w:rFonts w:ascii="Times New Roman" w:hAnsi="Times New Roman"/>
        </w:rPr>
        <w:t xml:space="preserve"> “Economic Statecraft” in Foreign Policy: Theories, Actors &amp; Cases </w:t>
      </w:r>
      <w:proofErr w:type="spellStart"/>
      <w:proofErr w:type="gramStart"/>
      <w:r w:rsidRPr="003F7D40">
        <w:rPr>
          <w:rFonts w:ascii="Times New Roman" w:hAnsi="Times New Roman"/>
        </w:rPr>
        <w:t>ed</w:t>
      </w:r>
      <w:proofErr w:type="spellEnd"/>
      <w:proofErr w:type="gramEnd"/>
      <w:r w:rsidRPr="003F7D40">
        <w:rPr>
          <w:rFonts w:ascii="Times New Roman" w:hAnsi="Times New Roman"/>
        </w:rPr>
        <w:t xml:space="preserve"> Smith, Hadfield, Dunne. p. 182-3</w:t>
      </w:r>
    </w:p>
    <w:p w14:paraId="7B69054E" w14:textId="77777777" w:rsidR="00FC38FF" w:rsidRPr="003F7D40" w:rsidRDefault="00FC38FF" w:rsidP="00FC38FF">
      <w:pPr>
        <w:rPr>
          <w:rFonts w:ascii="Times New Roman" w:hAnsi="Times New Roman"/>
        </w:rPr>
      </w:pPr>
      <w:r w:rsidRPr="003F7D40">
        <w:rPr>
          <w:rStyle w:val="StyleBoldUnderline"/>
          <w:rFonts w:ascii="Times New Roman" w:hAnsi="Times New Roman"/>
        </w:rPr>
        <w:t xml:space="preserve">Positive </w:t>
      </w:r>
      <w:r w:rsidRPr="00267C1E">
        <w:rPr>
          <w:rStyle w:val="StyleBoldUnderline"/>
          <w:rFonts w:ascii="Times New Roman" w:hAnsi="Times New Roman"/>
          <w:highlight w:val="cyan"/>
        </w:rPr>
        <w:t xml:space="preserve">economic statecraft </w:t>
      </w:r>
      <w:r w:rsidRPr="003F7D40">
        <w:rPr>
          <w:rStyle w:val="StyleBoldUnderline"/>
          <w:rFonts w:ascii="Times New Roman" w:hAnsi="Times New Roman"/>
        </w:rPr>
        <w:t xml:space="preserve">may be </w:t>
      </w:r>
      <w:r w:rsidRPr="00267C1E">
        <w:rPr>
          <w:rStyle w:val="StyleBoldUnderline"/>
          <w:rFonts w:ascii="Times New Roman" w:hAnsi="Times New Roman"/>
          <w:highlight w:val="cyan"/>
        </w:rPr>
        <w:t xml:space="preserve">defined as </w:t>
      </w:r>
      <w:r w:rsidRPr="003F7D40">
        <w:rPr>
          <w:rStyle w:val="StyleBoldUnderline"/>
          <w:rFonts w:ascii="Times New Roman" w:hAnsi="Times New Roman"/>
        </w:rPr>
        <w:t xml:space="preserve">the provision or promise of economic benefits to induce changes in the </w:t>
      </w:r>
      <w:proofErr w:type="spellStart"/>
      <w:r w:rsidRPr="003F7D40">
        <w:rPr>
          <w:rStyle w:val="StyleBoldUnderline"/>
          <w:rFonts w:ascii="Times New Roman" w:hAnsi="Times New Roman"/>
        </w:rPr>
        <w:t>behaviour</w:t>
      </w:r>
      <w:proofErr w:type="spellEnd"/>
      <w:r w:rsidRPr="003F7D40">
        <w:rPr>
          <w:rStyle w:val="StyleBoldUnderline"/>
          <w:rFonts w:ascii="Times New Roman" w:hAnsi="Times New Roman"/>
        </w:rPr>
        <w:t xml:space="preserve"> of a target state. 1 It is important to distinguish between two types. The first involves the promise of a well-specified economic concession in an effort to alter specific foreign or domestic policies of the target government. I call this version tactical linkage;</w:t>
      </w:r>
      <w:r w:rsidRPr="003F7D40">
        <w:rPr>
          <w:rFonts w:ascii="Times New Roman" w:hAnsi="Times New Roman"/>
          <w:sz w:val="14"/>
        </w:rPr>
        <w:t xml:space="preserve"> </w:t>
      </w:r>
      <w:r w:rsidRPr="003F7D40">
        <w:rPr>
          <w:rFonts w:ascii="Times New Roman" w:hAnsi="Times New Roman"/>
        </w:rPr>
        <w:t>others refer to 'carrots', or 'specific positive linkage'.</w:t>
      </w:r>
      <w:r w:rsidRPr="003F7D40">
        <w:rPr>
          <w:rFonts w:ascii="Times New Roman" w:hAnsi="Times New Roman"/>
          <w:sz w:val="14"/>
        </w:rPr>
        <w:t xml:space="preserve"> </w:t>
      </w:r>
      <w:r w:rsidRPr="003F7D40">
        <w:rPr>
          <w:rStyle w:val="StyleBoldUnderline"/>
          <w:rFonts w:ascii="Times New Roman" w:hAnsi="Times New Roman"/>
        </w:rPr>
        <w:t xml:space="preserve">A second version, which I term structural linkage and which others refer to as 'general positive linkage' or </w:t>
      </w:r>
      <w:r w:rsidRPr="00267C1E">
        <w:rPr>
          <w:rStyle w:val="StyleBoldUnderline"/>
          <w:rFonts w:ascii="Times New Roman" w:hAnsi="Times New Roman"/>
          <w:highlight w:val="cyan"/>
        </w:rPr>
        <w:t xml:space="preserve">'long-term engagement', </w:t>
      </w:r>
      <w:r w:rsidRPr="003F7D40">
        <w:rPr>
          <w:rStyle w:val="StyleBoldUnderline"/>
          <w:rFonts w:ascii="Times New Roman" w:hAnsi="Times New Roman"/>
        </w:rPr>
        <w:t xml:space="preserve">involves </w:t>
      </w:r>
      <w:r w:rsidRPr="00267C1E">
        <w:rPr>
          <w:rStyle w:val="StyleBoldUnderline"/>
          <w:rFonts w:ascii="Times New Roman" w:hAnsi="Times New Roman"/>
          <w:highlight w:val="cyan"/>
        </w:rPr>
        <w:t xml:space="preserve">an effort to use a </w:t>
      </w:r>
      <w:r w:rsidRPr="003F7D40">
        <w:rPr>
          <w:rStyle w:val="StyleBoldUnderline"/>
          <w:rFonts w:ascii="Times New Roman" w:hAnsi="Times New Roman"/>
        </w:rPr>
        <w:t xml:space="preserve">steady </w:t>
      </w:r>
      <w:r w:rsidRPr="00267C1E">
        <w:rPr>
          <w:rStyle w:val="StyleBoldUnderline"/>
          <w:rFonts w:ascii="Times New Roman" w:hAnsi="Times New Roman"/>
          <w:highlight w:val="cyan"/>
        </w:rPr>
        <w:t xml:space="preserve">stream of economic benefits </w:t>
      </w:r>
      <w:r w:rsidRPr="003F7D40">
        <w:rPr>
          <w:rStyle w:val="StyleBoldUnderline"/>
          <w:rFonts w:ascii="Times New Roman" w:hAnsi="Times New Roman"/>
        </w:rPr>
        <w:t>to reconfigure the balance of political interests within a target country.</w:t>
      </w:r>
      <w:r w:rsidRPr="00267C1E">
        <w:rPr>
          <w:rStyle w:val="StyleBoldUnderline"/>
          <w:rFonts w:ascii="Times New Roman" w:hAnsi="Times New Roman"/>
          <w:highlight w:val="cyan"/>
        </w:rPr>
        <w:t xml:space="preserve"> Structural linkage </w:t>
      </w:r>
      <w:r w:rsidRPr="003F7D40">
        <w:rPr>
          <w:rStyle w:val="StyleBoldUnderline"/>
          <w:rFonts w:ascii="Times New Roman" w:hAnsi="Times New Roman"/>
        </w:rPr>
        <w:t xml:space="preserve">tends to be </w:t>
      </w:r>
      <w:r w:rsidRPr="00267C1E">
        <w:rPr>
          <w:rStyle w:val="StyleBoldUnderline"/>
          <w:rFonts w:ascii="Times New Roman" w:hAnsi="Times New Roman"/>
          <w:highlight w:val="cyan"/>
        </w:rPr>
        <w:t xml:space="preserve">unconditional; </w:t>
      </w:r>
      <w:r w:rsidRPr="003F7D40">
        <w:rPr>
          <w:rStyle w:val="StyleBoldUnderline"/>
          <w:rFonts w:ascii="Times New Roman" w:hAnsi="Times New Roman"/>
        </w:rPr>
        <w:t xml:space="preserve">the benefits are not turned on and off according to changes in target </w:t>
      </w:r>
      <w:proofErr w:type="spellStart"/>
      <w:r w:rsidRPr="003F7D40">
        <w:rPr>
          <w:rStyle w:val="StyleBoldUnderline"/>
          <w:rFonts w:ascii="Times New Roman" w:hAnsi="Times New Roman"/>
        </w:rPr>
        <w:t>behaviour</w:t>
      </w:r>
      <w:proofErr w:type="spellEnd"/>
      <w:r w:rsidRPr="003F7D40">
        <w:rPr>
          <w:rStyle w:val="StyleBoldUnderline"/>
          <w:rFonts w:ascii="Times New Roman" w:hAnsi="Times New Roman"/>
        </w:rPr>
        <w:t>.</w:t>
      </w:r>
      <w:r w:rsidRPr="003F7D40">
        <w:rPr>
          <w:rFonts w:ascii="Times New Roman" w:hAnsi="Times New Roman"/>
          <w:sz w:val="14"/>
        </w:rPr>
        <w:t xml:space="preserve"> </w:t>
      </w:r>
      <w:r w:rsidRPr="003F7D40">
        <w:rPr>
          <w:rFonts w:ascii="Times New Roman" w:hAnsi="Times New Roman"/>
        </w:rPr>
        <w:t xml:space="preserve">The sanctioning state expects instead that sustained economic engagement will eventually produce a political transformation and desirable changes in target </w:t>
      </w:r>
      <w:proofErr w:type="spellStart"/>
      <w:r w:rsidRPr="003F7D40">
        <w:rPr>
          <w:rFonts w:ascii="Times New Roman" w:hAnsi="Times New Roman"/>
        </w:rPr>
        <w:t>behaviour</w:t>
      </w:r>
      <w:proofErr w:type="spellEnd"/>
      <w:r w:rsidRPr="003F7D40">
        <w:rPr>
          <w:rFonts w:ascii="Times New Roman" w:hAnsi="Times New Roman"/>
        </w:rPr>
        <w:t xml:space="preserve">. </w:t>
      </w:r>
    </w:p>
    <w:p w14:paraId="06FD7D0C" w14:textId="77777777" w:rsidR="00FC38FF" w:rsidRPr="00AC6870" w:rsidRDefault="00FC38FF" w:rsidP="00FC38FF">
      <w:pPr>
        <w:pStyle w:val="Heading4"/>
      </w:pPr>
      <w:r w:rsidRPr="00AC6870">
        <w:t xml:space="preserve">Their interpretation is bad – </w:t>
      </w:r>
    </w:p>
    <w:p w14:paraId="45B2E4A4" w14:textId="77777777" w:rsidR="00FC38FF" w:rsidRDefault="00FC38FF" w:rsidP="00FC38FF">
      <w:pPr>
        <w:pStyle w:val="Heading4"/>
      </w:pPr>
      <w:proofErr w:type="spellStart"/>
      <w:r w:rsidRPr="00AC6870">
        <w:t>Overlimit</w:t>
      </w:r>
      <w:proofErr w:type="spellEnd"/>
      <w:r w:rsidRPr="00AC6870">
        <w:t xml:space="preserve"> – no </w:t>
      </w:r>
      <w:r>
        <w:t>aid</w:t>
      </w:r>
      <w:r w:rsidRPr="00AC6870">
        <w:t xml:space="preserve"> </w:t>
      </w:r>
      <w:proofErr w:type="spellStart"/>
      <w:r w:rsidRPr="00AC6870">
        <w:t>affs</w:t>
      </w:r>
      <w:proofErr w:type="spellEnd"/>
      <w:r w:rsidRPr="00AC6870">
        <w:t xml:space="preserve"> become topical – that’s key to </w:t>
      </w:r>
      <w:proofErr w:type="spellStart"/>
      <w:r w:rsidRPr="00AC6870">
        <w:t>aff</w:t>
      </w:r>
      <w:proofErr w:type="spellEnd"/>
      <w:r w:rsidRPr="00AC6870">
        <w:t xml:space="preserve"> ground and topic specific education</w:t>
      </w:r>
    </w:p>
    <w:p w14:paraId="7AFA32A7" w14:textId="77777777" w:rsidR="00FC38FF" w:rsidRPr="007D7FB9" w:rsidRDefault="00FC38FF" w:rsidP="00FC38FF">
      <w:pPr>
        <w:pStyle w:val="Heading4"/>
      </w:pPr>
      <w:r w:rsidRPr="007D7FB9">
        <w:t xml:space="preserve">Lit Checks – they still have sufficient literature to be able to debate the </w:t>
      </w:r>
      <w:proofErr w:type="spellStart"/>
      <w:r w:rsidRPr="007D7FB9">
        <w:t>aff</w:t>
      </w:r>
      <w:proofErr w:type="spellEnd"/>
      <w:r w:rsidRPr="007D7FB9">
        <w:t xml:space="preserve"> – tons of camps put out files on </w:t>
      </w:r>
      <w:r>
        <w:t>LPOES</w:t>
      </w:r>
    </w:p>
    <w:p w14:paraId="6B763105" w14:textId="77777777" w:rsidR="00FC38FF" w:rsidRDefault="00FC38FF" w:rsidP="00FC38FF">
      <w:pPr>
        <w:pStyle w:val="Heading4"/>
      </w:pPr>
      <w:r w:rsidRPr="007D7FB9">
        <w:t xml:space="preserve">It’s arbitrary – it only excludes </w:t>
      </w:r>
      <w:r>
        <w:t xml:space="preserve">foreign aid </w:t>
      </w:r>
      <w:proofErr w:type="spellStart"/>
      <w:r>
        <w:t>affs</w:t>
      </w:r>
      <w:proofErr w:type="spellEnd"/>
      <w:r w:rsidRPr="007D7FB9">
        <w:t xml:space="preserve"> – still allows tons of squirrely small ones</w:t>
      </w:r>
    </w:p>
    <w:p w14:paraId="30436C80" w14:textId="77777777" w:rsidR="00FC38FF" w:rsidRPr="000A3015" w:rsidRDefault="00FC38FF" w:rsidP="00FC38FF">
      <w:pPr>
        <w:pStyle w:val="Heading4"/>
      </w:pPr>
      <w:r>
        <w:t>Prefers ours—</w:t>
      </w:r>
    </w:p>
    <w:p w14:paraId="25A642B1" w14:textId="77777777" w:rsidR="00FC38FF" w:rsidRPr="003F7D40" w:rsidRDefault="00FC38FF" w:rsidP="00FC38FF">
      <w:pPr>
        <w:pStyle w:val="Heading4"/>
      </w:pPr>
      <w:r w:rsidRPr="003F7D40">
        <w:t>Education – key to learning about different types of engagement</w:t>
      </w:r>
      <w:r>
        <w:t xml:space="preserve"> and aid assistance</w:t>
      </w:r>
    </w:p>
    <w:p w14:paraId="7659521F" w14:textId="77777777" w:rsidR="00FC38FF" w:rsidRPr="003F7D40" w:rsidRDefault="00FC38FF" w:rsidP="00FC38FF">
      <w:pPr>
        <w:pStyle w:val="Heading4"/>
      </w:pPr>
      <w:r w:rsidRPr="003F7D40">
        <w:t xml:space="preserve">No ground loss – only allows the </w:t>
      </w:r>
      <w:r>
        <w:t>aid</w:t>
      </w:r>
      <w:r w:rsidRPr="003F7D40">
        <w:t xml:space="preserve"> </w:t>
      </w:r>
      <w:proofErr w:type="spellStart"/>
      <w:r w:rsidRPr="003F7D40">
        <w:t>aff</w:t>
      </w:r>
      <w:proofErr w:type="spellEnd"/>
      <w:r w:rsidRPr="003F7D40">
        <w:t xml:space="preserve"> – plan allows more ground – all </w:t>
      </w:r>
      <w:r>
        <w:t>aid tradeoff/spending</w:t>
      </w:r>
      <w:r w:rsidRPr="003F7D40">
        <w:t xml:space="preserve"> </w:t>
      </w:r>
      <w:proofErr w:type="spellStart"/>
      <w:r w:rsidRPr="003F7D40">
        <w:t>disads</w:t>
      </w:r>
      <w:proofErr w:type="spellEnd"/>
      <w:r w:rsidRPr="003F7D40">
        <w:t xml:space="preserve"> still apply</w:t>
      </w:r>
    </w:p>
    <w:p w14:paraId="5BB05696" w14:textId="77777777" w:rsidR="00FC38FF" w:rsidRDefault="00FC38FF" w:rsidP="00FC38FF">
      <w:pPr>
        <w:pStyle w:val="Heading4"/>
      </w:pPr>
      <w:r>
        <w:t>Good is good enough</w:t>
      </w:r>
    </w:p>
    <w:p w14:paraId="16F6A4EB" w14:textId="77777777" w:rsidR="00FC38FF" w:rsidRPr="007D7FB9" w:rsidRDefault="00FC38FF" w:rsidP="00FC38FF">
      <w:pPr>
        <w:pStyle w:val="Heading4"/>
      </w:pPr>
      <w:r w:rsidRPr="007D7FB9">
        <w:t>Default to reasonability – they create an arbitrary race to exclude us – judge intervention is inevitable</w:t>
      </w:r>
    </w:p>
    <w:p w14:paraId="0F21787B" w14:textId="77777777" w:rsidR="00FC38FF" w:rsidRPr="00B625F1" w:rsidRDefault="00FC38FF" w:rsidP="00FC38FF"/>
    <w:p w14:paraId="1217C780" w14:textId="77777777" w:rsidR="00FC38FF" w:rsidRDefault="00FC38FF" w:rsidP="00FC38FF">
      <w:pPr>
        <w:pStyle w:val="Heading2"/>
      </w:pPr>
      <w:r>
        <w:t>Case</w:t>
      </w:r>
    </w:p>
    <w:p w14:paraId="60EEAA7E" w14:textId="77777777" w:rsidR="00FC38FF" w:rsidRPr="00117DE4" w:rsidRDefault="00FC38FF" w:rsidP="00FC38FF"/>
    <w:p w14:paraId="3F0F8900" w14:textId="77777777" w:rsidR="00FC38FF" w:rsidRDefault="00FC38FF" w:rsidP="00FC38FF">
      <w:pPr>
        <w:pStyle w:val="Heading2"/>
      </w:pPr>
      <w:r>
        <w:t>RUL instability</w:t>
      </w:r>
    </w:p>
    <w:p w14:paraId="59604521" w14:textId="77777777" w:rsidR="00FC38FF" w:rsidRPr="00117DE4" w:rsidRDefault="00FC38FF" w:rsidP="00FC38FF"/>
    <w:p w14:paraId="5D48F40E" w14:textId="77777777" w:rsidR="00FC38FF" w:rsidRDefault="00FC38FF" w:rsidP="00FC38FF">
      <w:pPr>
        <w:pStyle w:val="Heading2"/>
      </w:pPr>
      <w:r>
        <w:t xml:space="preserve">RUL </w:t>
      </w:r>
      <w:proofErr w:type="spellStart"/>
      <w:r>
        <w:t>multilat</w:t>
      </w:r>
      <w:proofErr w:type="spellEnd"/>
    </w:p>
    <w:p w14:paraId="503A79A5" w14:textId="77777777" w:rsidR="00FC38FF" w:rsidRDefault="00FC38FF" w:rsidP="00FC38FF">
      <w:pPr>
        <w:pStyle w:val="Heading5"/>
      </w:pPr>
    </w:p>
    <w:p w14:paraId="6E5993DE" w14:textId="77777777" w:rsidR="00FC38FF" w:rsidRPr="00C6302B" w:rsidRDefault="00FC38FF" w:rsidP="00FC38FF">
      <w:pPr>
        <w:rPr>
          <w:rStyle w:val="StyleStyleBold12pt"/>
          <w:rFonts w:ascii="Times New Roman" w:hAnsi="Times New Roman"/>
        </w:rPr>
      </w:pPr>
      <w:r w:rsidRPr="00C6302B">
        <w:rPr>
          <w:rStyle w:val="StyleStyleBold12pt"/>
          <w:rFonts w:ascii="Times New Roman" w:hAnsi="Times New Roman"/>
        </w:rPr>
        <w:t xml:space="preserve">Oceans are already absorbing 2 billion tons a year more than it releases of C02 </w:t>
      </w:r>
    </w:p>
    <w:p w14:paraId="7D8A9F2F" w14:textId="77777777" w:rsidR="00FC38FF" w:rsidRPr="00FC38FF" w:rsidRDefault="00FC38FF" w:rsidP="00FC38FF">
      <w:pPr>
        <w:pStyle w:val="PlainText"/>
        <w:rPr>
          <w:rFonts w:ascii="Times New Roman" w:hAnsi="Times New Roman"/>
          <w:color w:val="000000"/>
          <w:u w:val="single"/>
        </w:rPr>
      </w:pPr>
      <w:r w:rsidRPr="00C6302B">
        <w:rPr>
          <w:rStyle w:val="citenon-boldChar"/>
          <w:rFonts w:ascii="Times New Roman" w:hAnsi="Times New Roman"/>
        </w:rPr>
        <w:t>Fred</w:t>
      </w:r>
      <w:r w:rsidRPr="00C6302B">
        <w:rPr>
          <w:rFonts w:ascii="Times New Roman" w:hAnsi="Times New Roman"/>
          <w:b/>
          <w:color w:val="000000"/>
        </w:rPr>
        <w:t xml:space="preserve"> Pearce</w:t>
      </w:r>
      <w:r w:rsidRPr="00C6302B">
        <w:rPr>
          <w:rFonts w:ascii="Times New Roman" w:hAnsi="Times New Roman"/>
          <w:sz w:val="12"/>
        </w:rPr>
        <w:t>, Environment and Development Editor for New Scientist Magazine,</w:t>
      </w:r>
      <w:r w:rsidRPr="00C6302B">
        <w:rPr>
          <w:rFonts w:ascii="Times New Roman" w:hAnsi="Times New Roman"/>
          <w:b/>
          <w:color w:val="000000"/>
        </w:rPr>
        <w:t xml:space="preserve"> 2007,</w:t>
      </w:r>
      <w:r w:rsidRPr="00C6302B">
        <w:rPr>
          <w:rFonts w:ascii="Times New Roman" w:hAnsi="Times New Roman"/>
          <w:color w:val="000000"/>
        </w:rPr>
        <w:t xml:space="preserve"> </w:t>
      </w:r>
      <w:r w:rsidRPr="00C6302B">
        <w:rPr>
          <w:rStyle w:val="citenon-boldChar"/>
          <w:rFonts w:ascii="Times New Roman" w:hAnsi="Times New Roman"/>
          <w:sz w:val="12"/>
        </w:rPr>
        <w:t xml:space="preserve">With Speed and Violence: why scientists fear tipping points in climate change, </w:t>
      </w:r>
      <w:r w:rsidRPr="00FC38FF">
        <w:rPr>
          <w:rStyle w:val="citenon-boldChar"/>
          <w:rFonts w:ascii="Times New Roman" w:hAnsi="Times New Roman"/>
          <w:sz w:val="12"/>
          <w:u w:val="single"/>
        </w:rPr>
        <w:t>p. 86 (HARVEN4471)</w:t>
      </w:r>
    </w:p>
    <w:p w14:paraId="553248FE" w14:textId="77777777" w:rsidR="00FC38FF" w:rsidRPr="00FC38FF" w:rsidRDefault="00FC38FF" w:rsidP="00FC38FF">
      <w:pPr>
        <w:pStyle w:val="citenon-bold"/>
        <w:rPr>
          <w:rFonts w:ascii="Times New Roman" w:hAnsi="Times New Roman"/>
          <w:u w:val="single"/>
        </w:rPr>
      </w:pPr>
      <w:r w:rsidRPr="00FC38FF">
        <w:rPr>
          <w:rFonts w:ascii="Times New Roman" w:hAnsi="Times New Roman"/>
          <w:u w:val="single"/>
        </w:rPr>
        <w:t xml:space="preserve">The oceans are the ultimate sink for most of the heat from the sun and also for most of the greenhouse gases we are pouring into the </w:t>
      </w:r>
    </w:p>
    <w:p w14:paraId="4772EE42" w14:textId="77777777" w:rsidR="00FC38FF" w:rsidRPr="00FC38FF" w:rsidRDefault="00FC38FF" w:rsidP="00FC38FF">
      <w:pPr>
        <w:pStyle w:val="citenon-bold"/>
        <w:rPr>
          <w:rFonts w:ascii="Times New Roman" w:hAnsi="Times New Roman"/>
          <w:u w:val="single"/>
        </w:rPr>
      </w:pPr>
      <w:r w:rsidRPr="00FC38FF">
        <w:rPr>
          <w:rFonts w:ascii="Times New Roman" w:hAnsi="Times New Roman"/>
          <w:u w:val="single"/>
        </w:rPr>
        <w:t>AND</w:t>
      </w:r>
    </w:p>
    <w:p w14:paraId="4A09D1DF" w14:textId="1F2B359E" w:rsidR="00FC38FF" w:rsidRPr="00FC38FF" w:rsidRDefault="00FC38FF" w:rsidP="00FC38FF">
      <w:pPr>
        <w:pStyle w:val="citenon-bold"/>
        <w:rPr>
          <w:rFonts w:ascii="Times New Roman" w:hAnsi="Times New Roman"/>
          <w:u w:val="single"/>
        </w:rPr>
      </w:pPr>
      <w:proofErr w:type="gramStart"/>
      <w:r w:rsidRPr="00FC38FF">
        <w:rPr>
          <w:rFonts w:ascii="Times New Roman" w:hAnsi="Times New Roman"/>
          <w:u w:val="single"/>
        </w:rPr>
        <w:t>skeletons</w:t>
      </w:r>
      <w:proofErr w:type="gramEnd"/>
      <w:r w:rsidRPr="00FC38FF">
        <w:rPr>
          <w:rFonts w:ascii="Times New Roman" w:hAnsi="Times New Roman"/>
          <w:u w:val="single"/>
        </w:rPr>
        <w:t xml:space="preserve"> falling to the depths that biologists call it marine snow.”</w:t>
      </w:r>
    </w:p>
    <w:p w14:paraId="75C54554" w14:textId="77777777" w:rsidR="00FC38FF" w:rsidRPr="00C6302B" w:rsidRDefault="00FC38FF" w:rsidP="00FC38FF">
      <w:pPr>
        <w:rPr>
          <w:rStyle w:val="StyleStyleBold12pt"/>
          <w:rFonts w:ascii="Times New Roman" w:hAnsi="Times New Roman"/>
        </w:rPr>
      </w:pPr>
      <w:r w:rsidRPr="00C6302B">
        <w:rPr>
          <w:rStyle w:val="StyleStyleBold12pt"/>
          <w:rFonts w:ascii="Times New Roman" w:hAnsi="Times New Roman"/>
        </w:rPr>
        <w:t>Most recent studies disprove sunspot activity.</w:t>
      </w:r>
    </w:p>
    <w:p w14:paraId="2C01A83E" w14:textId="77777777" w:rsidR="00FC38FF" w:rsidRPr="00C6302B" w:rsidRDefault="00FC38FF" w:rsidP="00FC38FF">
      <w:pPr>
        <w:pStyle w:val="citenon-bold"/>
        <w:rPr>
          <w:rFonts w:ascii="Times New Roman" w:hAnsi="Times New Roman"/>
        </w:rPr>
      </w:pPr>
      <w:r w:rsidRPr="00C6302B">
        <w:rPr>
          <w:rFonts w:ascii="Times New Roman" w:hAnsi="Times New Roman"/>
        </w:rPr>
        <w:t xml:space="preserve">Richard </w:t>
      </w:r>
      <w:r w:rsidRPr="00C6302B">
        <w:rPr>
          <w:rStyle w:val="StyleStyleBold12pt"/>
          <w:rFonts w:ascii="Times New Roman" w:hAnsi="Times New Roman"/>
        </w:rPr>
        <w:t>Black</w:t>
      </w:r>
      <w:r w:rsidRPr="00C6302B">
        <w:rPr>
          <w:rFonts w:ascii="Times New Roman" w:hAnsi="Times New Roman"/>
        </w:rPr>
        <w:t xml:space="preserve">, </w:t>
      </w:r>
      <w:r w:rsidRPr="00C6302B">
        <w:rPr>
          <w:rFonts w:ascii="Times New Roman" w:hAnsi="Times New Roman"/>
          <w:i/>
        </w:rPr>
        <w:t>BBC News</w:t>
      </w:r>
      <w:r w:rsidRPr="00C6302B">
        <w:rPr>
          <w:rFonts w:ascii="Times New Roman" w:hAnsi="Times New Roman"/>
        </w:rPr>
        <w:t xml:space="preserve">, “'No Sun link' to climate change,” </w:t>
      </w:r>
      <w:r w:rsidRPr="00C6302B">
        <w:rPr>
          <w:rStyle w:val="StyleStyleBold12pt"/>
          <w:rFonts w:ascii="Times New Roman" w:hAnsi="Times New Roman"/>
        </w:rPr>
        <w:t>2007</w:t>
      </w:r>
      <w:r w:rsidRPr="00C6302B">
        <w:rPr>
          <w:rFonts w:ascii="Times New Roman" w:hAnsi="Times New Roman"/>
        </w:rPr>
        <w:t>, http://news.bbc.co.uk/1/hi/sci/tech/6290228.stm</w:t>
      </w:r>
    </w:p>
    <w:p w14:paraId="488A7659" w14:textId="77777777" w:rsidR="00FC38FF" w:rsidRPr="00FC38FF" w:rsidRDefault="00FC38FF" w:rsidP="00FC38FF">
      <w:pPr>
        <w:pStyle w:val="citenon-bold"/>
        <w:rPr>
          <w:rStyle w:val="StyleBoldUnderline"/>
        </w:rPr>
      </w:pPr>
      <w:r w:rsidRPr="00FC38FF">
        <w:rPr>
          <w:rFonts w:ascii="Times New Roman" w:hAnsi="Times New Roman"/>
          <w:u w:val="single"/>
        </w:rPr>
        <w:t xml:space="preserve">A new scientific study concludes that </w:t>
      </w:r>
      <w:r w:rsidRPr="00FC38FF">
        <w:rPr>
          <w:rStyle w:val="StyleBoldUnderline"/>
        </w:rPr>
        <w:t xml:space="preserve">changes in the Sun's output cannot be causing </w:t>
      </w:r>
    </w:p>
    <w:p w14:paraId="0E26E430" w14:textId="77777777" w:rsidR="00FC38FF" w:rsidRPr="00FC38FF" w:rsidRDefault="00FC38FF" w:rsidP="00FC38FF">
      <w:pPr>
        <w:pStyle w:val="citenon-bold"/>
        <w:rPr>
          <w:rStyle w:val="StyleBoldUnderline"/>
        </w:rPr>
      </w:pPr>
      <w:r w:rsidRPr="00FC38FF">
        <w:rPr>
          <w:rStyle w:val="StyleBoldUnderline"/>
        </w:rPr>
        <w:t>AND</w:t>
      </w:r>
    </w:p>
    <w:p w14:paraId="56A02EC2" w14:textId="050CAF41" w:rsidR="00FC38FF" w:rsidRPr="00FC38FF" w:rsidRDefault="00FC38FF" w:rsidP="00FC38FF">
      <w:pPr>
        <w:pStyle w:val="citenon-bold"/>
        <w:rPr>
          <w:rFonts w:ascii="Times New Roman" w:hAnsi="Times New Roman"/>
          <w:u w:val="single"/>
        </w:rPr>
      </w:pPr>
      <w:proofErr w:type="gramStart"/>
      <w:r w:rsidRPr="00FC38FF">
        <w:rPr>
          <w:rFonts w:ascii="Times New Roman" w:hAnsi="Times New Roman"/>
          <w:u w:val="single"/>
        </w:rPr>
        <w:t>not</w:t>
      </w:r>
      <w:proofErr w:type="gramEnd"/>
      <w:r w:rsidRPr="00FC38FF">
        <w:rPr>
          <w:rFonts w:ascii="Times New Roman" w:hAnsi="Times New Roman"/>
          <w:u w:val="single"/>
        </w:rPr>
        <w:t xml:space="preserve"> be reached for comment.</w:t>
      </w:r>
    </w:p>
    <w:p w14:paraId="5A2EB951" w14:textId="77777777" w:rsidR="00FC38FF" w:rsidRPr="00C6302B" w:rsidRDefault="00FC38FF" w:rsidP="00FC38FF">
      <w:pPr>
        <w:pStyle w:val="citenon-bold"/>
        <w:rPr>
          <w:rFonts w:ascii="Times New Roman" w:hAnsi="Times New Roman"/>
        </w:rPr>
      </w:pPr>
    </w:p>
    <w:p w14:paraId="4D884765" w14:textId="77777777" w:rsidR="00FC38FF" w:rsidRPr="00B625F1" w:rsidRDefault="00FC38FF" w:rsidP="00FC38FF"/>
    <w:p w14:paraId="0027C7E9" w14:textId="77777777" w:rsidR="00FC38FF" w:rsidRPr="00117DE4" w:rsidRDefault="00FC38FF" w:rsidP="00FC38FF"/>
    <w:p w14:paraId="112CDD6F" w14:textId="77777777" w:rsidR="00FC38FF" w:rsidRDefault="00FC38FF" w:rsidP="00FC38FF">
      <w:pPr>
        <w:pStyle w:val="Heading2"/>
      </w:pPr>
      <w:r>
        <w:t>Relations</w:t>
      </w:r>
    </w:p>
    <w:p w14:paraId="0137B01D" w14:textId="77777777" w:rsidR="00FC38FF" w:rsidRDefault="00FC38FF" w:rsidP="00FC38FF">
      <w:pPr>
        <w:pStyle w:val="Heading2"/>
      </w:pPr>
      <w:r>
        <w:t>China SOI</w:t>
      </w:r>
    </w:p>
    <w:p w14:paraId="506C00A3" w14:textId="77777777" w:rsidR="00FC38FF" w:rsidRPr="00D66595" w:rsidRDefault="00FC38FF" w:rsidP="00FC38FF">
      <w:pPr>
        <w:pStyle w:val="Heading2"/>
        <w:rPr>
          <w:rFonts w:ascii="Times New Roman" w:hAnsi="Times New Roman" w:cs="Times New Roman"/>
        </w:rPr>
      </w:pPr>
      <w:r w:rsidRPr="00D66595">
        <w:rPr>
          <w:rFonts w:ascii="Times New Roman" w:hAnsi="Times New Roman" w:cs="Times New Roman"/>
        </w:rPr>
        <w:t>2AC China</w:t>
      </w:r>
      <w:r>
        <w:rPr>
          <w:rFonts w:ascii="Times New Roman" w:hAnsi="Times New Roman" w:cs="Times New Roman"/>
        </w:rPr>
        <w:t xml:space="preserve"> SOI</w:t>
      </w:r>
    </w:p>
    <w:p w14:paraId="6264B875" w14:textId="77777777" w:rsidR="00FC38FF" w:rsidRPr="00D66595" w:rsidRDefault="00FC38FF" w:rsidP="00FC38FF">
      <w:pPr>
        <w:rPr>
          <w:rStyle w:val="StyleStyleBold12pt"/>
        </w:rPr>
      </w:pPr>
    </w:p>
    <w:p w14:paraId="4D055C5C" w14:textId="77777777" w:rsidR="00FC38FF" w:rsidRPr="00D66595" w:rsidRDefault="00FC38FF" w:rsidP="00FC38FF">
      <w:pPr>
        <w:pStyle w:val="ListParagraph"/>
        <w:numPr>
          <w:ilvl w:val="0"/>
          <w:numId w:val="33"/>
        </w:numPr>
        <w:rPr>
          <w:rStyle w:val="StyleStyleBold12pt"/>
        </w:rPr>
      </w:pPr>
      <w:r w:rsidRPr="00D66595">
        <w:rPr>
          <w:rStyle w:val="StyleStyleBold12pt"/>
        </w:rPr>
        <w:t>America inevitable</w:t>
      </w:r>
    </w:p>
    <w:p w14:paraId="61B518ED" w14:textId="77777777" w:rsidR="00FC38FF" w:rsidRPr="00D66595" w:rsidRDefault="00FC38FF" w:rsidP="00FC38FF">
      <w:pPr>
        <w:rPr>
          <w:rStyle w:val="StyleStyleBold12pt"/>
          <w:b w:val="0"/>
          <w:sz w:val="18"/>
        </w:rPr>
      </w:pPr>
      <w:r w:rsidRPr="00D66595">
        <w:rPr>
          <w:rStyle w:val="StyleStyleBold12pt"/>
        </w:rPr>
        <w:t xml:space="preserve">Valencia 6/24 </w:t>
      </w:r>
      <w:r w:rsidRPr="00D66595">
        <w:t xml:space="preserve">(Robert Valencia, writer for World Policy, “US and China: The Fight for Latin America”, 6/24/13, </w:t>
      </w:r>
      <w:hyperlink r:id="rId10" w:history="1">
        <w:r w:rsidRPr="00D66595">
          <w:t>http://www.worldpolicy.org/blog/2013/06/24/us-and-china-fight-latin-america</w:t>
        </w:r>
      </w:hyperlink>
      <w:r w:rsidRPr="00D66595">
        <w:t xml:space="preserve">, </w:t>
      </w:r>
      <w:proofErr w:type="spellStart"/>
      <w:r w:rsidRPr="00D66595">
        <w:t>zs</w:t>
      </w:r>
      <w:proofErr w:type="spellEnd"/>
      <w:r w:rsidRPr="00D66595">
        <w:t>)</w:t>
      </w:r>
    </w:p>
    <w:p w14:paraId="2BE39B01" w14:textId="77777777" w:rsidR="00FC38FF" w:rsidRPr="00FC38FF" w:rsidRDefault="00FC38FF" w:rsidP="00FC38FF">
      <w:pPr>
        <w:rPr>
          <w:rStyle w:val="StyleBoldUnderline"/>
        </w:rPr>
      </w:pPr>
      <w:r w:rsidRPr="00FC38FF">
        <w:rPr>
          <w:rStyle w:val="StyleBoldUnderline"/>
        </w:rPr>
        <w:t>The United States hasn’t lost Latin America, and is unlikely to lose it completely</w:t>
      </w:r>
      <w:r w:rsidRPr="00FC38FF">
        <w:rPr>
          <w:rStyle w:val="StyleBoldUnderline"/>
          <w:sz w:val="18"/>
          <w:szCs w:val="18"/>
        </w:rPr>
        <w:t xml:space="preserve">. </w:t>
      </w:r>
      <w:r w:rsidRPr="00FC38FF">
        <w:rPr>
          <w:rStyle w:val="StyleBoldUnderline"/>
        </w:rPr>
        <w:t xml:space="preserve">It is still the </w:t>
      </w:r>
    </w:p>
    <w:p w14:paraId="7DD51362" w14:textId="77777777" w:rsidR="00FC38FF" w:rsidRPr="00FC38FF" w:rsidRDefault="00FC38FF" w:rsidP="00FC38FF">
      <w:pPr>
        <w:rPr>
          <w:rStyle w:val="StyleBoldUnderline"/>
        </w:rPr>
      </w:pPr>
      <w:r w:rsidRPr="00FC38FF">
        <w:rPr>
          <w:rStyle w:val="StyleBoldUnderline"/>
        </w:rPr>
        <w:t>AND</w:t>
      </w:r>
    </w:p>
    <w:p w14:paraId="7B8A1E53" w14:textId="72558CFC" w:rsidR="00FC38FF" w:rsidRPr="00FC38FF" w:rsidRDefault="00FC38FF" w:rsidP="00FC38FF">
      <w:pPr>
        <w:rPr>
          <w:rStyle w:val="StyleBoldUnderline"/>
          <w:sz w:val="18"/>
          <w:szCs w:val="18"/>
        </w:rPr>
      </w:pPr>
      <w:proofErr w:type="gramStart"/>
      <w:r w:rsidRPr="00FC38FF">
        <w:rPr>
          <w:rStyle w:val="StyleBoldUnderline"/>
          <w:sz w:val="18"/>
          <w:szCs w:val="18"/>
        </w:rPr>
        <w:t>in</w:t>
      </w:r>
      <w:proofErr w:type="gramEnd"/>
      <w:r w:rsidRPr="00FC38FF">
        <w:rPr>
          <w:rStyle w:val="StyleBoldUnderline"/>
          <w:sz w:val="18"/>
          <w:szCs w:val="18"/>
        </w:rPr>
        <w:t xml:space="preserve"> Latin America.</w:t>
      </w:r>
    </w:p>
    <w:p w14:paraId="7CBA5B5F" w14:textId="77777777" w:rsidR="00FC38FF" w:rsidRPr="00D66595" w:rsidRDefault="00FC38FF" w:rsidP="00FC38FF"/>
    <w:p w14:paraId="673BFFD0" w14:textId="77777777" w:rsidR="00FC38FF" w:rsidRPr="00D66595" w:rsidRDefault="00FC38FF" w:rsidP="00FC38FF">
      <w:pPr>
        <w:rPr>
          <w:rStyle w:val="StyleStyleBold12pt"/>
        </w:rPr>
      </w:pPr>
    </w:p>
    <w:p w14:paraId="03D1B49E" w14:textId="77777777" w:rsidR="00FC38FF" w:rsidRPr="00D66595" w:rsidRDefault="00FC38FF" w:rsidP="00FC38FF">
      <w:pPr>
        <w:pStyle w:val="ListParagraph"/>
        <w:numPr>
          <w:ilvl w:val="0"/>
          <w:numId w:val="33"/>
        </w:numPr>
        <w:rPr>
          <w:rStyle w:val="StyleStyleBold12pt"/>
        </w:rPr>
      </w:pPr>
      <w:r w:rsidRPr="00D66595">
        <w:rPr>
          <w:rStyle w:val="StyleStyleBold12pt"/>
        </w:rPr>
        <w:t>Relation’s non-existent</w:t>
      </w:r>
    </w:p>
    <w:p w14:paraId="1F0AD403" w14:textId="77777777" w:rsidR="00FC38FF" w:rsidRPr="00D66595" w:rsidRDefault="00FC38FF" w:rsidP="00FC38FF">
      <w:r w:rsidRPr="00D66595">
        <w:rPr>
          <w:rStyle w:val="StyleStyleBold12pt"/>
        </w:rPr>
        <w:t>Devonshire-Ellis 6/7</w:t>
      </w:r>
      <w:r w:rsidRPr="00D66595">
        <w:rPr>
          <w:rStyle w:val="StyleStyleBold12pt"/>
          <w:sz w:val="28"/>
        </w:rPr>
        <w:t xml:space="preserve"> </w:t>
      </w:r>
      <w:r w:rsidRPr="00D66595">
        <w:t xml:space="preserve">Chris principal and founding partner of </w:t>
      </w:r>
      <w:proofErr w:type="spellStart"/>
      <w:r w:rsidRPr="00D66595">
        <w:t>Dezan</w:t>
      </w:r>
      <w:proofErr w:type="spellEnd"/>
      <w:r w:rsidRPr="00D66595">
        <w:t xml:space="preserve"> </w:t>
      </w:r>
      <w:proofErr w:type="spellStart"/>
      <w:r w:rsidRPr="00D66595">
        <w:t>Shira</w:t>
      </w:r>
      <w:proofErr w:type="spellEnd"/>
      <w:r w:rsidRPr="00D66595">
        <w:t xml:space="preserve"> &amp; Associates. The firm provides investment legal and cross border tax advice to mid-cap MNCs from the United States and Europe into China and Asia “China &amp; Mexico Talk of Strategic Partnership Deal, But Much Remains to be Done” China Briefing </w:t>
      </w:r>
      <w:hyperlink r:id="rId11" w:anchor="sthash.3CaRooza.dpuf" w:history="1">
        <w:r w:rsidRPr="00D66595">
          <w:t>http://www.china-briefing.com/news/2013/06/07/china-mexico-talk-of-strategic-partnership-deal-but-much-remains-to-be-done.html#sthash.3CaRooza.dpuf</w:t>
        </w:r>
      </w:hyperlink>
    </w:p>
    <w:p w14:paraId="0299836F" w14:textId="77777777" w:rsidR="00FC38FF" w:rsidRDefault="00FC38FF" w:rsidP="00FC38FF">
      <w:pPr>
        <w:rPr>
          <w:rStyle w:val="StyleBoldUnderline"/>
        </w:rPr>
      </w:pPr>
      <w:r w:rsidRPr="00267C1E">
        <w:rPr>
          <w:rStyle w:val="StyleBoldUnderline"/>
          <w:highlight w:val="cyan"/>
        </w:rPr>
        <w:t>These</w:t>
      </w:r>
      <w:r w:rsidRPr="00D66595">
        <w:rPr>
          <w:rStyle w:val="StyleBoldUnderline"/>
        </w:rPr>
        <w:t xml:space="preserve"> sorts of </w:t>
      </w:r>
      <w:r w:rsidRPr="00267C1E">
        <w:rPr>
          <w:rStyle w:val="StyleBoldUnderline"/>
          <w:highlight w:val="cyan"/>
        </w:rPr>
        <w:t>meetings</w:t>
      </w:r>
      <w:r w:rsidRPr="00D66595">
        <w:rPr>
          <w:rStyle w:val="StyleBoldUnderline"/>
        </w:rPr>
        <w:t xml:space="preserve">, in my opinion, </w:t>
      </w:r>
      <w:r w:rsidRPr="00267C1E">
        <w:rPr>
          <w:rStyle w:val="StyleBoldUnderline"/>
          <w:highlight w:val="cyan"/>
        </w:rPr>
        <w:t>are an excuse for political grandstanding</w:t>
      </w:r>
      <w:r w:rsidRPr="00D66595">
        <w:rPr>
          <w:rStyle w:val="StyleBoldUnderline"/>
        </w:rPr>
        <w:t xml:space="preserve"> and media </w:t>
      </w:r>
    </w:p>
    <w:p w14:paraId="7D743CEB" w14:textId="68DFFB49" w:rsidR="00FC38FF" w:rsidRPr="00D66595" w:rsidRDefault="00FC38FF" w:rsidP="00FC38FF">
      <w:r>
        <w:rPr>
          <w:rStyle w:val="StyleBoldUnderline"/>
        </w:rPr>
        <w:t>AND</w:t>
      </w:r>
      <w:r>
        <w:rPr>
          <w:rStyle w:val="StyleBoldUnderline"/>
        </w:rPr>
        <w:br/>
      </w:r>
      <w:r w:rsidRPr="00D66595">
        <w:t>rates back in China.</w:t>
      </w:r>
    </w:p>
    <w:p w14:paraId="6F520EA9" w14:textId="77777777" w:rsidR="00FC38FF" w:rsidRPr="00D66595" w:rsidRDefault="00FC38FF" w:rsidP="00FC38FF">
      <w:pPr>
        <w:rPr>
          <w:rStyle w:val="StyleStyleBold12pt"/>
        </w:rPr>
      </w:pPr>
    </w:p>
    <w:p w14:paraId="3A095D02" w14:textId="77777777" w:rsidR="00FC38FF" w:rsidRPr="00D66595" w:rsidRDefault="00FC38FF" w:rsidP="00FC38FF">
      <w:pPr>
        <w:pStyle w:val="ListParagraph"/>
        <w:numPr>
          <w:ilvl w:val="0"/>
          <w:numId w:val="33"/>
        </w:numPr>
        <w:rPr>
          <w:rStyle w:val="StyleStyleBold12pt"/>
        </w:rPr>
      </w:pPr>
      <w:r w:rsidRPr="00D66595">
        <w:rPr>
          <w:rStyle w:val="StyleStyleBold12pt"/>
        </w:rPr>
        <w:t>Not zero sum</w:t>
      </w:r>
    </w:p>
    <w:p w14:paraId="1441FA0F" w14:textId="77777777" w:rsidR="00FC38FF" w:rsidRPr="00D66595" w:rsidRDefault="00FC38FF" w:rsidP="00FC38FF">
      <w:pPr>
        <w:rPr>
          <w:rStyle w:val="StyleStyleBold12pt"/>
        </w:rPr>
      </w:pPr>
      <w:proofErr w:type="spellStart"/>
      <w:r w:rsidRPr="00D66595">
        <w:rPr>
          <w:rStyle w:val="StyleStyleBold12pt"/>
        </w:rPr>
        <w:t>Xiaoxia</w:t>
      </w:r>
      <w:proofErr w:type="spellEnd"/>
      <w:r w:rsidRPr="00D66595">
        <w:rPr>
          <w:rStyle w:val="StyleStyleBold12pt"/>
        </w:rPr>
        <w:t xml:space="preserve"> 5/6</w:t>
      </w:r>
      <w:r w:rsidRPr="00D66595">
        <w:rPr>
          <w:rStyle w:val="AuthorYear"/>
          <w:rFonts w:ascii="Times New Roman" w:hAnsi="Times New Roman"/>
        </w:rPr>
        <w:t xml:space="preserve"> </w:t>
      </w:r>
      <w:r w:rsidRPr="00D66595">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508A200C" w14:textId="77777777" w:rsidR="00FC38FF" w:rsidRPr="00FC38FF" w:rsidRDefault="00FC38FF" w:rsidP="00FC38FF">
      <w:pPr>
        <w:rPr>
          <w:rStyle w:val="StyleBoldUnderline"/>
        </w:rPr>
      </w:pPr>
      <w:r w:rsidRPr="00FC38FF">
        <w:rPr>
          <w:rStyle w:val="StyleBoldUnderline"/>
        </w:rPr>
        <w:t xml:space="preserve">For South America, China and the United States, this is not a zero-sum game, but a multiple </w:t>
      </w:r>
    </w:p>
    <w:p w14:paraId="34CFC529" w14:textId="77777777" w:rsidR="00FC38FF" w:rsidRPr="00FC38FF" w:rsidRDefault="00FC38FF" w:rsidP="00FC38FF">
      <w:pPr>
        <w:rPr>
          <w:rStyle w:val="StyleBoldUnderline"/>
        </w:rPr>
      </w:pPr>
      <w:r w:rsidRPr="00FC38FF">
        <w:rPr>
          <w:rStyle w:val="StyleBoldUnderline"/>
        </w:rPr>
        <w:t>AND</w:t>
      </w:r>
    </w:p>
    <w:p w14:paraId="4222CD3E" w14:textId="21CB97AE" w:rsidR="00FC38FF" w:rsidRPr="00FC38FF" w:rsidRDefault="00FC38FF" w:rsidP="00FC38FF">
      <w:pPr>
        <w:rPr>
          <w:sz w:val="16"/>
          <w:u w:val="single"/>
        </w:rPr>
      </w:pPr>
      <w:r w:rsidRPr="00FC38FF">
        <w:rPr>
          <w:rStyle w:val="StyleBoldUnderline"/>
        </w:rPr>
        <w:t>United States has accumulated</w:t>
      </w:r>
      <w:r w:rsidRPr="00FC38FF">
        <w:rPr>
          <w:sz w:val="16"/>
          <w:u w:val="single"/>
        </w:rPr>
        <w:t xml:space="preserve"> over two centuries in the region.</w:t>
      </w:r>
    </w:p>
    <w:p w14:paraId="4C289B6A" w14:textId="77777777" w:rsidR="00FC38FF" w:rsidRPr="00D66595" w:rsidRDefault="00FC38FF" w:rsidP="00FC38FF">
      <w:pPr>
        <w:rPr>
          <w:rStyle w:val="StyleStyleBold12pt"/>
        </w:rPr>
      </w:pPr>
    </w:p>
    <w:p w14:paraId="4CDF0DD2" w14:textId="77777777" w:rsidR="00FC38FF" w:rsidRPr="00D66595" w:rsidRDefault="00FC38FF" w:rsidP="00FC38FF">
      <w:pPr>
        <w:pStyle w:val="ListParagraph"/>
        <w:numPr>
          <w:ilvl w:val="0"/>
          <w:numId w:val="33"/>
        </w:numPr>
        <w:rPr>
          <w:rStyle w:val="StyleStyleBold12pt"/>
        </w:rPr>
      </w:pPr>
      <w:r w:rsidRPr="00D66595">
        <w:rPr>
          <w:rStyle w:val="StyleStyleBold12pt"/>
        </w:rPr>
        <w:t>No tradeoff</w:t>
      </w:r>
    </w:p>
    <w:p w14:paraId="242202BD" w14:textId="77777777" w:rsidR="00FC38FF" w:rsidRPr="00D66595" w:rsidRDefault="00FC38FF" w:rsidP="00FC38FF">
      <w:pPr>
        <w:rPr>
          <w:rStyle w:val="StyleStyleBold12pt"/>
        </w:rPr>
      </w:pPr>
      <w:proofErr w:type="spellStart"/>
      <w:r w:rsidRPr="00D66595">
        <w:rPr>
          <w:rStyle w:val="StyleStyleBold12pt"/>
        </w:rPr>
        <w:t>Shaiken</w:t>
      </w:r>
      <w:proofErr w:type="spellEnd"/>
      <w:r w:rsidRPr="00D66595">
        <w:rPr>
          <w:rStyle w:val="StyleStyleBold12pt"/>
        </w:rPr>
        <w:t xml:space="preserve"> 13</w:t>
      </w:r>
      <w:r w:rsidRPr="00D66595">
        <w:rPr>
          <w:rStyle w:val="AuthorYear"/>
          <w:rFonts w:ascii="Times New Roman" w:hAnsi="Times New Roman"/>
        </w:rPr>
        <w:t xml:space="preserve"> </w:t>
      </w:r>
      <w:r w:rsidRPr="00D66595">
        <w:rPr>
          <w:rStyle w:val="StyleStyleBold12pt"/>
          <w:b w:val="0"/>
          <w:sz w:val="18"/>
          <w:szCs w:val="18"/>
        </w:rPr>
        <w:t xml:space="preserve">(Harley, Prof in the Center for Latin American Studies at UC-Berkeley. And Enrique Peters – Center for Latin American Studies at the University of Miami. China and the New Triangular Relationships in the Americas: China and the Future of US-Mexico Relations, </w:t>
      </w:r>
      <w:proofErr w:type="spellStart"/>
      <w:r w:rsidRPr="00D66595">
        <w:rPr>
          <w:rStyle w:val="StyleStyleBold12pt"/>
          <w:b w:val="0"/>
          <w:sz w:val="18"/>
          <w:szCs w:val="18"/>
        </w:rPr>
        <w:t>Pg</w:t>
      </w:r>
      <w:proofErr w:type="spellEnd"/>
      <w:r w:rsidRPr="00D66595">
        <w:rPr>
          <w:rStyle w:val="StyleStyleBold12pt"/>
          <w:b w:val="0"/>
          <w:sz w:val="18"/>
          <w:szCs w:val="18"/>
        </w:rPr>
        <w:t xml:space="preserve"> 7-8)</w:t>
      </w:r>
    </w:p>
    <w:p w14:paraId="3A320BE5" w14:textId="77777777" w:rsidR="00FC38FF" w:rsidRPr="00FC38FF" w:rsidRDefault="00FC38FF" w:rsidP="00FC38FF">
      <w:pPr>
        <w:rPr>
          <w:rStyle w:val="StyleBoldUnderline"/>
        </w:rPr>
      </w:pPr>
      <w:r w:rsidRPr="00FC38FF">
        <w:rPr>
          <w:sz w:val="16"/>
          <w:u w:val="single"/>
        </w:rPr>
        <w:t xml:space="preserve">The analysis of Ping Wang highlights </w:t>
      </w:r>
      <w:r w:rsidRPr="00FC38FF">
        <w:rPr>
          <w:rStyle w:val="StyleBoldUnderline"/>
        </w:rPr>
        <w:t xml:space="preserve">that in the Mexico-US-China triangular trade relationship, the </w:t>
      </w:r>
    </w:p>
    <w:p w14:paraId="47CFD125" w14:textId="0C7DCA23" w:rsidR="00FC38FF" w:rsidRPr="00FC38FF" w:rsidRDefault="00FC38FF" w:rsidP="00FC38FF">
      <w:pPr>
        <w:rPr>
          <w:rStyle w:val="StyleBoldUnderline"/>
          <w:sz w:val="16"/>
        </w:rPr>
      </w:pPr>
      <w:proofErr w:type="gramStart"/>
      <w:r w:rsidRPr="00FC38FF">
        <w:rPr>
          <w:rStyle w:val="StyleBoldUnderline"/>
        </w:rPr>
        <w:t>AND</w:t>
      </w:r>
      <w:r w:rsidRPr="00FC38FF">
        <w:rPr>
          <w:rStyle w:val="StyleBoldUnderline"/>
        </w:rPr>
        <w:br/>
      </w:r>
      <w:r w:rsidRPr="00FC38FF">
        <w:rPr>
          <w:rStyle w:val="StyleBoldUnderline"/>
        </w:rPr>
        <w:t>of China and the United States</w:t>
      </w:r>
      <w:r w:rsidRPr="00FC38FF">
        <w:rPr>
          <w:sz w:val="16"/>
          <w:u w:val="single"/>
        </w:rPr>
        <w:t xml:space="preserve"> (where the US, for example, views China as a threat).</w:t>
      </w:r>
      <w:proofErr w:type="gramEnd"/>
    </w:p>
    <w:p w14:paraId="0A975309" w14:textId="77777777" w:rsidR="00FC38FF" w:rsidRPr="00D66595" w:rsidRDefault="00FC38FF" w:rsidP="00FC38FF">
      <w:pPr>
        <w:rPr>
          <w:rStyle w:val="StyleStyleBold12pt"/>
        </w:rPr>
      </w:pPr>
    </w:p>
    <w:p w14:paraId="6A2796D9" w14:textId="77777777" w:rsidR="00FC38FF" w:rsidRPr="002C0317" w:rsidRDefault="00FC38FF" w:rsidP="00FC38FF">
      <w:pPr>
        <w:pStyle w:val="H2Hat"/>
      </w:pPr>
      <w:r w:rsidRPr="002C0317">
        <w:t xml:space="preserve">2AC China </w:t>
      </w:r>
      <w:proofErr w:type="spellStart"/>
      <w:r w:rsidRPr="002C0317">
        <w:t>Senkaku</w:t>
      </w:r>
      <w:proofErr w:type="spellEnd"/>
      <w:r w:rsidRPr="002C0317">
        <w:t xml:space="preserve"> Turn</w:t>
      </w:r>
    </w:p>
    <w:p w14:paraId="0BD2FB05" w14:textId="77777777" w:rsidR="00FC38FF" w:rsidRPr="002C0317" w:rsidRDefault="00FC38FF" w:rsidP="00FC38FF">
      <w:pPr>
        <w:rPr>
          <w:rStyle w:val="StyleStyleBold12pt"/>
          <w:rFonts w:ascii="Times New Roman" w:hAnsi="Times New Roman"/>
        </w:rPr>
      </w:pPr>
      <w:r w:rsidRPr="002C0317">
        <w:rPr>
          <w:rStyle w:val="StyleStyleBold12pt"/>
          <w:rFonts w:ascii="Times New Roman" w:hAnsi="Times New Roman"/>
        </w:rPr>
        <w:t xml:space="preserve">Chinese influence in Mexico will spur </w:t>
      </w:r>
      <w:proofErr w:type="spellStart"/>
      <w:r w:rsidRPr="002C0317">
        <w:rPr>
          <w:rStyle w:val="StyleStyleBold12pt"/>
          <w:rFonts w:ascii="Times New Roman" w:hAnsi="Times New Roman"/>
        </w:rPr>
        <w:t>Senkaku</w:t>
      </w:r>
      <w:proofErr w:type="spellEnd"/>
      <w:r w:rsidRPr="002C0317">
        <w:rPr>
          <w:rStyle w:val="StyleStyleBold12pt"/>
          <w:rFonts w:ascii="Times New Roman" w:hAnsi="Times New Roman"/>
        </w:rPr>
        <w:t xml:space="preserve"> conflict</w:t>
      </w:r>
    </w:p>
    <w:p w14:paraId="37F4AFC8" w14:textId="77777777" w:rsidR="00FC38FF" w:rsidRPr="002C0317" w:rsidRDefault="00FC38FF" w:rsidP="00FC38FF">
      <w:pPr>
        <w:rPr>
          <w:rFonts w:ascii="Times New Roman" w:hAnsi="Times New Roman"/>
        </w:rPr>
      </w:pPr>
      <w:proofErr w:type="spellStart"/>
      <w:r w:rsidRPr="002C0317">
        <w:rPr>
          <w:rStyle w:val="StyleStyleBold12pt"/>
          <w:rFonts w:ascii="Times New Roman" w:hAnsi="Times New Roman"/>
        </w:rPr>
        <w:t>Gertz</w:t>
      </w:r>
      <w:proofErr w:type="spellEnd"/>
      <w:r w:rsidRPr="002C0317">
        <w:rPr>
          <w:rStyle w:val="StyleStyleBold12pt"/>
          <w:rFonts w:ascii="Times New Roman" w:hAnsi="Times New Roman"/>
        </w:rPr>
        <w:t xml:space="preserve"> 13</w:t>
      </w:r>
      <w:r w:rsidRPr="002C0317">
        <w:rPr>
          <w:rFonts w:ascii="Times New Roman" w:hAnsi="Times New Roman"/>
          <w:b/>
        </w:rPr>
        <w:t xml:space="preserve"> (</w:t>
      </w:r>
      <w:r w:rsidRPr="002C0317">
        <w:rPr>
          <w:rFonts w:ascii="Times New Roman" w:hAnsi="Times New Roman"/>
        </w:rPr>
        <w:t xml:space="preserve">Bill </w:t>
      </w:r>
      <w:proofErr w:type="spellStart"/>
      <w:r w:rsidRPr="002C0317">
        <w:rPr>
          <w:rFonts w:ascii="Times New Roman" w:hAnsi="Times New Roman"/>
        </w:rPr>
        <w:t>Gertz</w:t>
      </w:r>
      <w:proofErr w:type="spellEnd"/>
      <w:r w:rsidRPr="002C0317">
        <w:rPr>
          <w:rFonts w:ascii="Times New Roman" w:hAnsi="Times New Roman"/>
        </w:rPr>
        <w:t>, American editor, Rising Red tide: China encircles U.S. by sailing warships in American waters, arming neighbors”, www.washingtontimes.com/news/2013/jun/7/china-encircles-us-arming-western-hemisphere-state/</w:t>
      </w:r>
      <w:proofErr w:type="gramStart"/>
      <w:r w:rsidRPr="002C0317">
        <w:rPr>
          <w:rFonts w:ascii="Times New Roman" w:hAnsi="Times New Roman"/>
        </w:rPr>
        <w:t>?page</w:t>
      </w:r>
      <w:proofErr w:type="gramEnd"/>
      <w:r w:rsidRPr="002C0317">
        <w:rPr>
          <w:rFonts w:ascii="Times New Roman" w:hAnsi="Times New Roman"/>
        </w:rPr>
        <w:t>=all)</w:t>
      </w:r>
    </w:p>
    <w:p w14:paraId="7F7B95AC" w14:textId="77777777" w:rsidR="00FC38FF" w:rsidRPr="00FC38FF" w:rsidRDefault="00FC38FF" w:rsidP="00FC38FF">
      <w:pPr>
        <w:rPr>
          <w:rFonts w:ascii="Times New Roman" w:hAnsi="Times New Roman"/>
          <w:u w:val="single"/>
        </w:rPr>
      </w:pPr>
      <w:r w:rsidRPr="00FC38FF">
        <w:rPr>
          <w:rFonts w:ascii="Times New Roman" w:hAnsi="Times New Roman"/>
          <w:u w:val="single"/>
        </w:rPr>
        <w:t xml:space="preserve">A joint Mexico-China statement said Mexico pledged not to interfere in China’s affairs on </w:t>
      </w:r>
    </w:p>
    <w:p w14:paraId="410851A4" w14:textId="69766D77" w:rsidR="00FC38FF" w:rsidRPr="00FC38FF" w:rsidRDefault="00FC38FF" w:rsidP="00FC38FF">
      <w:pPr>
        <w:rPr>
          <w:rStyle w:val="StyleBoldUnderline"/>
          <w:rFonts w:ascii="Times New Roman" w:hAnsi="Times New Roman"/>
        </w:rPr>
      </w:pPr>
      <w:r w:rsidRPr="00FC38FF">
        <w:rPr>
          <w:rFonts w:ascii="Times New Roman" w:hAnsi="Times New Roman"/>
          <w:u w:val="single"/>
        </w:rPr>
        <w:t>AND</w:t>
      </w:r>
      <w:r w:rsidRPr="00FC38FF">
        <w:rPr>
          <w:rFonts w:ascii="Times New Roman" w:hAnsi="Times New Roman"/>
          <w:u w:val="single"/>
        </w:rPr>
        <w:br/>
      </w:r>
      <w:r w:rsidRPr="00FC38FF">
        <w:rPr>
          <w:rStyle w:val="StyleBoldUnderline"/>
          <w:rFonts w:ascii="Times New Roman" w:hAnsi="Times New Roman"/>
        </w:rPr>
        <w:t>that are said to contain large underwater gas and oil reserves.</w:t>
      </w:r>
    </w:p>
    <w:p w14:paraId="7730CD14" w14:textId="77777777" w:rsidR="00FC38FF" w:rsidRPr="002C0317" w:rsidRDefault="00FC38FF" w:rsidP="00FC38FF">
      <w:pPr>
        <w:rPr>
          <w:rFonts w:ascii="Times New Roman" w:hAnsi="Times New Roman"/>
        </w:rPr>
      </w:pPr>
    </w:p>
    <w:p w14:paraId="26386391" w14:textId="77777777" w:rsidR="00FC38FF" w:rsidRPr="002C0317" w:rsidRDefault="00FC38FF" w:rsidP="00FC38FF">
      <w:pPr>
        <w:rPr>
          <w:rStyle w:val="StyleStyleBold12pt"/>
          <w:rFonts w:ascii="Times New Roman" w:hAnsi="Times New Roman"/>
        </w:rPr>
      </w:pPr>
      <w:r w:rsidRPr="002C0317">
        <w:rPr>
          <w:rStyle w:val="StyleStyleBold12pt"/>
          <w:rFonts w:ascii="Times New Roman" w:hAnsi="Times New Roman"/>
        </w:rPr>
        <w:t>Disputes cause extinction</w:t>
      </w:r>
    </w:p>
    <w:p w14:paraId="5C506959" w14:textId="77777777" w:rsidR="00FC38FF" w:rsidRPr="002C0317" w:rsidRDefault="00FC38FF" w:rsidP="00FC38FF">
      <w:pPr>
        <w:rPr>
          <w:rFonts w:ascii="Times New Roman" w:hAnsi="Times New Roman"/>
        </w:rPr>
      </w:pPr>
      <w:r w:rsidRPr="002C0317">
        <w:rPr>
          <w:rStyle w:val="StyleStyleBold12pt"/>
          <w:rFonts w:ascii="Times New Roman" w:hAnsi="Times New Roman"/>
        </w:rPr>
        <w:t xml:space="preserve">Douglas 14 </w:t>
      </w:r>
      <w:r w:rsidRPr="002C0317">
        <w:rPr>
          <w:rFonts w:ascii="Times New Roman" w:hAnsi="Times New Roman"/>
        </w:rPr>
        <w:t>(Hilary Douglas, Staff Writer for Express UK, “China and Japan on the brink of Third World War”, http://www.express.co.uk/news/world/462565/China-and-Japan-on-the-brink-of-Third-World-War, ZS)</w:t>
      </w:r>
    </w:p>
    <w:p w14:paraId="16AE7DA8" w14:textId="77777777" w:rsidR="00FC38FF" w:rsidRPr="00FC38FF" w:rsidRDefault="00FC38FF" w:rsidP="00FC38FF">
      <w:pPr>
        <w:rPr>
          <w:rStyle w:val="StyleBoldUnderline"/>
          <w:rFonts w:ascii="Times New Roman" w:hAnsi="Times New Roman"/>
        </w:rPr>
      </w:pPr>
      <w:r w:rsidRPr="00FC38FF">
        <w:rPr>
          <w:rFonts w:ascii="Times New Roman" w:hAnsi="Times New Roman"/>
          <w:u w:val="single"/>
        </w:rPr>
        <w:t xml:space="preserve">Against this background, </w:t>
      </w:r>
      <w:r w:rsidRPr="00FC38FF">
        <w:rPr>
          <w:rStyle w:val="StyleBoldUnderline"/>
          <w:rFonts w:ascii="Times New Roman" w:hAnsi="Times New Roman"/>
        </w:rPr>
        <w:t xml:space="preserve">a dispute over five uninhabited islands and three barren rocks </w:t>
      </w:r>
    </w:p>
    <w:p w14:paraId="13E6539A" w14:textId="177C1404" w:rsidR="00FC38FF" w:rsidRPr="00FC38FF" w:rsidRDefault="00FC38FF" w:rsidP="00FC38FF">
      <w:pPr>
        <w:rPr>
          <w:rStyle w:val="StyleStyleBold12pt"/>
          <w:rFonts w:ascii="Times New Roman" w:hAnsi="Times New Roman"/>
          <w:b w:val="0"/>
          <w:sz w:val="18"/>
          <w:u w:val="single"/>
        </w:rPr>
      </w:pPr>
      <w:r w:rsidRPr="00FC38FF">
        <w:rPr>
          <w:rStyle w:val="StyleBoldUnderline"/>
          <w:rFonts w:ascii="Times New Roman" w:hAnsi="Times New Roman"/>
        </w:rPr>
        <w:t>AND</w:t>
      </w:r>
      <w:r w:rsidRPr="00FC38FF">
        <w:rPr>
          <w:rStyle w:val="StyleBoldUnderline"/>
          <w:rFonts w:ascii="Times New Roman" w:hAnsi="Times New Roman"/>
        </w:rPr>
        <w:br/>
      </w:r>
      <w:r w:rsidRPr="00FC38FF">
        <w:rPr>
          <w:rStyle w:val="StyleBoldUnderline"/>
          <w:rFonts w:ascii="Times New Roman" w:hAnsi="Times New Roman"/>
        </w:rPr>
        <w:t>the two countries.”</w:t>
      </w:r>
    </w:p>
    <w:p w14:paraId="0621ED60" w14:textId="77777777" w:rsidR="00FC38FF" w:rsidRPr="00B625F1" w:rsidRDefault="00FC38FF" w:rsidP="00FC38FF"/>
    <w:p w14:paraId="5E9C38B7" w14:textId="77777777" w:rsidR="00FC38FF" w:rsidRDefault="00FC38FF" w:rsidP="00FC38FF">
      <w:pPr>
        <w:pStyle w:val="Heading2"/>
      </w:pPr>
      <w:r>
        <w:t>CP</w:t>
      </w:r>
    </w:p>
    <w:p w14:paraId="2A38B134" w14:textId="77777777" w:rsidR="00FC38FF" w:rsidRDefault="00FC38FF" w:rsidP="00FC38FF"/>
    <w:p w14:paraId="3C914B1E" w14:textId="77777777" w:rsidR="00FC38FF" w:rsidRPr="009C2B29" w:rsidRDefault="00FC38FF" w:rsidP="00FC38FF">
      <w:pPr>
        <w:pStyle w:val="Heading4"/>
        <w:numPr>
          <w:ilvl w:val="0"/>
          <w:numId w:val="32"/>
        </w:numPr>
        <w:rPr>
          <w:bdr w:val="none" w:sz="0" w:space="0" w:color="auto" w:frame="1"/>
        </w:rPr>
      </w:pPr>
      <w:r>
        <w:rPr>
          <w:bdr w:val="none" w:sz="0" w:space="0" w:color="auto" w:frame="1"/>
        </w:rPr>
        <w:t>--</w:t>
      </w:r>
      <w:proofErr w:type="gramStart"/>
      <w:r>
        <w:rPr>
          <w:bdr w:val="none" w:sz="0" w:space="0" w:color="auto" w:frame="1"/>
        </w:rPr>
        <w:t>can’t</w:t>
      </w:r>
      <w:proofErr w:type="gramEnd"/>
      <w:r>
        <w:rPr>
          <w:bdr w:val="none" w:sz="0" w:space="0" w:color="auto" w:frame="1"/>
        </w:rPr>
        <w:t xml:space="preserve"> solve c</w:t>
      </w:r>
      <w:r w:rsidRPr="0052515F">
        <w:rPr>
          <w:bdr w:val="none" w:sz="0" w:space="0" w:color="auto" w:frame="1"/>
        </w:rPr>
        <w:t>artels—CP kills certainty—</w:t>
      </w:r>
      <w:r w:rsidRPr="002D6CE9">
        <w:rPr>
          <w:i/>
          <w:u w:val="single"/>
          <w:bdr w:val="none" w:sz="0" w:space="0" w:color="auto" w:frame="1"/>
        </w:rPr>
        <w:t>even</w:t>
      </w:r>
      <w:r w:rsidRPr="002D6CE9">
        <w:rPr>
          <w:u w:val="single"/>
          <w:bdr w:val="none" w:sz="0" w:space="0" w:color="auto" w:frame="1"/>
        </w:rPr>
        <w:t xml:space="preserve"> </w:t>
      </w:r>
      <w:r w:rsidRPr="002D6CE9">
        <w:rPr>
          <w:i/>
          <w:u w:val="single"/>
          <w:bdr w:val="none" w:sz="0" w:space="0" w:color="auto" w:frame="1"/>
        </w:rPr>
        <w:t>if</w:t>
      </w:r>
      <w:r>
        <w:rPr>
          <w:i/>
          <w:u w:val="single"/>
          <w:bdr w:val="none" w:sz="0" w:space="0" w:color="auto" w:frame="1"/>
        </w:rPr>
        <w:t xml:space="preserve"> Mexico says yes, </w:t>
      </w:r>
      <w:r w:rsidRPr="0052515F">
        <w:rPr>
          <w:bdr w:val="none" w:sz="0" w:space="0" w:color="auto" w:frame="1"/>
        </w:rPr>
        <w:t xml:space="preserve">conditioning </w:t>
      </w:r>
      <w:r>
        <w:rPr>
          <w:bdr w:val="none" w:sz="0" w:space="0" w:color="auto" w:frame="1"/>
        </w:rPr>
        <w:t xml:space="preserve">plan action </w:t>
      </w:r>
      <w:r w:rsidRPr="0052515F">
        <w:rPr>
          <w:bdr w:val="none" w:sz="0" w:space="0" w:color="auto" w:frame="1"/>
        </w:rPr>
        <w:t xml:space="preserve">hurls </w:t>
      </w:r>
      <w:r>
        <w:rPr>
          <w:bdr w:val="none" w:sz="0" w:space="0" w:color="auto" w:frame="1"/>
        </w:rPr>
        <w:t>the plan into question and kills certainty</w:t>
      </w:r>
      <w:r w:rsidRPr="009C2B29">
        <w:rPr>
          <w:bdr w:val="none" w:sz="0" w:space="0" w:color="auto" w:frame="1"/>
        </w:rPr>
        <w:t>—US commitment and certainty to institutional reform in Mexico is key to spur reform implementation solvency—only plan solves</w:t>
      </w:r>
    </w:p>
    <w:p w14:paraId="2CFB7F50" w14:textId="77777777" w:rsidR="00FC38FF" w:rsidRPr="005C2C34" w:rsidRDefault="00FC38FF" w:rsidP="00FC38FF">
      <w:pPr>
        <w:pStyle w:val="NormalWeb"/>
        <w:shd w:val="clear" w:color="auto" w:fill="FFFFFF"/>
        <w:spacing w:before="0" w:beforeAutospacing="0" w:after="0" w:afterAutospacing="0" w:line="336" w:lineRule="atLeast"/>
        <w:rPr>
          <w:rStyle w:val="StyleStyleBold12pt"/>
        </w:rPr>
      </w:pPr>
      <w:r w:rsidRPr="005C2C34">
        <w:rPr>
          <w:rStyle w:val="StyleStyleBold12pt"/>
        </w:rPr>
        <w:t>Olson ‘13</w:t>
      </w:r>
    </w:p>
    <w:p w14:paraId="474FE97E" w14:textId="77777777" w:rsidR="00FC38FF" w:rsidRPr="00FC38FF" w:rsidRDefault="00FC38FF" w:rsidP="00FC38FF">
      <w:pPr>
        <w:pStyle w:val="NormalWeb"/>
        <w:shd w:val="clear" w:color="auto" w:fill="FFFFFF"/>
        <w:spacing w:before="0" w:beforeAutospacing="0" w:after="0" w:afterAutospacing="0" w:line="336" w:lineRule="atLeast"/>
        <w:rPr>
          <w:rFonts w:ascii="inherit" w:hAnsi="inherit" w:hint="eastAsia"/>
          <w:color w:val="4D4D4D"/>
          <w:sz w:val="21"/>
          <w:szCs w:val="21"/>
          <w:u w:val="single"/>
          <w:bdr w:val="none" w:sz="0" w:space="0" w:color="auto" w:frame="1"/>
        </w:rPr>
      </w:pPr>
      <w:r>
        <w:rPr>
          <w:rFonts w:ascii="Helvetica" w:hAnsi="Helvetica"/>
          <w:color w:val="4D4D4D"/>
          <w:sz w:val="21"/>
          <w:szCs w:val="21"/>
        </w:rPr>
        <w:t>(Eric L.</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Olson </w:t>
      </w:r>
      <w:r>
        <w:rPr>
          <w:rFonts w:ascii="Helvetica" w:hAnsi="Helvetica"/>
          <w:color w:val="4D4D4D"/>
          <w:sz w:val="21"/>
          <w:szCs w:val="21"/>
        </w:rPr>
        <w:t>Associate Director of the Latin American Program at the Woodrow Wilson Institute The Future of U.S.-Mexico Security Collaboration Jan</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2013</w:t>
      </w:r>
      <w:r>
        <w:rPr>
          <w:rStyle w:val="apple-converted-space"/>
          <w:rFonts w:ascii="Helvetica" w:hAnsi="Helvetica"/>
          <w:color w:val="4D4D4D"/>
          <w:sz w:val="21"/>
          <w:szCs w:val="21"/>
        </w:rPr>
        <w:t> </w:t>
      </w:r>
      <w:r>
        <w:rPr>
          <w:rFonts w:ascii="Helvetica" w:hAnsi="Helvetica"/>
          <w:color w:val="4D4D4D"/>
          <w:sz w:val="21"/>
          <w:szCs w:val="21"/>
        </w:rPr>
        <w:t xml:space="preserve">New Ideas for a New Era: Policy Options for the Next Stage in U.S.-Mexico Relations. Page 20-21. </w:t>
      </w:r>
      <w:hyperlink r:id="rId12" w:history="1">
        <w:r w:rsidRPr="00FC38FF">
          <w:rPr>
            <w:rStyle w:val="wikigeneratedlinkcontent"/>
            <w:rFonts w:ascii="inherit" w:hAnsi="inherit"/>
            <w:color w:val="528BA1"/>
            <w:sz w:val="21"/>
            <w:szCs w:val="21"/>
            <w:u w:val="single"/>
            <w:bdr w:val="none" w:sz="0" w:space="0" w:color="auto" w:frame="1"/>
          </w:rPr>
          <w:t>http://www.wilsoncenter.org/sites/default/files/new_ideas_us_mexico_relations.pdf</w:t>
        </w:r>
      </w:hyperlink>
      <w:r w:rsidRPr="00FC38FF">
        <w:rPr>
          <w:rStyle w:val="wikiexternallink"/>
          <w:rFonts w:ascii="inherit" w:hAnsi="inherit"/>
          <w:color w:val="4D4D4D"/>
          <w:sz w:val="21"/>
          <w:szCs w:val="21"/>
          <w:u w:val="single"/>
          <w:bdr w:val="none" w:sz="0" w:space="0" w:color="auto" w:frame="1"/>
        </w:rPr>
        <w:t>. EJW.)</w:t>
      </w:r>
    </w:p>
    <w:p w14:paraId="61377837" w14:textId="77777777" w:rsidR="00FC38FF" w:rsidRPr="00FC38FF" w:rsidRDefault="00FC38FF" w:rsidP="00FC38FF">
      <w:pPr>
        <w:rPr>
          <w:sz w:val="12"/>
          <w:szCs w:val="12"/>
          <w:u w:val="single"/>
        </w:rPr>
      </w:pPr>
      <w:r w:rsidRPr="00FC38FF">
        <w:rPr>
          <w:b/>
          <w:u w:val="single"/>
        </w:rPr>
        <w:t>For the U</w:t>
      </w:r>
      <w:r w:rsidRPr="00FC38FF">
        <w:rPr>
          <w:u w:val="single"/>
        </w:rPr>
        <w:t xml:space="preserve">nited </w:t>
      </w:r>
      <w:r w:rsidRPr="00FC38FF">
        <w:rPr>
          <w:b/>
          <w:u w:val="single"/>
        </w:rPr>
        <w:t>S</w:t>
      </w:r>
      <w:r w:rsidRPr="00FC38FF">
        <w:rPr>
          <w:u w:val="single"/>
        </w:rPr>
        <w:t xml:space="preserve">tates: </w:t>
      </w:r>
      <w:r w:rsidRPr="00FC38FF">
        <w:rPr>
          <w:b/>
          <w:u w:val="single"/>
        </w:rPr>
        <w:t>A long-term commitment to supporting institutional reform in Mexico</w:t>
      </w:r>
      <w:proofErr w:type="gramStart"/>
      <w:r w:rsidRPr="00FC38FF">
        <w:rPr>
          <w:u w:val="single"/>
        </w:rPr>
        <w:t>;</w:t>
      </w:r>
      <w:proofErr w:type="gramEnd"/>
      <w:r w:rsidRPr="00FC38FF">
        <w:rPr>
          <w:u w:val="single"/>
        </w:rPr>
        <w:t xml:space="preserve"> </w:t>
      </w:r>
    </w:p>
    <w:p w14:paraId="5FBD60E9" w14:textId="6633F1D3" w:rsidR="00FC38FF" w:rsidRPr="00FC38FF" w:rsidRDefault="00FC38FF" w:rsidP="00FC38FF">
      <w:pPr>
        <w:rPr>
          <w:b/>
          <w:u w:val="single"/>
        </w:rPr>
      </w:pPr>
      <w:r w:rsidRPr="00FC38FF">
        <w:rPr>
          <w:sz w:val="12"/>
          <w:szCs w:val="12"/>
          <w:u w:val="single"/>
        </w:rPr>
        <w:t>AND</w:t>
      </w:r>
      <w:r w:rsidRPr="00FC38FF">
        <w:rPr>
          <w:sz w:val="12"/>
          <w:szCs w:val="12"/>
          <w:u w:val="single"/>
        </w:rPr>
        <w:br/>
      </w:r>
      <w:r w:rsidRPr="00FC38FF">
        <w:rPr>
          <w:b/>
          <w:u w:val="single"/>
        </w:rPr>
        <w:t>and is fully implemented.</w:t>
      </w:r>
    </w:p>
    <w:p w14:paraId="6DF50723" w14:textId="77777777" w:rsidR="00FC38FF" w:rsidRPr="007631E7" w:rsidRDefault="00FC38FF" w:rsidP="00FC38FF">
      <w:pPr>
        <w:pStyle w:val="Heading4"/>
        <w:rPr>
          <w:rFonts w:ascii="Calibri" w:hAnsi="Calibri"/>
        </w:rPr>
      </w:pPr>
      <w:r w:rsidRPr="007631E7">
        <w:rPr>
          <w:rFonts w:ascii="Calibri" w:hAnsi="Calibri"/>
        </w:rPr>
        <w:t>No Korean war---laundry list--</w:t>
      </w:r>
      <w:proofErr w:type="gramStart"/>
      <w:r w:rsidRPr="007631E7">
        <w:rPr>
          <w:rFonts w:ascii="Calibri" w:hAnsi="Calibri"/>
        </w:rPr>
        <w:t>-(</w:t>
      </w:r>
      <w:proofErr w:type="gramEnd"/>
      <w:r w:rsidRPr="007631E7">
        <w:rPr>
          <w:rFonts w:ascii="Calibri" w:hAnsi="Calibri"/>
        </w:rPr>
        <w:t>rational regime, empirics, military inferiority, and it’s all just domestic propaganda)</w:t>
      </w:r>
    </w:p>
    <w:p w14:paraId="6C1FB635" w14:textId="77777777" w:rsidR="00FC38FF" w:rsidRPr="007631E7" w:rsidRDefault="00FC38FF" w:rsidP="00FC38FF">
      <w:r w:rsidRPr="007631E7">
        <w:rPr>
          <w:rStyle w:val="Heading4Char"/>
          <w:rFonts w:ascii="Calibri" w:hAnsi="Calibri"/>
        </w:rPr>
        <w:t>Fisher 13</w:t>
      </w:r>
      <w:r w:rsidRPr="007631E7">
        <w:t xml:space="preserve"> Max,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14:paraId="179E100F" w14:textId="531B8929" w:rsidR="00FC38FF" w:rsidRPr="00FC38FF" w:rsidRDefault="00FC38FF" w:rsidP="00FC38FF">
      <w:pPr>
        <w:rPr>
          <w:u w:val="single"/>
        </w:rPr>
      </w:pPr>
      <w:r w:rsidRPr="00FC38FF">
        <w:rPr>
          <w:u w:val="single"/>
        </w:rPr>
        <w:t xml:space="preserve">North Korea is indeed a dangerous rogue state that has, in the recent past, staged small-scale </w:t>
      </w:r>
    </w:p>
    <w:p w14:paraId="6269D6D7" w14:textId="3FF068C6" w:rsidR="00FC38FF" w:rsidRPr="00FC38FF" w:rsidRDefault="00FC38FF" w:rsidP="00FC38FF">
      <w:pPr>
        <w:rPr>
          <w:b/>
          <w:u w:val="single"/>
        </w:rPr>
      </w:pPr>
      <w:r w:rsidRPr="00FC38FF">
        <w:rPr>
          <w:u w:val="single"/>
        </w:rPr>
        <w:t>AND</w:t>
      </w:r>
      <w:r w:rsidRPr="00FC38FF">
        <w:rPr>
          <w:u w:val="single"/>
        </w:rPr>
        <w:br/>
      </w:r>
    </w:p>
    <w:p w14:paraId="4BA6DED0" w14:textId="71D128EE" w:rsidR="00FC38FF" w:rsidRPr="00FC38FF" w:rsidRDefault="00FC38FF" w:rsidP="00FC38FF">
      <w:pPr>
        <w:rPr>
          <w:u w:val="single"/>
        </w:rPr>
      </w:pPr>
      <w:proofErr w:type="gramStart"/>
      <w:r w:rsidRPr="00FC38FF">
        <w:rPr>
          <w:b/>
          <w:u w:val="single"/>
        </w:rPr>
        <w:t>threats</w:t>
      </w:r>
      <w:proofErr w:type="gramEnd"/>
      <w:r w:rsidRPr="00FC38FF">
        <w:rPr>
          <w:b/>
          <w:u w:val="single"/>
        </w:rPr>
        <w:t xml:space="preserve"> are real</w:t>
      </w:r>
      <w:r w:rsidRPr="00FC38FF">
        <w:rPr>
          <w:u w:val="single"/>
        </w:rPr>
        <w:t xml:space="preserve"> or because he deserves it, but because you want the tantrum to stop.</w:t>
      </w:r>
    </w:p>
    <w:p w14:paraId="5BBEB48B" w14:textId="77777777" w:rsidR="00FC38FF" w:rsidRDefault="00FC38FF" w:rsidP="00FC38FF">
      <w:pPr>
        <w:rPr>
          <w:u w:val="single"/>
        </w:rPr>
      </w:pPr>
    </w:p>
    <w:p w14:paraId="3E211050" w14:textId="77777777" w:rsidR="00FC38FF" w:rsidRDefault="00FC38FF" w:rsidP="00FC38FF">
      <w:pPr>
        <w:rPr>
          <w:u w:val="single"/>
        </w:rPr>
      </w:pPr>
    </w:p>
    <w:p w14:paraId="2F716E8D" w14:textId="77777777" w:rsidR="00FC38FF" w:rsidRPr="007631E7" w:rsidRDefault="00FC38FF" w:rsidP="00FC38FF">
      <w:pPr>
        <w:rPr>
          <w:u w:val="single"/>
        </w:rPr>
      </w:pPr>
    </w:p>
    <w:p w14:paraId="2DAADB69" w14:textId="77777777" w:rsidR="00FC38FF" w:rsidRPr="00B625F1" w:rsidRDefault="00FC38FF" w:rsidP="00FC38FF"/>
    <w:p w14:paraId="0EB009DD" w14:textId="77777777" w:rsidR="00FC38FF" w:rsidRDefault="00FC38FF" w:rsidP="00FC38FF"/>
    <w:p w14:paraId="1277180A" w14:textId="77777777" w:rsidR="00FC38FF" w:rsidRDefault="00FC38FF" w:rsidP="00FC38FF">
      <w:pPr>
        <w:pStyle w:val="Heading2"/>
      </w:pPr>
      <w:r>
        <w:t>2AC Neoliberalism K</w:t>
      </w:r>
    </w:p>
    <w:p w14:paraId="5B135901" w14:textId="77777777" w:rsidR="00FC38FF" w:rsidRPr="001E375E" w:rsidRDefault="00FC38FF" w:rsidP="00FC38FF"/>
    <w:p w14:paraId="104A65EA" w14:textId="77777777" w:rsidR="00FC38FF" w:rsidRDefault="00FC38FF" w:rsidP="00FC38FF">
      <w:pPr>
        <w:pStyle w:val="Heading4"/>
        <w:numPr>
          <w:ilvl w:val="0"/>
          <w:numId w:val="34"/>
        </w:numPr>
      </w:pPr>
      <w:r>
        <w:t>Epistemology isn’t first—Method focus causes scholarly stagnation – turns their framework—</w:t>
      </w:r>
    </w:p>
    <w:p w14:paraId="113480BA" w14:textId="77777777" w:rsidR="00FC38FF" w:rsidRDefault="00FC38FF" w:rsidP="00FC38FF">
      <w:r w:rsidRPr="00812E5B">
        <w:t xml:space="preserve">Patrick </w:t>
      </w:r>
      <w:proofErr w:type="spellStart"/>
      <w:r w:rsidRPr="00812E5B">
        <w:t>Thadeus</w:t>
      </w:r>
      <w:proofErr w:type="spellEnd"/>
      <w:r w:rsidRPr="00812E5B">
        <w:t xml:space="preserve"> </w:t>
      </w:r>
      <w:r w:rsidRPr="00812E5B">
        <w:rPr>
          <w:rStyle w:val="StyleStyleBold12pt"/>
        </w:rPr>
        <w:t>Jackson</w:t>
      </w:r>
      <w:r>
        <w:t xml:space="preserve">, associate professor of IR – School of International Service @ American University, </w:t>
      </w:r>
      <w:r w:rsidRPr="00A92DEB">
        <w:rPr>
          <w:rStyle w:val="StyleStyleBold12pt"/>
        </w:rPr>
        <w:t>11</w:t>
      </w:r>
      <w:r>
        <w:t xml:space="preserve"> [The Conduct of Inquiry in International Relations, p. 57-59]</w:t>
      </w:r>
    </w:p>
    <w:p w14:paraId="263B1452" w14:textId="77777777" w:rsidR="00FC38FF" w:rsidRDefault="00FC38FF" w:rsidP="00FC38FF"/>
    <w:p w14:paraId="0F606D36" w14:textId="77777777" w:rsidR="00FC38FF" w:rsidRPr="00FC38FF" w:rsidRDefault="00FC38FF" w:rsidP="00FC38FF">
      <w:pPr>
        <w:rPr>
          <w:rStyle w:val="StyleBoldUnderline"/>
        </w:rPr>
      </w:pPr>
      <w:r w:rsidRPr="00FC38FF">
        <w:rPr>
          <w:rStyle w:val="StyleBoldUnderline"/>
        </w:rPr>
        <w:t xml:space="preserve">Perhaps the greatest irony of this instrumental, decontextualized importation of </w:t>
      </w:r>
    </w:p>
    <w:p w14:paraId="438762D5" w14:textId="1E319CE1" w:rsidR="00FC38FF" w:rsidRPr="00FC38FF" w:rsidRDefault="00FC38FF" w:rsidP="00FC38FF">
      <w:pPr>
        <w:rPr>
          <w:u w:val="single"/>
        </w:rPr>
      </w:pPr>
      <w:r w:rsidRPr="00FC38FF">
        <w:rPr>
          <w:rStyle w:val="StyleBoldUnderline"/>
        </w:rPr>
        <w:t>AND</w:t>
      </w:r>
      <w:r w:rsidRPr="00FC38FF">
        <w:rPr>
          <w:rStyle w:val="StyleBoldUnderline"/>
        </w:rPr>
        <w:br/>
      </w:r>
      <w:r w:rsidRPr="00FC38FF">
        <w:rPr>
          <w:rStyle w:val="StyleBoldUnderline"/>
          <w:sz w:val="12"/>
          <w:szCs w:val="12"/>
        </w:rPr>
        <w:t>been soundly established.</w:t>
      </w:r>
      <w:r w:rsidRPr="00FC38FF">
        <w:rPr>
          <w:sz w:val="12"/>
          <w:szCs w:val="12"/>
          <w:u w:val="single"/>
        </w:rPr>
        <w:t xml:space="preserve"> Certainty, not conjectural </w:t>
      </w:r>
      <w:proofErr w:type="spellStart"/>
      <w:r w:rsidRPr="00FC38FF">
        <w:rPr>
          <w:sz w:val="12"/>
          <w:szCs w:val="12"/>
          <w:u w:val="single"/>
        </w:rPr>
        <w:t>provisionality</w:t>
      </w:r>
      <w:proofErr w:type="spellEnd"/>
      <w:r w:rsidRPr="00FC38FF">
        <w:rPr>
          <w:sz w:val="12"/>
          <w:szCs w:val="12"/>
          <w:u w:val="single"/>
        </w:rPr>
        <w:t xml:space="preserve">, seems to be the goal—a goal that, ironically, Popper and Kuhn and </w:t>
      </w:r>
      <w:proofErr w:type="spellStart"/>
      <w:r w:rsidRPr="00FC38FF">
        <w:rPr>
          <w:sz w:val="12"/>
          <w:szCs w:val="12"/>
          <w:u w:val="single"/>
        </w:rPr>
        <w:t>Lakatos</w:t>
      </w:r>
      <w:proofErr w:type="spellEnd"/>
      <w:r w:rsidRPr="00FC38FF">
        <w:rPr>
          <w:sz w:val="12"/>
          <w:szCs w:val="12"/>
          <w:u w:val="single"/>
        </w:rPr>
        <w:t xml:space="preserve"> would all reject.</w:t>
      </w:r>
    </w:p>
    <w:p w14:paraId="372B4E48" w14:textId="77777777" w:rsidR="00FC38FF" w:rsidRPr="002A1F2F" w:rsidRDefault="00FC38FF" w:rsidP="00FC38FF">
      <w:pPr>
        <w:pStyle w:val="Heading4"/>
        <w:numPr>
          <w:ilvl w:val="0"/>
          <w:numId w:val="31"/>
        </w:numPr>
      </w:pPr>
      <w:proofErr w:type="spellStart"/>
      <w:r>
        <w:t>Util</w:t>
      </w:r>
      <w:proofErr w:type="spellEnd"/>
      <w:r>
        <w:t xml:space="preserve"> is the only moral framework</w:t>
      </w:r>
    </w:p>
    <w:p w14:paraId="1366FCC5" w14:textId="77777777" w:rsidR="00FC38FF" w:rsidRPr="002A1F2F" w:rsidRDefault="00FC38FF" w:rsidP="00FC38FF">
      <w:pPr>
        <w:rPr>
          <w:rFonts w:ascii="Times New Roman" w:hAnsi="Times New Roman"/>
          <w:sz w:val="16"/>
        </w:rPr>
      </w:pPr>
      <w:r w:rsidRPr="004A456F">
        <w:rPr>
          <w:rStyle w:val="StyleStyleBold12pt"/>
        </w:rPr>
        <w:t>Murray 97</w:t>
      </w:r>
      <w:r w:rsidRPr="002A1F2F">
        <w:rPr>
          <w:rFonts w:ascii="Times New Roman" w:hAnsi="Times New Roman"/>
          <w:sz w:val="16"/>
        </w:rPr>
        <w:t xml:space="preserve"> (Alastair, Professor of Politics at U. of Wales-Swansea, Reconstructing Realism, p. 110) THIS EVIDENE IS GENDER EDITED</w:t>
      </w:r>
    </w:p>
    <w:p w14:paraId="70FBD885" w14:textId="77777777" w:rsidR="00FC38FF" w:rsidRPr="002A1F2F" w:rsidRDefault="00FC38FF" w:rsidP="00FC38FF">
      <w:pPr>
        <w:rPr>
          <w:rFonts w:ascii="Times New Roman" w:hAnsi="Times New Roman"/>
          <w:sz w:val="16"/>
        </w:rPr>
      </w:pPr>
    </w:p>
    <w:p w14:paraId="1964CA09" w14:textId="77777777" w:rsidR="00FC38FF" w:rsidRPr="00FC38FF" w:rsidRDefault="00FC38FF" w:rsidP="00FC38FF">
      <w:pPr>
        <w:rPr>
          <w:rStyle w:val="underline"/>
          <w:rFonts w:ascii="Times New Roman" w:hAnsi="Times New Roman"/>
        </w:rPr>
      </w:pPr>
      <w:r w:rsidRPr="00FC38FF">
        <w:rPr>
          <w:u w:val="single"/>
        </w:rPr>
        <w:t xml:space="preserve">Weber </w:t>
      </w:r>
      <w:proofErr w:type="spellStart"/>
      <w:r w:rsidRPr="00FC38FF">
        <w:rPr>
          <w:u w:val="single"/>
        </w:rPr>
        <w:t>emphasised</w:t>
      </w:r>
      <w:proofErr w:type="spellEnd"/>
      <w:r w:rsidRPr="00FC38FF">
        <w:rPr>
          <w:u w:val="single"/>
        </w:rPr>
        <w:t xml:space="preserve"> that, while </w:t>
      </w:r>
      <w:r w:rsidRPr="00FC38FF">
        <w:rPr>
          <w:rStyle w:val="underline"/>
          <w:rFonts w:ascii="Times New Roman" w:hAnsi="Times New Roman"/>
        </w:rPr>
        <w:t>the 'absolute ethic</w:t>
      </w:r>
      <w:r w:rsidRPr="00FC38FF">
        <w:rPr>
          <w:u w:val="single"/>
        </w:rPr>
        <w:t xml:space="preserve"> of the gospel' must be taken seriously, it </w:t>
      </w:r>
      <w:r w:rsidRPr="00FC38FF">
        <w:rPr>
          <w:rStyle w:val="underline"/>
          <w:rFonts w:ascii="Times New Roman" w:hAnsi="Times New Roman"/>
        </w:rPr>
        <w:t xml:space="preserve">is </w:t>
      </w:r>
    </w:p>
    <w:p w14:paraId="1844398A" w14:textId="77777777" w:rsidR="00FC38FF" w:rsidRDefault="00FC38FF" w:rsidP="00FC38FF">
      <w:pPr>
        <w:rPr>
          <w:rStyle w:val="underline"/>
          <w:rFonts w:ascii="Times New Roman" w:hAnsi="Times New Roman"/>
        </w:rPr>
      </w:pPr>
      <w:r>
        <w:rPr>
          <w:rStyle w:val="underline"/>
          <w:rFonts w:ascii="Times New Roman" w:hAnsi="Times New Roman"/>
        </w:rPr>
        <w:t>AND</w:t>
      </w:r>
    </w:p>
    <w:p w14:paraId="08AE670C" w14:textId="0C601D5B" w:rsidR="00FC38FF" w:rsidRPr="002A1F2F" w:rsidRDefault="00FC38FF" w:rsidP="00FC38FF">
      <w:proofErr w:type="gramStart"/>
      <w:r w:rsidRPr="002A1F2F">
        <w:rPr>
          <w:szCs w:val="14"/>
        </w:rPr>
        <w:t>negation</w:t>
      </w:r>
      <w:proofErr w:type="gramEnd"/>
      <w:r w:rsidRPr="002A1F2F">
        <w:rPr>
          <w:szCs w:val="14"/>
        </w:rPr>
        <w:t xml:space="preserve"> of absolute ethical </w:t>
      </w:r>
      <w:proofErr w:type="spellStart"/>
      <w:r w:rsidRPr="002A1F2F">
        <w:rPr>
          <w:szCs w:val="14"/>
        </w:rPr>
        <w:t>judgements</w:t>
      </w:r>
      <w:proofErr w:type="spellEnd"/>
      <w:r w:rsidRPr="002A1F2F">
        <w:rPr>
          <w:szCs w:val="14"/>
        </w:rPr>
        <w:t xml:space="preserve"> altogether'.13</w:t>
      </w:r>
      <w:r w:rsidRPr="002A1F2F">
        <w:t xml:space="preserve"> </w:t>
      </w:r>
    </w:p>
    <w:p w14:paraId="25B3ED3C" w14:textId="77777777" w:rsidR="00FC38FF" w:rsidRPr="00540497" w:rsidRDefault="00FC38FF" w:rsidP="00FC38FF">
      <w:pPr>
        <w:pStyle w:val="Heading4"/>
        <w:numPr>
          <w:ilvl w:val="0"/>
          <w:numId w:val="34"/>
        </w:numPr>
      </w:pPr>
      <w:r w:rsidRPr="00540497">
        <w:t>Neoliberalism is inevitable and sustainable</w:t>
      </w:r>
    </w:p>
    <w:p w14:paraId="02A0E148" w14:textId="77777777" w:rsidR="00FC38FF" w:rsidRPr="00540497" w:rsidRDefault="00FC38FF" w:rsidP="00FC38FF">
      <w:pPr>
        <w:rPr>
          <w:rFonts w:ascii="Times New Roman" w:hAnsi="Times New Roman"/>
          <w:sz w:val="12"/>
        </w:rPr>
      </w:pPr>
      <w:proofErr w:type="gramStart"/>
      <w:r w:rsidRPr="00540497">
        <w:rPr>
          <w:rStyle w:val="StyleStyleBold12pt"/>
          <w:rFonts w:ascii="Times New Roman" w:hAnsi="Times New Roman"/>
        </w:rPr>
        <w:t>Peck 2</w:t>
      </w:r>
      <w:r w:rsidRPr="00540497">
        <w:rPr>
          <w:rFonts w:ascii="Times New Roman" w:hAnsi="Times New Roman"/>
          <w:sz w:val="12"/>
        </w:rPr>
        <w:t>—</w:t>
      </w:r>
      <w:r w:rsidRPr="00540497">
        <w:rPr>
          <w:rFonts w:ascii="Times New Roman" w:hAnsi="Times New Roman"/>
        </w:rPr>
        <w:t>Canada Research Chair in Urban &amp; Regional Political Economy and Professor of Geography, University of British Columbia.</w:t>
      </w:r>
      <w:proofErr w:type="gramEnd"/>
      <w:r w:rsidRPr="00540497">
        <w:rPr>
          <w:rFonts w:ascii="Times New Roman" w:hAnsi="Times New Roman"/>
        </w:rPr>
        <w:t xml:space="preserve"> </w:t>
      </w:r>
      <w:proofErr w:type="gramStart"/>
      <w:r w:rsidRPr="00540497">
        <w:rPr>
          <w:rFonts w:ascii="Times New Roman" w:hAnsi="Times New Roman"/>
        </w:rPr>
        <w:t>Former Honorary Professorial Fellow, School of Environment and Development, University of Manchester.</w:t>
      </w:r>
      <w:proofErr w:type="gramEnd"/>
      <w:r w:rsidRPr="00540497">
        <w:rPr>
          <w:rFonts w:ascii="Times New Roman" w:hAnsi="Times New Roman"/>
        </w:rPr>
        <w:t xml:space="preserve"> </w:t>
      </w:r>
      <w:proofErr w:type="gramStart"/>
      <w:r w:rsidRPr="00540497">
        <w:rPr>
          <w:rFonts w:ascii="Times New Roman" w:hAnsi="Times New Roman"/>
        </w:rPr>
        <w:t>PhD in Geography.</w:t>
      </w:r>
      <w:proofErr w:type="gramEnd"/>
      <w:r w:rsidRPr="00540497">
        <w:rPr>
          <w:rFonts w:ascii="Times New Roman" w:hAnsi="Times New Roman"/>
        </w:rPr>
        <w:t xml:space="preserve"> </w:t>
      </w:r>
      <w:proofErr w:type="gramStart"/>
      <w:r w:rsidRPr="00540497">
        <w:rPr>
          <w:rFonts w:ascii="Times New Roman" w:hAnsi="Times New Roman"/>
        </w:rPr>
        <w:t xml:space="preserve">AND—Adam </w:t>
      </w:r>
      <w:proofErr w:type="spellStart"/>
      <w:r w:rsidRPr="00540497">
        <w:rPr>
          <w:rFonts w:ascii="Times New Roman" w:hAnsi="Times New Roman"/>
        </w:rPr>
        <w:t>Tickell</w:t>
      </w:r>
      <w:proofErr w:type="spellEnd"/>
      <w:r w:rsidRPr="00540497">
        <w:rPr>
          <w:rFonts w:ascii="Times New Roman" w:hAnsi="Times New Roman"/>
        </w:rPr>
        <w:t>—Professor of Geography, University of Bristol.</w:t>
      </w:r>
      <w:proofErr w:type="gramEnd"/>
      <w:r w:rsidRPr="00540497">
        <w:rPr>
          <w:rFonts w:ascii="Times New Roman" w:hAnsi="Times New Roman"/>
        </w:rPr>
        <w:t xml:space="preserve"> PhD (Jamie, </w:t>
      </w:r>
      <w:proofErr w:type="spellStart"/>
      <w:r w:rsidRPr="00540497">
        <w:rPr>
          <w:rFonts w:ascii="Times New Roman" w:hAnsi="Times New Roman"/>
        </w:rPr>
        <w:t>Neoliberalizing</w:t>
      </w:r>
      <w:proofErr w:type="spellEnd"/>
      <w:r w:rsidRPr="00540497">
        <w:rPr>
          <w:rFonts w:ascii="Times New Roman" w:hAnsi="Times New Roman"/>
        </w:rPr>
        <w:t xml:space="preserve"> space</w:t>
      </w:r>
      <w:proofErr w:type="gramStart"/>
      <w:r w:rsidRPr="00540497">
        <w:rPr>
          <w:rFonts w:ascii="Times New Roman" w:hAnsi="Times New Roman"/>
        </w:rPr>
        <w:t>,  Antipode</w:t>
      </w:r>
      <w:proofErr w:type="gramEnd"/>
      <w:r w:rsidRPr="00540497">
        <w:rPr>
          <w:rFonts w:ascii="Times New Roman" w:hAnsi="Times New Roman"/>
        </w:rPr>
        <w:t xml:space="preserve"> 34 (3): 380-404)</w:t>
      </w:r>
    </w:p>
    <w:p w14:paraId="2D1CB385" w14:textId="77777777" w:rsidR="00FC38FF" w:rsidRPr="00FC38FF" w:rsidRDefault="00FC38FF" w:rsidP="00FC38FF">
      <w:pPr>
        <w:rPr>
          <w:rStyle w:val="StyleBoldUnderline"/>
          <w:rFonts w:ascii="Times New Roman" w:hAnsi="Times New Roman"/>
        </w:rPr>
      </w:pPr>
      <w:r w:rsidRPr="00FC38FF">
        <w:rPr>
          <w:rStyle w:val="StyleBoldUnderline"/>
          <w:rFonts w:ascii="Times New Roman" w:hAnsi="Times New Roman"/>
        </w:rPr>
        <w:t xml:space="preserve">In many respects, it would be tempting to conclude with </w:t>
      </w:r>
      <w:proofErr w:type="gramStart"/>
      <w:r w:rsidRPr="00FC38FF">
        <w:rPr>
          <w:rStyle w:val="StyleBoldUnderline"/>
          <w:rFonts w:ascii="Times New Roman" w:hAnsi="Times New Roman"/>
        </w:rPr>
        <w:t>a</w:t>
      </w:r>
      <w:proofErr w:type="gramEnd"/>
      <w:r w:rsidRPr="00FC38FF">
        <w:rPr>
          <w:rStyle w:val="StyleBoldUnderline"/>
          <w:rFonts w:ascii="Times New Roman" w:hAnsi="Times New Roman"/>
        </w:rPr>
        <w:t xml:space="preserve"> Ideological reading of </w:t>
      </w:r>
    </w:p>
    <w:p w14:paraId="70EF2965" w14:textId="50E6F901" w:rsidR="00FC38FF" w:rsidRPr="00FC38FF" w:rsidRDefault="00FC38FF" w:rsidP="00FC38FF">
      <w:pPr>
        <w:rPr>
          <w:rFonts w:ascii="Times New Roman" w:hAnsi="Times New Roman"/>
          <w:u w:val="single"/>
        </w:rPr>
      </w:pPr>
      <w:r w:rsidRPr="00FC38FF">
        <w:rPr>
          <w:rStyle w:val="StyleBoldUnderline"/>
          <w:rFonts w:ascii="Times New Roman" w:hAnsi="Times New Roman"/>
        </w:rPr>
        <w:t>AND</w:t>
      </w:r>
      <w:r w:rsidRPr="00FC38FF">
        <w:rPr>
          <w:rStyle w:val="StyleBoldUnderline"/>
          <w:rFonts w:ascii="Times New Roman" w:hAnsi="Times New Roman"/>
        </w:rPr>
        <w:br/>
      </w:r>
      <w:r w:rsidRPr="00FC38FF">
        <w:rPr>
          <w:rFonts w:ascii="Times New Roman" w:hAnsi="Times New Roman"/>
          <w:u w:val="single"/>
        </w:rPr>
        <w:t>resistance movement may have the capacity to hold a mirror to the process</w:t>
      </w:r>
    </w:p>
    <w:p w14:paraId="758E244B" w14:textId="77777777" w:rsidR="00FC38FF" w:rsidRPr="00750B3D" w:rsidRDefault="00FC38FF" w:rsidP="00FC38FF">
      <w:pPr>
        <w:pStyle w:val="TagText"/>
      </w:pPr>
      <w:r>
        <w:t xml:space="preserve">The plan is not </w:t>
      </w:r>
      <w:proofErr w:type="spellStart"/>
      <w:r>
        <w:t>neoimperialist</w:t>
      </w:r>
      <w:proofErr w:type="spellEnd"/>
      <w:r>
        <w:t xml:space="preserve">, but rather strives to create a strategic partnership with </w:t>
      </w:r>
      <w:proofErr w:type="spellStart"/>
      <w:proofErr w:type="gramStart"/>
      <w:r>
        <w:t>mexico</w:t>
      </w:r>
      <w:proofErr w:type="spellEnd"/>
      <w:proofErr w:type="gramEnd"/>
      <w:r>
        <w:t xml:space="preserve"> to address joint security concerns – that type of national institutional engagement is productive</w:t>
      </w:r>
    </w:p>
    <w:p w14:paraId="69133A4B" w14:textId="77777777" w:rsidR="00FC38FF" w:rsidRPr="00503B2C" w:rsidRDefault="00FC38FF" w:rsidP="00FC38FF">
      <w:r>
        <w:t xml:space="preserve">Michael </w:t>
      </w:r>
      <w:r>
        <w:rPr>
          <w:b/>
          <w:bCs/>
          <w:u w:val="single"/>
        </w:rPr>
        <w:t>HUNT</w:t>
      </w:r>
      <w:r>
        <w:t xml:space="preserve"> History @ UNC (Chapel Hill) </w:t>
      </w:r>
      <w:r>
        <w:rPr>
          <w:b/>
          <w:bCs/>
          <w:u w:val="single"/>
        </w:rPr>
        <w:t>‘9</w:t>
      </w:r>
      <w:r>
        <w:t xml:space="preserve"> </w:t>
      </w:r>
      <w:r>
        <w:rPr>
          <w:i/>
          <w:iCs/>
        </w:rPr>
        <w:t>Ideology and U.S. Foreign Policy</w:t>
      </w:r>
      <w:r>
        <w:t xml:space="preserve"> p. 214-218</w:t>
      </w:r>
    </w:p>
    <w:p w14:paraId="324EF748" w14:textId="77777777" w:rsidR="00FC38FF" w:rsidRDefault="00FC38FF" w:rsidP="00FC38FF">
      <w:pPr>
        <w:spacing w:before="100" w:beforeAutospacing="1" w:after="100" w:afterAutospacing="1"/>
        <w:rPr>
          <w:rFonts w:cs="Times New Roman"/>
          <w:sz w:val="16"/>
          <w:szCs w:val="16"/>
        </w:rPr>
      </w:pPr>
      <w:r>
        <w:rPr>
          <w:rFonts w:cs="Times New Roman"/>
          <w:sz w:val="16"/>
          <w:szCs w:val="16"/>
        </w:rPr>
        <w:t xml:space="preserve">The third and last facet of the momentous </w:t>
      </w:r>
      <w:proofErr w:type="gramStart"/>
      <w:r>
        <w:rPr>
          <w:rFonts w:cs="Times New Roman"/>
          <w:sz w:val="16"/>
          <w:szCs w:val="16"/>
        </w:rPr>
        <w:t>U.S .</w:t>
      </w:r>
      <w:proofErr w:type="gramEnd"/>
      <w:r>
        <w:rPr>
          <w:rFonts w:cs="Times New Roman"/>
          <w:sz w:val="16"/>
          <w:szCs w:val="16"/>
        </w:rPr>
        <w:t xml:space="preserve"> </w:t>
      </w:r>
      <w:proofErr w:type="gramStart"/>
      <w:r>
        <w:rPr>
          <w:rFonts w:cs="Times New Roman"/>
          <w:sz w:val="16"/>
          <w:szCs w:val="16"/>
        </w:rPr>
        <w:t>encounter</w:t>
      </w:r>
      <w:proofErr w:type="gramEnd"/>
      <w:r>
        <w:rPr>
          <w:rFonts w:cs="Times New Roman"/>
          <w:sz w:val="16"/>
          <w:szCs w:val="16"/>
        </w:rPr>
        <w:t xml:space="preserve"> with the world was the establishment of pervasive economic and cultural </w:t>
      </w:r>
    </w:p>
    <w:p w14:paraId="21B04290" w14:textId="5E2FEF5F" w:rsidR="00FC38FF" w:rsidRDefault="00FC38FF" w:rsidP="00FC38FF">
      <w:pPr>
        <w:spacing w:before="100" w:beforeAutospacing="1" w:after="100" w:afterAutospacing="1"/>
        <w:rPr>
          <w:rFonts w:cs="Times New Roman"/>
          <w:sz w:val="16"/>
          <w:szCs w:val="16"/>
        </w:rPr>
      </w:pPr>
      <w:proofErr w:type="gramStart"/>
      <w:r>
        <w:rPr>
          <w:rFonts w:cs="Times New Roman"/>
          <w:sz w:val="16"/>
          <w:szCs w:val="16"/>
        </w:rPr>
        <w:t>AND</w:t>
      </w:r>
      <w:r>
        <w:rPr>
          <w:rFonts w:cs="Times New Roman"/>
          <w:sz w:val="16"/>
          <w:szCs w:val="16"/>
        </w:rPr>
        <w:br/>
      </w:r>
      <w:r>
        <w:rPr>
          <w:rFonts w:cs="Times New Roman"/>
        </w:rPr>
        <w:t xml:space="preserve">to identify </w:t>
      </w:r>
      <w:r>
        <w:rPr>
          <w:rFonts w:cs="Times New Roman"/>
          <w:sz w:val="16"/>
          <w:szCs w:val="16"/>
        </w:rPr>
        <w:t>and explore</w:t>
      </w:r>
      <w:r>
        <w:rPr>
          <w:rFonts w:cs="Times New Roman"/>
        </w:rPr>
        <w:t xml:space="preserve"> than to </w:t>
      </w:r>
      <w:r>
        <w:rPr>
          <w:rFonts w:cs="Times New Roman"/>
          <w:sz w:val="16"/>
          <w:szCs w:val="16"/>
        </w:rPr>
        <w:t>construct or</w:t>
      </w:r>
      <w:r>
        <w:rPr>
          <w:rFonts w:cs="Times New Roman"/>
        </w:rPr>
        <w:t xml:space="preserve"> transform</w:t>
      </w:r>
      <w:r>
        <w:rPr>
          <w:rFonts w:cs="Times New Roman"/>
          <w:sz w:val="16"/>
          <w:szCs w:val="16"/>
        </w:rPr>
        <w:t>.</w:t>
      </w:r>
      <w:proofErr w:type="gramEnd"/>
      <w:r>
        <w:rPr>
          <w:rFonts w:cs="Times New Roman"/>
          <w:sz w:val="16"/>
          <w:szCs w:val="16"/>
        </w:rPr>
        <w:t xml:space="preserve"> </w:t>
      </w:r>
    </w:p>
    <w:p w14:paraId="6533BDF9" w14:textId="77777777" w:rsidR="00FC38FF" w:rsidRDefault="00FC38FF" w:rsidP="00FC38FF">
      <w:pPr>
        <w:spacing w:before="100" w:beforeAutospacing="1" w:after="100" w:afterAutospacing="1"/>
        <w:rPr>
          <w:rFonts w:cs="Times New Roman"/>
        </w:rPr>
      </w:pPr>
      <w:r>
        <w:rPr>
          <w:rFonts w:cs="Times New Roman"/>
        </w:rPr>
        <w:t> </w:t>
      </w:r>
    </w:p>
    <w:p w14:paraId="0D0BD420" w14:textId="77777777" w:rsidR="00FC38FF" w:rsidRPr="00540497" w:rsidRDefault="00FC38FF" w:rsidP="00FC38FF">
      <w:pPr>
        <w:pStyle w:val="Heading4"/>
        <w:numPr>
          <w:ilvl w:val="0"/>
          <w:numId w:val="34"/>
        </w:numPr>
      </w:pPr>
      <w:r>
        <w:t>Alt fails—Transition Wars DA—</w:t>
      </w:r>
      <w:r w:rsidRPr="00540497">
        <w:t>Transition fails and results in massive power wars</w:t>
      </w:r>
      <w:r>
        <w:t>—causes oppressive governments</w:t>
      </w:r>
    </w:p>
    <w:p w14:paraId="19D57ADC" w14:textId="77777777" w:rsidR="00FC38FF" w:rsidRPr="00540497" w:rsidRDefault="00FC38FF" w:rsidP="00FC38FF">
      <w:pPr>
        <w:pStyle w:val="citenon-bold"/>
        <w:rPr>
          <w:rFonts w:ascii="Times New Roman" w:hAnsi="Times New Roman"/>
          <w:b/>
          <w:bCs/>
          <w:sz w:val="24"/>
        </w:rPr>
      </w:pPr>
      <w:proofErr w:type="spellStart"/>
      <w:r w:rsidRPr="00540497">
        <w:rPr>
          <w:rStyle w:val="StyleTimesNewRoman12ptBold"/>
        </w:rPr>
        <w:t>Aligica</w:t>
      </w:r>
      <w:proofErr w:type="spellEnd"/>
      <w:r w:rsidRPr="00540497">
        <w:rPr>
          <w:rStyle w:val="StyleTimesNewRoman12ptBold"/>
        </w:rPr>
        <w:t xml:space="preserve"> 03</w:t>
      </w:r>
      <w:r w:rsidRPr="00540497">
        <w:rPr>
          <w:rFonts w:ascii="Times New Roman" w:hAnsi="Times New Roman"/>
        </w:rPr>
        <w:t xml:space="preserve">(Paul </w:t>
      </w:r>
      <w:proofErr w:type="spellStart"/>
      <w:r w:rsidRPr="00540497">
        <w:rPr>
          <w:rFonts w:ascii="Times New Roman" w:hAnsi="Times New Roman"/>
        </w:rPr>
        <w:t>Aligica</w:t>
      </w:r>
      <w:proofErr w:type="spellEnd"/>
      <w:r w:rsidRPr="00540497">
        <w:rPr>
          <w:rFonts w:ascii="Times New Roman" w:hAnsi="Times New Roman"/>
        </w:rPr>
        <w:t xml:space="preserve">, Fellow at the </w:t>
      </w:r>
      <w:proofErr w:type="spellStart"/>
      <w:r w:rsidRPr="00540497">
        <w:rPr>
          <w:rFonts w:ascii="Times New Roman" w:hAnsi="Times New Roman"/>
        </w:rPr>
        <w:t>Mercatus</w:t>
      </w:r>
      <w:proofErr w:type="spellEnd"/>
      <w:r w:rsidRPr="00540497">
        <w:rPr>
          <w:rFonts w:ascii="Times New Roman" w:hAnsi="Times New Roman"/>
        </w:rPr>
        <w:t xml:space="preserve"> Center at George Mason University and Adjunct Fellow at the Hudson Institute, “The Great Transition and the Social Limits to Growth: Herman Kahn on Social Change and Global Economic Development”, April 21, http://www.hudson.org/index.cfm</w:t>
      </w:r>
      <w:proofErr w:type="gramStart"/>
      <w:r w:rsidRPr="00540497">
        <w:rPr>
          <w:rFonts w:ascii="Times New Roman" w:hAnsi="Times New Roman"/>
        </w:rPr>
        <w:t>?fuseaction</w:t>
      </w:r>
      <w:proofErr w:type="gramEnd"/>
      <w:r w:rsidRPr="00540497">
        <w:rPr>
          <w:rFonts w:ascii="Times New Roman" w:hAnsi="Times New Roman"/>
        </w:rPr>
        <w:t>=publication_details&amp;id=2827)</w:t>
      </w:r>
    </w:p>
    <w:p w14:paraId="0A83EE29" w14:textId="77777777" w:rsidR="00FC38FF" w:rsidRDefault="00FC38FF" w:rsidP="00FC38FF">
      <w:pPr>
        <w:pStyle w:val="citenon-bold"/>
        <w:rPr>
          <w:rFonts w:ascii="Times New Roman" w:hAnsi="Times New Roman"/>
        </w:rPr>
      </w:pPr>
      <w:r w:rsidRPr="00540497">
        <w:rPr>
          <w:rFonts w:ascii="Times New Roman" w:hAnsi="Times New Roman"/>
        </w:rPr>
        <w:t xml:space="preserve">Stopping things would mean if not to engage in an experiment to change the human nature, at least in an equally difficult experiment </w:t>
      </w:r>
    </w:p>
    <w:p w14:paraId="2DD71C58" w14:textId="43DB3D26" w:rsidR="00FC38FF" w:rsidRPr="00540497" w:rsidRDefault="00FC38FF" w:rsidP="00FC38FF">
      <w:pPr>
        <w:pStyle w:val="citenon-bold"/>
        <w:rPr>
          <w:rStyle w:val="StyleBoldUnderline"/>
          <w:rFonts w:ascii="Times New Roman" w:hAnsi="Times New Roman"/>
        </w:rPr>
      </w:pPr>
      <w:r>
        <w:rPr>
          <w:rFonts w:ascii="Times New Roman" w:hAnsi="Times New Roman"/>
        </w:rPr>
        <w:t>AND</w:t>
      </w:r>
      <w:r>
        <w:rPr>
          <w:rFonts w:ascii="Times New Roman" w:hAnsi="Times New Roman"/>
        </w:rPr>
        <w:br/>
      </w:r>
      <w:r w:rsidRPr="00540497">
        <w:rPr>
          <w:rStyle w:val="StyleBoldUnderline"/>
          <w:rFonts w:ascii="Times New Roman" w:hAnsi="Times New Roman"/>
        </w:rPr>
        <w:t>disasters which most at its advocates are trying to avoid" (Kahn, 1976, 210; 1984).</w:t>
      </w:r>
    </w:p>
    <w:p w14:paraId="22A5033D" w14:textId="77777777" w:rsidR="00FC38FF" w:rsidRDefault="00FC38FF" w:rsidP="00FC38FF"/>
    <w:p w14:paraId="1F795262" w14:textId="2BA9C537" w:rsidR="00FC38FF" w:rsidRDefault="00FC38FF" w:rsidP="00FC38FF">
      <w:pPr>
        <w:pStyle w:val="Heading1"/>
      </w:pPr>
      <w:r>
        <w:t>1AR</w:t>
      </w:r>
    </w:p>
    <w:p w14:paraId="4CB1A220" w14:textId="77777777" w:rsidR="00FC38FF" w:rsidRDefault="00FC38FF" w:rsidP="00FC38FF">
      <w:pPr>
        <w:pStyle w:val="Heading4"/>
      </w:pPr>
      <w:proofErr w:type="spellStart"/>
      <w:r>
        <w:t>Neolib</w:t>
      </w:r>
      <w:proofErr w:type="spellEnd"/>
      <w:r>
        <w:t xml:space="preserve"> is ethical and solves extinction</w:t>
      </w:r>
    </w:p>
    <w:p w14:paraId="55A58528" w14:textId="77777777" w:rsidR="00FC38FF" w:rsidRDefault="00FC38FF" w:rsidP="00FC38FF">
      <w:r w:rsidRPr="00A02660">
        <w:rPr>
          <w:rStyle w:val="StyleStyleBold12pt"/>
        </w:rPr>
        <w:t>Rockwell</w:t>
      </w:r>
      <w:r>
        <w:t xml:space="preserve"> Jr., </w:t>
      </w:r>
      <w:r w:rsidRPr="00747F49">
        <w:t xml:space="preserve">president of the Ludwig von </w:t>
      </w:r>
      <w:proofErr w:type="spellStart"/>
      <w:r w:rsidRPr="00747F49">
        <w:t>Mises</w:t>
      </w:r>
      <w:proofErr w:type="spellEnd"/>
      <w:r w:rsidRPr="00747F49">
        <w:t xml:space="preserve"> Institute</w:t>
      </w:r>
      <w:r>
        <w:t>, 5/19/</w:t>
      </w:r>
      <w:r w:rsidRPr="00A02660">
        <w:rPr>
          <w:rStyle w:val="StyleStyleBold12pt"/>
        </w:rPr>
        <w:t>2008</w:t>
      </w:r>
    </w:p>
    <w:p w14:paraId="49F24013" w14:textId="77777777" w:rsidR="00FC38FF" w:rsidRPr="00747F49" w:rsidRDefault="00FC38FF" w:rsidP="00FC38FF">
      <w:r>
        <w:t xml:space="preserve">(Llewellyn, “Everything You Love You Owe to Capitalism,” </w:t>
      </w:r>
      <w:r w:rsidRPr="00747F49">
        <w:t>http://mises.org/story/2982</w:t>
      </w:r>
      <w:r>
        <w:t>)</w:t>
      </w:r>
    </w:p>
    <w:p w14:paraId="58A164C0" w14:textId="77777777" w:rsidR="00FC38FF" w:rsidRDefault="00FC38FF" w:rsidP="00FC38FF">
      <w:r>
        <w:t xml:space="preserve">And yet, sitting on the other side of the table are well-educated people who imagine that the </w:t>
      </w:r>
    </w:p>
    <w:p w14:paraId="0033FBDC" w14:textId="77777777" w:rsidR="00FC38FF" w:rsidRDefault="00FC38FF" w:rsidP="00FC38FF">
      <w:r>
        <w:t>AND</w:t>
      </w:r>
    </w:p>
    <w:p w14:paraId="6D90EBFF" w14:textId="6551D766" w:rsidR="00FC38FF" w:rsidRDefault="00FC38FF" w:rsidP="00FC38FF">
      <w:proofErr w:type="gramStart"/>
      <w:r w:rsidRPr="00DB54C1">
        <w:rPr>
          <w:rStyle w:val="StyleBoldUnderline"/>
        </w:rPr>
        <w:t>innocents</w:t>
      </w:r>
      <w:proofErr w:type="gramEnd"/>
      <w:r w:rsidRPr="00CC0D4E">
        <w:t>.</w:t>
      </w:r>
    </w:p>
    <w:p w14:paraId="6BBA8055" w14:textId="77777777" w:rsidR="00FC38FF" w:rsidRDefault="00FC38FF" w:rsidP="00FC38FF"/>
    <w:p w14:paraId="6CDA2FE4" w14:textId="77777777" w:rsidR="00FC38FF" w:rsidRPr="00AD2F22" w:rsidRDefault="00FC38FF" w:rsidP="00FC38FF">
      <w:pPr>
        <w:pStyle w:val="Heading4"/>
      </w:pPr>
      <w:r w:rsidRPr="00AD2F22">
        <w:t xml:space="preserve">Globalization is entrenched and accelerating in Latin America </w:t>
      </w:r>
    </w:p>
    <w:p w14:paraId="096C3724" w14:textId="77777777" w:rsidR="00FC38FF" w:rsidRPr="007673A8" w:rsidRDefault="00FC38FF" w:rsidP="00FC38FF">
      <w:proofErr w:type="spellStart"/>
      <w:r w:rsidRPr="00315979">
        <w:rPr>
          <w:rStyle w:val="StyleStyleBold12pt"/>
        </w:rPr>
        <w:t>Hogenboom</w:t>
      </w:r>
      <w:proofErr w:type="spellEnd"/>
      <w:r w:rsidRPr="00315979">
        <w:rPr>
          <w:rStyle w:val="StyleStyleBold12pt"/>
        </w:rPr>
        <w:t xml:space="preserve"> and </w:t>
      </w:r>
      <w:proofErr w:type="spellStart"/>
      <w:r w:rsidRPr="00315979">
        <w:rPr>
          <w:rStyle w:val="StyleStyleBold12pt"/>
        </w:rPr>
        <w:t>Jilberto</w:t>
      </w:r>
      <w:proofErr w:type="spellEnd"/>
      <w:r w:rsidRPr="00315979">
        <w:rPr>
          <w:rStyle w:val="StyleStyleBold12pt"/>
        </w:rPr>
        <w:t xml:space="preserve"> 12</w:t>
      </w:r>
      <w:r w:rsidRPr="007673A8">
        <w:t xml:space="preserve"> – associate professor of Political Science at the Centre for Latin American Research and Documentation in Amsterdam, and senior lecturer in International Relations at the University of Amsterdam (Barbara </w:t>
      </w:r>
      <w:proofErr w:type="spellStart"/>
      <w:r w:rsidRPr="007673A8">
        <w:t>Hogenboom</w:t>
      </w:r>
      <w:proofErr w:type="spellEnd"/>
      <w:r w:rsidRPr="007673A8">
        <w:t xml:space="preserve"> Alex E. </w:t>
      </w:r>
      <w:proofErr w:type="spellStart"/>
      <w:r w:rsidRPr="007673A8">
        <w:t>Fernández</w:t>
      </w:r>
      <w:proofErr w:type="spellEnd"/>
      <w:r w:rsidRPr="007673A8">
        <w:t xml:space="preserve"> </w:t>
      </w:r>
      <w:proofErr w:type="spellStart"/>
      <w:r w:rsidRPr="007673A8">
        <w:t>Jilberto</w:t>
      </w:r>
      <w:proofErr w:type="spellEnd"/>
      <w:r w:rsidRPr="007673A8">
        <w:t>, “Neo-liberalism, big business and the evolution of interest group activity in Latin America” Journal of Public Affairs, May 21</w:t>
      </w:r>
      <w:r>
        <w:t xml:space="preserve"> 2012, Wiley Online Library)</w:t>
      </w:r>
    </w:p>
    <w:p w14:paraId="066FD7B9" w14:textId="77777777" w:rsidR="00FC38FF" w:rsidRDefault="00FC38FF" w:rsidP="00FC38FF">
      <w:pPr>
        <w:rPr>
          <w:rStyle w:val="IntenseEmphasis"/>
        </w:rPr>
      </w:pPr>
      <w:r w:rsidRPr="007673A8">
        <w:rPr>
          <w:sz w:val="16"/>
        </w:rPr>
        <w:t xml:space="preserve">Consequently, </w:t>
      </w:r>
      <w:r w:rsidRPr="007673A8">
        <w:rPr>
          <w:rStyle w:val="IntenseEmphasis"/>
        </w:rPr>
        <w:t>neo-liberal policies put an end</w:t>
      </w:r>
      <w:r w:rsidRPr="007673A8">
        <w:rPr>
          <w:sz w:val="16"/>
        </w:rPr>
        <w:t>—at least for a long while—</w:t>
      </w:r>
      <w:r w:rsidRPr="007673A8">
        <w:rPr>
          <w:rStyle w:val="IntenseEmphasis"/>
        </w:rPr>
        <w:t xml:space="preserve">to the concept that the state had </w:t>
      </w:r>
    </w:p>
    <w:p w14:paraId="02746A39" w14:textId="77777777" w:rsidR="00FC38FF" w:rsidRDefault="00FC38FF" w:rsidP="00FC38FF">
      <w:pPr>
        <w:rPr>
          <w:rStyle w:val="IntenseEmphasis"/>
        </w:rPr>
      </w:pPr>
      <w:r>
        <w:rPr>
          <w:rStyle w:val="IntenseEmphasis"/>
        </w:rPr>
        <w:t>AND</w:t>
      </w:r>
    </w:p>
    <w:p w14:paraId="61BB27A1" w14:textId="471BC01C" w:rsidR="00FC38FF" w:rsidRPr="00FC38FF" w:rsidRDefault="00FC38FF" w:rsidP="00FC38FF">
      <w:proofErr w:type="gramStart"/>
      <w:r w:rsidRPr="007673A8">
        <w:rPr>
          <w:rStyle w:val="IntenseEmphasis"/>
        </w:rPr>
        <w:t>business</w:t>
      </w:r>
      <w:proofErr w:type="gramEnd"/>
      <w:r w:rsidRPr="007673A8">
        <w:rPr>
          <w:sz w:val="16"/>
        </w:rPr>
        <w:t xml:space="preserve">, however, </w:t>
      </w:r>
      <w:r w:rsidRPr="007673A8">
        <w:rPr>
          <w:rStyle w:val="IntenseEmphasis"/>
        </w:rPr>
        <w:t xml:space="preserve">was able to turn these crises and new policies to its </w:t>
      </w:r>
      <w:proofErr w:type="spellStart"/>
      <w:r w:rsidRPr="007673A8">
        <w:rPr>
          <w:rStyle w:val="IntenseEmphasis"/>
        </w:rPr>
        <w:t>advanta</w:t>
      </w:r>
      <w:proofErr w:type="spellEnd"/>
    </w:p>
    <w:sectPr w:rsidR="00FC38FF" w:rsidRPr="00FC38F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777EF" w:rsidRDefault="006777EF" w:rsidP="00E46E7E">
      <w:r>
        <w:separator/>
      </w:r>
    </w:p>
  </w:endnote>
  <w:endnote w:type="continuationSeparator" w:id="0">
    <w:p w14:paraId="4A2BF348" w14:textId="77777777" w:rsidR="006777EF" w:rsidRDefault="006777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777EF" w:rsidRDefault="006777EF" w:rsidP="00E46E7E">
      <w:r>
        <w:separator/>
      </w:r>
    </w:p>
  </w:footnote>
  <w:footnote w:type="continuationSeparator" w:id="0">
    <w:p w14:paraId="47AC6634" w14:textId="77777777" w:rsidR="006777EF" w:rsidRDefault="006777E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33F33"/>
    <w:multiLevelType w:val="hybridMultilevel"/>
    <w:tmpl w:val="42B8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BB0C67"/>
    <w:multiLevelType w:val="hybridMultilevel"/>
    <w:tmpl w:val="1398E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071084"/>
    <w:multiLevelType w:val="hybridMultilevel"/>
    <w:tmpl w:val="F2BEF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5C20CA"/>
    <w:multiLevelType w:val="hybridMultilevel"/>
    <w:tmpl w:val="093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B276A1"/>
    <w:multiLevelType w:val="hybridMultilevel"/>
    <w:tmpl w:val="D858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7"/>
  </w:num>
  <w:num w:numId="4">
    <w:abstractNumId w:val="21"/>
  </w:num>
  <w:num w:numId="5">
    <w:abstractNumId w:val="6"/>
  </w:num>
  <w:num w:numId="6">
    <w:abstractNumId w:val="20"/>
  </w:num>
  <w:num w:numId="7">
    <w:abstractNumId w:val="23"/>
  </w:num>
  <w:num w:numId="8">
    <w:abstractNumId w:val="4"/>
  </w:num>
  <w:num w:numId="9">
    <w:abstractNumId w:val="0"/>
  </w:num>
  <w:num w:numId="10">
    <w:abstractNumId w:val="19"/>
  </w:num>
  <w:num w:numId="11">
    <w:abstractNumId w:val="5"/>
  </w:num>
  <w:num w:numId="12">
    <w:abstractNumId w:val="14"/>
  </w:num>
  <w:num w:numId="13">
    <w:abstractNumId w:val="22"/>
  </w:num>
  <w:num w:numId="14">
    <w:abstractNumId w:val="17"/>
  </w:num>
  <w:num w:numId="15">
    <w:abstractNumId w:val="26"/>
  </w:num>
  <w:num w:numId="16">
    <w:abstractNumId w:val="13"/>
  </w:num>
  <w:num w:numId="17">
    <w:abstractNumId w:val="13"/>
    <w:lvlOverride w:ilvl="0">
      <w:startOverride w:val="1"/>
    </w:lvlOverride>
  </w:num>
  <w:num w:numId="18">
    <w:abstractNumId w:val="13"/>
    <w:lvlOverride w:ilvl="0">
      <w:startOverride w:val="1"/>
    </w:lvlOverride>
  </w:num>
  <w:num w:numId="19">
    <w:abstractNumId w:val="13"/>
    <w:lvlOverride w:ilvl="0">
      <w:startOverride w:val="2"/>
    </w:lvlOverride>
  </w:num>
  <w:num w:numId="20">
    <w:abstractNumId w:val="13"/>
    <w:lvlOverride w:ilvl="0">
      <w:startOverride w:val="1"/>
    </w:lvlOverride>
  </w:num>
  <w:num w:numId="21">
    <w:abstractNumId w:val="13"/>
    <w:lvlOverride w:ilvl="0">
      <w:startOverride w:val="1"/>
    </w:lvlOverride>
  </w:num>
  <w:num w:numId="22">
    <w:abstractNumId w:val="8"/>
  </w:num>
  <w:num w:numId="23">
    <w:abstractNumId w:val="9"/>
  </w:num>
  <w:num w:numId="24">
    <w:abstractNumId w:val="13"/>
    <w:lvlOverride w:ilvl="0">
      <w:startOverride w:val="1"/>
    </w:lvlOverride>
  </w:num>
  <w:num w:numId="25">
    <w:abstractNumId w:val="13"/>
    <w:lvlOverride w:ilvl="0">
      <w:startOverride w:val="1"/>
    </w:lvlOverride>
  </w:num>
  <w:num w:numId="26">
    <w:abstractNumId w:val="10"/>
  </w:num>
  <w:num w:numId="27">
    <w:abstractNumId w:val="2"/>
  </w:num>
  <w:num w:numId="28">
    <w:abstractNumId w:val="3"/>
  </w:num>
  <w:num w:numId="29">
    <w:abstractNumId w:val="18"/>
  </w:num>
  <w:num w:numId="30">
    <w:abstractNumId w:val="11"/>
  </w:num>
  <w:num w:numId="31">
    <w:abstractNumId w:val="25"/>
  </w:num>
  <w:num w:numId="32">
    <w:abstractNumId w:val="16"/>
  </w:num>
  <w:num w:numId="33">
    <w:abstractNumId w:val="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C38FF"/>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7"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T"/>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paragraph" w:customStyle="1" w:styleId="CitationStyle">
    <w:name w:val="Citation Style"/>
    <w:autoRedefine/>
    <w:qFormat/>
    <w:rsid w:val="00FC38FF"/>
    <w:rPr>
      <w:rFonts w:ascii="Palatino" w:eastAsia="SimSun" w:hAnsi="Palatino" w:cs="Times New Roman"/>
      <w:b/>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C38FF"/>
    <w:rPr>
      <w:rFonts w:ascii="Times" w:hAnsi="Times" w:cs="Times New Roman"/>
      <w:sz w:val="20"/>
      <w:szCs w:val="20"/>
    </w:rPr>
  </w:style>
  <w:style w:type="character" w:customStyle="1" w:styleId="wikiexternallink">
    <w:name w:val="wikiexternallink"/>
    <w:basedOn w:val="DefaultParagraphFont"/>
    <w:rsid w:val="00FC38FF"/>
  </w:style>
  <w:style w:type="character" w:customStyle="1" w:styleId="wikigeneratedlinkcontent">
    <w:name w:val="wikigeneratedlinkcontent"/>
    <w:basedOn w:val="DefaultParagraphFont"/>
    <w:rsid w:val="00FC38FF"/>
  </w:style>
  <w:style w:type="character" w:customStyle="1" w:styleId="AuthorYear">
    <w:name w:val="AuthorYear"/>
    <w:uiPriority w:val="1"/>
    <w:qFormat/>
    <w:rsid w:val="00FC38FF"/>
    <w:rPr>
      <w:rFonts w:ascii="Georgia" w:hAnsi="Georgia"/>
      <w:b/>
      <w:sz w:val="24"/>
    </w:rPr>
  </w:style>
  <w:style w:type="paragraph" w:customStyle="1" w:styleId="H2Hat">
    <w:name w:val="H2 Hat"/>
    <w:basedOn w:val="Normal"/>
    <w:next w:val="Normal"/>
    <w:autoRedefine/>
    <w:qFormat/>
    <w:rsid w:val="00FC38FF"/>
    <w:pPr>
      <w:keepNext/>
      <w:keepLines/>
      <w:pageBreakBefore/>
      <w:spacing w:before="480"/>
      <w:jc w:val="center"/>
      <w:outlineLvl w:val="1"/>
    </w:pPr>
    <w:rPr>
      <w:rFonts w:ascii="Times New Roman" w:eastAsiaTheme="minorHAnsi" w:hAnsi="Times New Roman" w:cs="Times New Roman"/>
      <w:b/>
      <w:sz w:val="44"/>
      <w:szCs w:val="22"/>
      <w:u w:val="double"/>
    </w:rPr>
  </w:style>
  <w:style w:type="character" w:customStyle="1" w:styleId="underline">
    <w:name w:val="underline"/>
    <w:link w:val="textbold"/>
    <w:qFormat/>
    <w:rsid w:val="00FC38FF"/>
    <w:rPr>
      <w:b/>
      <w:u w:val="single"/>
    </w:rPr>
  </w:style>
  <w:style w:type="paragraph" w:customStyle="1" w:styleId="textbold">
    <w:name w:val="text bold"/>
    <w:basedOn w:val="Normal"/>
    <w:link w:val="underline"/>
    <w:qFormat/>
    <w:rsid w:val="00FC38FF"/>
    <w:pPr>
      <w:ind w:left="720"/>
      <w:jc w:val="both"/>
    </w:pPr>
    <w:rPr>
      <w:rFonts w:asciiTheme="minorHAnsi" w:hAnsiTheme="minorHAnsi"/>
      <w:b/>
      <w:sz w:val="24"/>
      <w:u w:val="single"/>
    </w:rPr>
  </w:style>
  <w:style w:type="character" w:customStyle="1" w:styleId="StyleTimesNewRoman12ptBold">
    <w:name w:val="Style Times New Roman 12 pt Bold"/>
    <w:rsid w:val="00FC38FF"/>
    <w:rPr>
      <w:rFonts w:ascii="Times New Roman" w:hAnsi="Times New Roman"/>
      <w:b/>
      <w:bCs/>
      <w:sz w:val="24"/>
    </w:rPr>
  </w:style>
  <w:style w:type="paragraph" w:styleId="PlainText">
    <w:name w:val="Plain Text"/>
    <w:basedOn w:val="Normal"/>
    <w:link w:val="PlainTextChar"/>
    <w:rsid w:val="00FC38FF"/>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FC38FF"/>
    <w:rPr>
      <w:rFonts w:ascii="Courier New" w:eastAsia="Times New Roman" w:hAnsi="Courier New"/>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7"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T"/>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paragraph" w:customStyle="1" w:styleId="CitationStyle">
    <w:name w:val="Citation Style"/>
    <w:autoRedefine/>
    <w:qFormat/>
    <w:rsid w:val="00FC38FF"/>
    <w:rPr>
      <w:rFonts w:ascii="Palatino" w:eastAsia="SimSun" w:hAnsi="Palatino" w:cs="Times New Roman"/>
      <w:b/>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C38FF"/>
    <w:rPr>
      <w:rFonts w:ascii="Times" w:hAnsi="Times" w:cs="Times New Roman"/>
      <w:sz w:val="20"/>
      <w:szCs w:val="20"/>
    </w:rPr>
  </w:style>
  <w:style w:type="character" w:customStyle="1" w:styleId="wikiexternallink">
    <w:name w:val="wikiexternallink"/>
    <w:basedOn w:val="DefaultParagraphFont"/>
    <w:rsid w:val="00FC38FF"/>
  </w:style>
  <w:style w:type="character" w:customStyle="1" w:styleId="wikigeneratedlinkcontent">
    <w:name w:val="wikigeneratedlinkcontent"/>
    <w:basedOn w:val="DefaultParagraphFont"/>
    <w:rsid w:val="00FC38FF"/>
  </w:style>
  <w:style w:type="character" w:customStyle="1" w:styleId="AuthorYear">
    <w:name w:val="AuthorYear"/>
    <w:uiPriority w:val="1"/>
    <w:qFormat/>
    <w:rsid w:val="00FC38FF"/>
    <w:rPr>
      <w:rFonts w:ascii="Georgia" w:hAnsi="Georgia"/>
      <w:b/>
      <w:sz w:val="24"/>
    </w:rPr>
  </w:style>
  <w:style w:type="paragraph" w:customStyle="1" w:styleId="H2Hat">
    <w:name w:val="H2 Hat"/>
    <w:basedOn w:val="Normal"/>
    <w:next w:val="Normal"/>
    <w:autoRedefine/>
    <w:qFormat/>
    <w:rsid w:val="00FC38FF"/>
    <w:pPr>
      <w:keepNext/>
      <w:keepLines/>
      <w:pageBreakBefore/>
      <w:spacing w:before="480"/>
      <w:jc w:val="center"/>
      <w:outlineLvl w:val="1"/>
    </w:pPr>
    <w:rPr>
      <w:rFonts w:ascii="Times New Roman" w:eastAsiaTheme="minorHAnsi" w:hAnsi="Times New Roman" w:cs="Times New Roman"/>
      <w:b/>
      <w:sz w:val="44"/>
      <w:szCs w:val="22"/>
      <w:u w:val="double"/>
    </w:rPr>
  </w:style>
  <w:style w:type="character" w:customStyle="1" w:styleId="underline">
    <w:name w:val="underline"/>
    <w:link w:val="textbold"/>
    <w:qFormat/>
    <w:rsid w:val="00FC38FF"/>
    <w:rPr>
      <w:b/>
      <w:u w:val="single"/>
    </w:rPr>
  </w:style>
  <w:style w:type="paragraph" w:customStyle="1" w:styleId="textbold">
    <w:name w:val="text bold"/>
    <w:basedOn w:val="Normal"/>
    <w:link w:val="underline"/>
    <w:qFormat/>
    <w:rsid w:val="00FC38FF"/>
    <w:pPr>
      <w:ind w:left="720"/>
      <w:jc w:val="both"/>
    </w:pPr>
    <w:rPr>
      <w:rFonts w:asciiTheme="minorHAnsi" w:hAnsiTheme="minorHAnsi"/>
      <w:b/>
      <w:sz w:val="24"/>
      <w:u w:val="single"/>
    </w:rPr>
  </w:style>
  <w:style w:type="character" w:customStyle="1" w:styleId="StyleTimesNewRoman12ptBold">
    <w:name w:val="Style Times New Roman 12 pt Bold"/>
    <w:rsid w:val="00FC38FF"/>
    <w:rPr>
      <w:rFonts w:ascii="Times New Roman" w:hAnsi="Times New Roman"/>
      <w:b/>
      <w:bCs/>
      <w:sz w:val="24"/>
    </w:rPr>
  </w:style>
  <w:style w:type="paragraph" w:styleId="PlainText">
    <w:name w:val="Plain Text"/>
    <w:basedOn w:val="Normal"/>
    <w:link w:val="PlainTextChar"/>
    <w:rsid w:val="00FC38FF"/>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FC38FF"/>
    <w:rPr>
      <w:rFonts w:ascii="Courier New" w:eastAsia="Times New Roman" w:hAnsi="Courier New"/>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ina-briefing.com/news/2013/06/07/china-mexico-talk-of-strategic-partnership-deal-but-much-remains-to-be-done.html" TargetMode="External"/><Relationship Id="rId12" Type="http://schemas.openxmlformats.org/officeDocument/2006/relationships/hyperlink" Target="http://www.wilsoncenter.org/sites/default/files/new_ideas_us_mexico_relation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cpa.org/pdfs/Message_to_Debaters_6-7-13.pdf" TargetMode="External"/><Relationship Id="rId10" Type="http://schemas.openxmlformats.org/officeDocument/2006/relationships/hyperlink" Target="http://www.worldpolicy.org/blog/2013/06/24/us-and-china-fight-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ADECC-3FF8-294A-9D49-B592AADA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16</Pages>
  <Words>1725</Words>
  <Characters>10077</Characters>
  <Application>Microsoft Macintosh Word</Application>
  <DocSecurity>0</DocSecurity>
  <Lines>167</Lines>
  <Paragraphs>23</Paragraphs>
  <ScaleCrop>false</ScaleCrop>
  <Company>Whitman College</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2014-04-12T21:16:00Z</dcterms:created>
  <dcterms:modified xsi:type="dcterms:W3CDTF">2014-04-12T21:16:00Z</dcterms:modified>
</cp:coreProperties>
</file>