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46815" w14:textId="77777777" w:rsidR="000E34B4" w:rsidRPr="000E34B4" w:rsidRDefault="000E34B4" w:rsidP="000E34B4">
      <w:pPr>
        <w:pStyle w:val="Heading2"/>
        <w:rPr>
          <w:rFonts w:ascii="Times New Roman" w:hAnsi="Times New Roman" w:cs="Times New Roman"/>
        </w:rPr>
      </w:pPr>
      <w:r w:rsidRPr="000E34B4">
        <w:rPr>
          <w:rFonts w:ascii="Times New Roman" w:hAnsi="Times New Roman" w:cs="Times New Roman"/>
        </w:rPr>
        <w:t>1AC</w:t>
      </w:r>
    </w:p>
    <w:p w14:paraId="3119BCAE" w14:textId="77777777" w:rsidR="000E34B4" w:rsidRPr="000E34B4" w:rsidRDefault="000E34B4" w:rsidP="000E34B4">
      <w:pPr>
        <w:rPr>
          <w:rStyle w:val="StyleStyleBold12pt"/>
        </w:rPr>
      </w:pPr>
      <w:r w:rsidRPr="000E34B4">
        <w:rPr>
          <w:rStyle w:val="StyleStyleBold12pt"/>
        </w:rPr>
        <w:t>Woodward Quarters – you know the drill</w:t>
      </w:r>
    </w:p>
    <w:p w14:paraId="43682AE3" w14:textId="77777777" w:rsidR="000E34B4" w:rsidRPr="000E34B4" w:rsidRDefault="000E34B4" w:rsidP="000E34B4">
      <w:pPr>
        <w:pStyle w:val="Heading2"/>
        <w:rPr>
          <w:rFonts w:ascii="Times New Roman" w:hAnsi="Times New Roman" w:cs="Times New Roman"/>
        </w:rPr>
      </w:pPr>
    </w:p>
    <w:p w14:paraId="0E4231D7" w14:textId="77777777" w:rsidR="000E34B4" w:rsidRPr="000E34B4" w:rsidRDefault="000E34B4" w:rsidP="000E34B4">
      <w:pPr>
        <w:pStyle w:val="Heading2"/>
        <w:rPr>
          <w:rFonts w:ascii="Times New Roman" w:hAnsi="Times New Roman" w:cs="Times New Roman"/>
        </w:rPr>
      </w:pPr>
      <w:bookmarkStart w:id="0" w:name="_GoBack"/>
      <w:r w:rsidRPr="000E34B4">
        <w:rPr>
          <w:rFonts w:ascii="Times New Roman" w:hAnsi="Times New Roman" w:cs="Times New Roman"/>
        </w:rPr>
        <w:t>AT Solvency</w:t>
      </w:r>
    </w:p>
    <w:bookmarkEnd w:id="0"/>
    <w:p w14:paraId="1C7EC3BF" w14:textId="77777777" w:rsidR="000E34B4" w:rsidRPr="000E34B4" w:rsidRDefault="000E34B4" w:rsidP="000E34B4">
      <w:pPr>
        <w:rPr>
          <w:rStyle w:val="StyleStyleBold12pt"/>
        </w:rPr>
      </w:pPr>
      <w:r w:rsidRPr="000E34B4">
        <w:rPr>
          <w:rStyle w:val="StyleStyleBold12pt"/>
        </w:rPr>
        <w:t xml:space="preserve">Nope – </w:t>
      </w:r>
      <w:proofErr w:type="spellStart"/>
      <w:r w:rsidRPr="000E34B4">
        <w:rPr>
          <w:rStyle w:val="StyleStyleBold12pt"/>
        </w:rPr>
        <w:t>gotta</w:t>
      </w:r>
      <w:proofErr w:type="spellEnd"/>
      <w:r w:rsidRPr="000E34B4">
        <w:rPr>
          <w:rStyle w:val="StyleStyleBold12pt"/>
        </w:rPr>
        <w:t xml:space="preserve"> rebalance on the border now</w:t>
      </w:r>
    </w:p>
    <w:p w14:paraId="46284A88" w14:textId="77777777" w:rsidR="000E34B4" w:rsidRPr="000E34B4" w:rsidRDefault="000E34B4" w:rsidP="000E34B4">
      <w:pPr>
        <w:rPr>
          <w:b/>
          <w:sz w:val="24"/>
        </w:rPr>
      </w:pPr>
      <w:r w:rsidRPr="000E34B4">
        <w:rPr>
          <w:rStyle w:val="StyleStyleBold12pt"/>
        </w:rPr>
        <w:t xml:space="preserve">Seelke 14 </w:t>
      </w:r>
      <w:r w:rsidRPr="000E34B4">
        <w:t xml:space="preserve">Clare </w:t>
      </w:r>
      <w:proofErr w:type="spellStart"/>
      <w:r w:rsidRPr="000E34B4">
        <w:t>Ribando</w:t>
      </w:r>
      <w:proofErr w:type="spellEnd"/>
      <w:r w:rsidRPr="000E34B4">
        <w:t xml:space="preserve"> Seelke, Specialist in Latin American Affairs, January 30, 2014, (“Mexico: Background and U.S. Relations”, </w:t>
      </w:r>
      <w:hyperlink r:id="rId8" w:history="1">
        <w:r w:rsidRPr="000E34B4">
          <w:t>http://www.fas.org/sgp/crs/row/R42917.pdf</w:t>
        </w:r>
      </w:hyperlink>
      <w:r w:rsidRPr="000E34B4">
        <w:t>, AW)</w:t>
      </w:r>
    </w:p>
    <w:p w14:paraId="12C01C93" w14:textId="77777777" w:rsidR="000E34B4" w:rsidRPr="000E34B4" w:rsidRDefault="000E34B4" w:rsidP="000E34B4">
      <w:r w:rsidRPr="000E34B4">
        <w:t>As Mexico is experiencing a major domestic shift in power from PAN to PRI rule</w:t>
      </w:r>
    </w:p>
    <w:p w14:paraId="6F14ECB8" w14:textId="77777777" w:rsidR="000E34B4" w:rsidRPr="000E34B4" w:rsidRDefault="000E34B4" w:rsidP="000E34B4">
      <w:r w:rsidRPr="000E34B4">
        <w:t>AND</w:t>
      </w:r>
    </w:p>
    <w:p w14:paraId="10CA4D53" w14:textId="77777777" w:rsidR="000E34B4" w:rsidRPr="000E34B4" w:rsidRDefault="000E34B4" w:rsidP="000E34B4">
      <w:proofErr w:type="gramStart"/>
      <w:r w:rsidRPr="000E34B4">
        <w:t>governments</w:t>
      </w:r>
      <w:proofErr w:type="gramEnd"/>
      <w:r w:rsidRPr="000E34B4">
        <w:t xml:space="preserve"> have emphasized that cooperation has continued, particularly in the economic realm. </w:t>
      </w:r>
    </w:p>
    <w:p w14:paraId="5F6920A0" w14:textId="29569AD5" w:rsidR="000E34B4" w:rsidRPr="000E34B4" w:rsidRDefault="000E34B4" w:rsidP="000E34B4">
      <w:pPr>
        <w:pStyle w:val="H2Hat"/>
        <w:rPr>
          <w:rStyle w:val="StyleStyleBold12pt"/>
          <w:b/>
          <w:sz w:val="44"/>
          <w:u w:val="double"/>
        </w:rPr>
      </w:pPr>
      <w:r w:rsidRPr="000E34B4">
        <w:t>2AC AT St Marks P3</w:t>
      </w:r>
    </w:p>
    <w:p w14:paraId="5F1588F1" w14:textId="77777777" w:rsidR="000E34B4" w:rsidRPr="000E34B4" w:rsidRDefault="000E34B4" w:rsidP="000E34B4">
      <w:pPr>
        <w:rPr>
          <w:rStyle w:val="StyleStyleBold12pt"/>
        </w:rPr>
      </w:pPr>
      <w:r w:rsidRPr="000E34B4">
        <w:rPr>
          <w:rStyle w:val="StyleStyleBold12pt"/>
        </w:rPr>
        <w:t>Total federal engagement is key – private sector sends a signal of uncertainty</w:t>
      </w:r>
    </w:p>
    <w:p w14:paraId="58337831" w14:textId="77777777" w:rsidR="000E34B4" w:rsidRPr="000E34B4" w:rsidRDefault="000E34B4" w:rsidP="000E34B4">
      <w:r w:rsidRPr="000E34B4">
        <w:rPr>
          <w:rStyle w:val="StyleStyleBold12pt"/>
        </w:rPr>
        <w:t>Woodrow Wilson Center 09</w:t>
      </w:r>
      <w:r w:rsidRPr="000E34B4">
        <w:t xml:space="preserve">, Woodrow Wilson International Center for Scholars, Mexico Institute, “THE UNITED STATES AND MEXICO: Towards a Strategic Partnership,” </w:t>
      </w:r>
      <w:hyperlink r:id="rId9" w:history="1">
        <w:r w:rsidRPr="000E34B4">
          <w:t>http://www.wilsoncenter.org/sites/default/files/The%20U.S.%20and%20Mexico.%20Towards%20a%20Strategic%20Partnership.pdf</w:t>
        </w:r>
      </w:hyperlink>
    </w:p>
    <w:p w14:paraId="4996C631" w14:textId="77777777" w:rsidR="000E34B4" w:rsidRPr="000E34B4" w:rsidRDefault="000E34B4" w:rsidP="000E34B4">
      <w:r w:rsidRPr="000E34B4">
        <w:t xml:space="preserve">The Obama administration and the incoming Congress have the opportunity to raise the level of </w:t>
      </w:r>
    </w:p>
    <w:p w14:paraId="383E3033" w14:textId="77777777" w:rsidR="000E34B4" w:rsidRPr="000E34B4" w:rsidRDefault="000E34B4" w:rsidP="000E34B4">
      <w:r w:rsidRPr="000E34B4">
        <w:t>AND</w:t>
      </w:r>
    </w:p>
    <w:p w14:paraId="44CBEBAB" w14:textId="77777777" w:rsidR="000E34B4" w:rsidRPr="000E34B4" w:rsidRDefault="000E34B4" w:rsidP="000E34B4">
      <w:proofErr w:type="gramStart"/>
      <w:r w:rsidRPr="000E34B4">
        <w:t>engagement</w:t>
      </w:r>
      <w:proofErr w:type="gramEnd"/>
      <w:r w:rsidRPr="000E34B4">
        <w:t>: security cooperation, economic integration, immigration, and border management.</w:t>
      </w:r>
    </w:p>
    <w:p w14:paraId="04B74166" w14:textId="77777777" w:rsidR="000E34B4" w:rsidRPr="000E34B4" w:rsidRDefault="000E34B4" w:rsidP="000E34B4">
      <w:pPr>
        <w:rPr>
          <w:rStyle w:val="StyleStyleBold12pt"/>
        </w:rPr>
      </w:pPr>
    </w:p>
    <w:p w14:paraId="0554A9DE" w14:textId="77777777" w:rsidR="000E34B4" w:rsidRPr="000E34B4" w:rsidRDefault="000E34B4" w:rsidP="000E34B4">
      <w:pPr>
        <w:rPr>
          <w:rStyle w:val="StyleStyleBold12pt"/>
        </w:rPr>
      </w:pPr>
      <w:r w:rsidRPr="000E34B4">
        <w:rPr>
          <w:rStyle w:val="StyleStyleBold12pt"/>
        </w:rPr>
        <w:t>Monopolies disad – lack of experience kills solvency</w:t>
      </w:r>
    </w:p>
    <w:p w14:paraId="1C056BE3" w14:textId="77777777" w:rsidR="000E34B4" w:rsidRPr="000E34B4" w:rsidRDefault="000E34B4" w:rsidP="000E34B4">
      <w:r w:rsidRPr="000E34B4">
        <w:rPr>
          <w:rStyle w:val="StyleStyleBold12pt"/>
        </w:rPr>
        <w:t>Glaeser 10</w:t>
      </w:r>
      <w:r w:rsidRPr="000E34B4">
        <w:rPr>
          <w:b/>
          <w:sz w:val="16"/>
        </w:rPr>
        <w:t xml:space="preserve"> </w:t>
      </w:r>
      <w:r w:rsidRPr="000E34B4">
        <w:t>Economics professor at Harvard (Edward, “Right-Turn Signal: Privatizing Our Way out of Traffic,” 9/28/10, http://economix.blogs.nytimes.com/2010/09/28/right-turn-signal-privatizing-our-way-out-of-traffic/)</w:t>
      </w:r>
    </w:p>
    <w:p w14:paraId="1708ACD3" w14:textId="77777777" w:rsidR="000E34B4" w:rsidRPr="000E34B4" w:rsidRDefault="000E34B4" w:rsidP="000E34B4">
      <w:r w:rsidRPr="000E34B4">
        <w:t>But markets are not perfect and private provision has its own pitfalls. In transportation</w:t>
      </w:r>
    </w:p>
    <w:p w14:paraId="42DAC776" w14:textId="77777777" w:rsidR="000E34B4" w:rsidRPr="000E34B4" w:rsidRDefault="000E34B4" w:rsidP="000E34B4">
      <w:r w:rsidRPr="000E34B4">
        <w:t>AND</w:t>
      </w:r>
    </w:p>
    <w:p w14:paraId="5E22C52B" w14:textId="77777777" w:rsidR="000E34B4" w:rsidRPr="000E34B4" w:rsidRDefault="000E34B4" w:rsidP="000E34B4">
      <w:proofErr w:type="gramStart"/>
      <w:r w:rsidRPr="000E34B4">
        <w:t>incremental</w:t>
      </w:r>
      <w:proofErr w:type="gramEnd"/>
      <w:r w:rsidRPr="000E34B4">
        <w:t xml:space="preserve"> process of trying things out will provide information and build public support.</w:t>
      </w:r>
    </w:p>
    <w:p w14:paraId="76F2F183" w14:textId="77777777" w:rsidR="000E34B4" w:rsidRPr="000E34B4" w:rsidRDefault="000E34B4" w:rsidP="000E34B4">
      <w:pPr>
        <w:rPr>
          <w:rStyle w:val="StyleStyleBold12pt"/>
        </w:rPr>
      </w:pPr>
    </w:p>
    <w:p w14:paraId="61282832" w14:textId="77777777" w:rsidR="000E34B4" w:rsidRPr="000E34B4" w:rsidRDefault="000E34B4" w:rsidP="000E34B4">
      <w:pPr>
        <w:rPr>
          <w:rStyle w:val="StyleStyleBold12pt"/>
        </w:rPr>
      </w:pPr>
      <w:r w:rsidRPr="000E34B4">
        <w:rPr>
          <w:rStyle w:val="StyleStyleBold12pt"/>
        </w:rPr>
        <w:t>The counterplan makes no sense because there are no interested private companies – proves they can’t solve</w:t>
      </w:r>
    </w:p>
    <w:p w14:paraId="5C9AFEDF" w14:textId="77777777" w:rsidR="000E34B4" w:rsidRPr="000E34B4" w:rsidRDefault="000E34B4" w:rsidP="000E34B4">
      <w:r w:rsidRPr="000E34B4">
        <w:rPr>
          <w:rStyle w:val="StyleStyleBold12pt"/>
        </w:rPr>
        <w:t>Chamber of Commerce 11</w:t>
      </w:r>
      <w:r w:rsidRPr="000E34B4">
        <w:t xml:space="preserve"> (“Steps to a 21st Century U.S.-Mexico Border”</w:t>
      </w:r>
    </w:p>
    <w:p w14:paraId="4130A2C1" w14:textId="77777777" w:rsidR="000E34B4" w:rsidRPr="000E34B4" w:rsidRDefault="000E34B4" w:rsidP="000E34B4">
      <w:hyperlink r:id="rId10" w:history="1">
        <w:r w:rsidRPr="000E34B4">
          <w:t>http://www.uschamber.com/sites/default/files/reports/2011_us_mexico_report.pdf</w:t>
        </w:r>
      </w:hyperlink>
      <w:proofErr w:type="gramStart"/>
      <w:r w:rsidRPr="000E34B4">
        <w:t xml:space="preserve"> )</w:t>
      </w:r>
      <w:proofErr w:type="gramEnd"/>
    </w:p>
    <w:p w14:paraId="01E0959E" w14:textId="77777777" w:rsidR="000E34B4" w:rsidRPr="000E34B4" w:rsidRDefault="000E34B4" w:rsidP="000E34B4">
      <w:r w:rsidRPr="000E34B4">
        <w:t xml:space="preserve">Businesses rely on just-in-time inventory management and depend on predictability and </w:t>
      </w:r>
    </w:p>
    <w:p w14:paraId="1FD87729" w14:textId="77777777" w:rsidR="000E34B4" w:rsidRPr="000E34B4" w:rsidRDefault="000E34B4" w:rsidP="000E34B4">
      <w:r w:rsidRPr="000E34B4">
        <w:t>AND</w:t>
      </w:r>
    </w:p>
    <w:p w14:paraId="4E60328B" w14:textId="77777777" w:rsidR="000E34B4" w:rsidRPr="000E34B4" w:rsidRDefault="000E34B4" w:rsidP="000E34B4">
      <w:proofErr w:type="gramStart"/>
      <w:r w:rsidRPr="000E34B4">
        <w:t>face</w:t>
      </w:r>
      <w:proofErr w:type="gramEnd"/>
      <w:r w:rsidRPr="000E34B4">
        <w:t xml:space="preserve"> regulators in reforming policy; however, more needs to be done.</w:t>
      </w:r>
    </w:p>
    <w:p w14:paraId="5B7FD663" w14:textId="77777777" w:rsidR="000E34B4" w:rsidRPr="000E34B4" w:rsidRDefault="000E34B4" w:rsidP="000E34B4">
      <w:pPr>
        <w:rPr>
          <w:rStyle w:val="StyleStyleBold12pt"/>
        </w:rPr>
      </w:pPr>
    </w:p>
    <w:p w14:paraId="52507047" w14:textId="77777777" w:rsidR="000E34B4" w:rsidRPr="000E34B4" w:rsidRDefault="000E34B4" w:rsidP="000E34B4">
      <w:pPr>
        <w:rPr>
          <w:rStyle w:val="StyleStyleBold12pt"/>
        </w:rPr>
      </w:pPr>
      <w:r w:rsidRPr="000E34B4">
        <w:rPr>
          <w:rStyle w:val="StyleStyleBold12pt"/>
        </w:rPr>
        <w:t>Not cost effective – only the case solves</w:t>
      </w:r>
    </w:p>
    <w:p w14:paraId="72F0253D" w14:textId="77777777" w:rsidR="000E34B4" w:rsidRPr="000E34B4" w:rsidRDefault="000E34B4" w:rsidP="000E34B4">
      <w:r w:rsidRPr="000E34B4">
        <w:rPr>
          <w:rStyle w:val="StyleStyleBold12pt"/>
        </w:rPr>
        <w:t>Engel et al 6</w:t>
      </w:r>
      <w:r w:rsidRPr="000E34B4">
        <w:t xml:space="preserve"> Professor of economics at Yale University (Eduardo, “Privatizing Highways in the United States”, Review of Industrial Organization, 2006, </w:t>
      </w:r>
      <w:proofErr w:type="spellStart"/>
      <w:r w:rsidRPr="000E34B4">
        <w:t>ProQuest</w:t>
      </w:r>
      <w:proofErr w:type="spellEnd"/>
      <w:r w:rsidRPr="000E34B4">
        <w:t>)</w:t>
      </w:r>
    </w:p>
    <w:p w14:paraId="01D18003" w14:textId="77777777" w:rsidR="000E34B4" w:rsidRPr="000E34B4" w:rsidRDefault="000E34B4" w:rsidP="000E34B4">
      <w:r w:rsidRPr="000E34B4">
        <w:t xml:space="preserve">A major problem with highway concessions throughout the world has been that contract renegotiations, </w:t>
      </w:r>
    </w:p>
    <w:p w14:paraId="5D28A777" w14:textId="77777777" w:rsidR="000E34B4" w:rsidRPr="000E34B4" w:rsidRDefault="000E34B4" w:rsidP="000E34B4">
      <w:r w:rsidRPr="000E34B4">
        <w:t>AND</w:t>
      </w:r>
    </w:p>
    <w:p w14:paraId="7BAD58CB" w14:textId="77777777" w:rsidR="000E34B4" w:rsidRPr="000E34B4" w:rsidRDefault="000E34B4" w:rsidP="000E34B4">
      <w:proofErr w:type="gramStart"/>
      <w:r w:rsidRPr="000E34B4">
        <w:t>be</w:t>
      </w:r>
      <w:proofErr w:type="gramEnd"/>
      <w:r w:rsidRPr="000E34B4">
        <w:t xml:space="preserve"> efficient and to be cautious in assessing the profitability of the project.</w:t>
      </w:r>
    </w:p>
    <w:p w14:paraId="44346F6A" w14:textId="77777777" w:rsidR="000E34B4" w:rsidRPr="000E34B4" w:rsidRDefault="000E34B4" w:rsidP="000E34B4">
      <w:pPr>
        <w:autoSpaceDE w:val="0"/>
        <w:autoSpaceDN w:val="0"/>
        <w:adjustRightInd w:val="0"/>
        <w:rPr>
          <w:rStyle w:val="StyleBoldUnderline"/>
        </w:rPr>
      </w:pPr>
    </w:p>
    <w:p w14:paraId="2AA2FF2A" w14:textId="77777777" w:rsidR="000E34B4" w:rsidRPr="000E34B4" w:rsidRDefault="000E34B4" w:rsidP="000E34B4">
      <w:pPr>
        <w:rPr>
          <w:rStyle w:val="StyleStyleBold12pt"/>
        </w:rPr>
      </w:pPr>
      <w:r w:rsidRPr="000E34B4">
        <w:rPr>
          <w:rStyle w:val="StyleStyleBold12pt"/>
        </w:rPr>
        <w:t>Federal government is key – private sector can’t fund it</w:t>
      </w:r>
    </w:p>
    <w:p w14:paraId="4A23B6F0" w14:textId="77777777" w:rsidR="000E34B4" w:rsidRPr="000E34B4" w:rsidRDefault="000E34B4" w:rsidP="000E34B4">
      <w:r w:rsidRPr="000E34B4">
        <w:rPr>
          <w:rStyle w:val="StyleStyleBold12pt"/>
        </w:rPr>
        <w:t>CAL 13</w:t>
      </w:r>
      <w:r w:rsidRPr="000E34B4">
        <w:t xml:space="preserve"> (California Legislature, 5/1/13, “Assembly Joint Resolution No. 4—Relative to the United States-Mexico border.</w:t>
      </w:r>
      <w:proofErr w:type="gramStart"/>
      <w:r w:rsidRPr="000E34B4">
        <w:t>”,</w:t>
      </w:r>
      <w:proofErr w:type="gramEnd"/>
      <w:r w:rsidRPr="000E34B4">
        <w:fldChar w:fldCharType="begin"/>
      </w:r>
      <w:r w:rsidRPr="000E34B4">
        <w:instrText xml:space="preserve"> HYPERLINK "http://www.leginfo.ca.gov/pub/13-14/bill/asm/ab_0001-0050/ajr_4_bill_20130501_chaptered.htm" </w:instrText>
      </w:r>
      <w:r w:rsidRPr="000E34B4">
        <w:fldChar w:fldCharType="separate"/>
      </w:r>
      <w:r w:rsidRPr="000E34B4">
        <w:t>http://www.leginfo.ca.gov/pub/13-14/bill/asm/ab_0001-0050/ajr_4_bill_20130501_chaptered.htm</w:t>
      </w:r>
      <w:r w:rsidRPr="000E34B4">
        <w:fldChar w:fldCharType="end"/>
      </w:r>
      <w:r w:rsidRPr="000E34B4">
        <w:t>, AW)</w:t>
      </w:r>
    </w:p>
    <w:p w14:paraId="572DF65E" w14:textId="77777777" w:rsidR="000E34B4" w:rsidRPr="000E34B4" w:rsidRDefault="000E34B4" w:rsidP="000E34B4">
      <w:r w:rsidRPr="000E34B4">
        <w:t xml:space="preserve">AJR 4, </w:t>
      </w:r>
      <w:proofErr w:type="spellStart"/>
      <w:r w:rsidRPr="000E34B4">
        <w:t>Hueso</w:t>
      </w:r>
      <w:proofErr w:type="spellEnd"/>
      <w:r w:rsidRPr="000E34B4">
        <w:t xml:space="preserve">. </w:t>
      </w:r>
      <w:proofErr w:type="gramStart"/>
      <w:r w:rsidRPr="000E34B4">
        <w:t>The United States-Mexico border.</w:t>
      </w:r>
      <w:proofErr w:type="gramEnd"/>
      <w:r w:rsidRPr="000E34B4">
        <w:t xml:space="preserve"> This measure would </w:t>
      </w:r>
    </w:p>
    <w:p w14:paraId="1951648B" w14:textId="77777777" w:rsidR="000E34B4" w:rsidRPr="000E34B4" w:rsidRDefault="000E34B4" w:rsidP="000E34B4">
      <w:r w:rsidRPr="000E34B4">
        <w:t>AND</w:t>
      </w:r>
    </w:p>
    <w:p w14:paraId="628AEDA7" w14:textId="77777777" w:rsidR="000E34B4" w:rsidRPr="000E34B4" w:rsidRDefault="000E34B4" w:rsidP="000E34B4">
      <w:proofErr w:type="gramStart"/>
      <w:r w:rsidRPr="000E34B4">
        <w:t>each</w:t>
      </w:r>
      <w:proofErr w:type="gramEnd"/>
      <w:r w:rsidRPr="000E34B4">
        <w:t xml:space="preserve"> Senator and Representative from California in the Congress of the United States.</w:t>
      </w:r>
    </w:p>
    <w:p w14:paraId="0BF82473" w14:textId="77777777" w:rsidR="000E34B4" w:rsidRPr="000E34B4" w:rsidRDefault="000E34B4" w:rsidP="000E34B4">
      <w:pPr>
        <w:rPr>
          <w:rStyle w:val="StyleStyleBold12pt"/>
        </w:rPr>
      </w:pPr>
    </w:p>
    <w:p w14:paraId="499AF803" w14:textId="77777777" w:rsidR="000E34B4" w:rsidRPr="000E34B4" w:rsidRDefault="000E34B4" w:rsidP="000E34B4">
      <w:pPr>
        <w:rPr>
          <w:rStyle w:val="StyleStyleBold12pt"/>
        </w:rPr>
      </w:pPr>
      <w:r w:rsidRPr="000E34B4">
        <w:rPr>
          <w:rStyle w:val="StyleStyleBold12pt"/>
        </w:rPr>
        <w:t>Can’t solve coordination – guts solvency</w:t>
      </w:r>
    </w:p>
    <w:p w14:paraId="592979AF" w14:textId="77777777" w:rsidR="000E34B4" w:rsidRPr="000E34B4" w:rsidRDefault="000E34B4" w:rsidP="000E34B4">
      <w:r w:rsidRPr="000E34B4">
        <w:rPr>
          <w:rStyle w:val="StyleStyleBold12pt"/>
        </w:rPr>
        <w:t>DiNapoli 11</w:t>
      </w:r>
      <w:r w:rsidRPr="000E34B4">
        <w:t xml:space="preserve"> New York State Comptroller Thomas, “Controlling Risk Without Gimmicks: New York’s Infrastructure Crisis and Public-Private Partnerships,” http://www.osc.state.ny.us/reports/infrastructure/pppjan61202.pdf</w:t>
      </w:r>
    </w:p>
    <w:p w14:paraId="272E0C50" w14:textId="77777777" w:rsidR="000E34B4" w:rsidRPr="000E34B4" w:rsidRDefault="000E34B4" w:rsidP="000E34B4">
      <w:r w:rsidRPr="000E34B4">
        <w:t xml:space="preserve">Risk of Uncoordinated Infrastructure Planning – The nation’s transportation system is a diverse network of </w:t>
      </w:r>
    </w:p>
    <w:p w14:paraId="2C9B1575" w14:textId="77777777" w:rsidR="000E34B4" w:rsidRPr="000E34B4" w:rsidRDefault="000E34B4" w:rsidP="000E34B4">
      <w:r w:rsidRPr="000E34B4">
        <w:t>AND</w:t>
      </w:r>
    </w:p>
    <w:p w14:paraId="5492EC6A" w14:textId="77777777" w:rsidR="000E34B4" w:rsidRPr="000E34B4" w:rsidRDefault="000E34B4" w:rsidP="000E34B4">
      <w:proofErr w:type="gramStart"/>
      <w:r w:rsidRPr="000E34B4">
        <w:t>in</w:t>
      </w:r>
      <w:proofErr w:type="gramEnd"/>
      <w:r w:rsidRPr="000E34B4">
        <w:t xml:space="preserve"> some P3 agreements that prevent government entities from offering alternatives at all.</w:t>
      </w:r>
    </w:p>
    <w:p w14:paraId="47F92E46" w14:textId="180595F5" w:rsidR="000E34B4" w:rsidRPr="000E34B4" w:rsidRDefault="000E34B4" w:rsidP="000E34B4">
      <w:pPr>
        <w:pStyle w:val="H2Hat"/>
        <w:rPr>
          <w:rStyle w:val="StyleStyleBold12pt"/>
          <w:b/>
          <w:sz w:val="44"/>
          <w:u w:val="double"/>
        </w:rPr>
      </w:pPr>
      <w:r w:rsidRPr="000E34B4">
        <w:t>2AC AT Politics</w:t>
      </w:r>
    </w:p>
    <w:p w14:paraId="3D7102A1" w14:textId="77777777" w:rsidR="000E34B4" w:rsidRPr="000E34B4" w:rsidRDefault="000E34B4" w:rsidP="000E34B4">
      <w:pPr>
        <w:rPr>
          <w:rStyle w:val="StyleStyleBold12pt"/>
        </w:rPr>
      </w:pPr>
      <w:r w:rsidRPr="000E34B4">
        <w:rPr>
          <w:rStyle w:val="StyleStyleBold12pt"/>
        </w:rPr>
        <w:t xml:space="preserve">Unemployment benefits can’t solve the economy – empirics </w:t>
      </w:r>
    </w:p>
    <w:p w14:paraId="337EB41B" w14:textId="77777777" w:rsidR="000E34B4" w:rsidRPr="000E34B4" w:rsidRDefault="000E34B4" w:rsidP="000E34B4">
      <w:r w:rsidRPr="000E34B4">
        <w:rPr>
          <w:rStyle w:val="StyleStyleBold12pt"/>
        </w:rPr>
        <w:t>Levine and Card 2k</w:t>
      </w:r>
      <w:r w:rsidRPr="000E34B4">
        <w:t xml:space="preserve"> (*Phillip, Katharine </w:t>
      </w:r>
      <w:proofErr w:type="spellStart"/>
      <w:r w:rsidRPr="000E34B4">
        <w:t>Coman</w:t>
      </w:r>
      <w:proofErr w:type="spellEnd"/>
      <w:r w:rsidRPr="000E34B4">
        <w:t xml:space="preserve"> and A. Barton Hepburn Professor of Economics and the Economics Department Chair at Wellesley College, *David, </w:t>
      </w:r>
      <w:proofErr w:type="spellStart"/>
      <w:r w:rsidRPr="000E34B4">
        <w:t>Ph.D</w:t>
      </w:r>
      <w:proofErr w:type="spellEnd"/>
      <w:r w:rsidRPr="000E34B4">
        <w:t xml:space="preserve"> in Economics @ </w:t>
      </w:r>
      <w:proofErr w:type="spellStart"/>
      <w:r w:rsidRPr="000E34B4">
        <w:t>UCal</w:t>
      </w:r>
      <w:proofErr w:type="spellEnd"/>
      <w:r w:rsidRPr="000E34B4">
        <w:t xml:space="preserve"> Berkeley “Extended beneﬁts and the duration of UI spells: evidence from the New Jersey extended beneﬁt program” </w:t>
      </w:r>
      <w:hyperlink r:id="rId11" w:history="1">
        <w:r w:rsidRPr="000E34B4">
          <w:t>http://davidcard.berkeley.edu/papers/extended-benefits-ui.pdf</w:t>
        </w:r>
      </w:hyperlink>
      <w:r w:rsidRPr="000E34B4">
        <w:t xml:space="preserve">) </w:t>
      </w:r>
    </w:p>
    <w:p w14:paraId="1ED02C94" w14:textId="77777777" w:rsidR="000E34B4" w:rsidRPr="000E34B4" w:rsidRDefault="000E34B4" w:rsidP="000E34B4">
      <w:r w:rsidRPr="000E34B4">
        <w:t xml:space="preserve">In fact, existing research in the United States ﬁnds a strong positive relationship between </w:t>
      </w:r>
    </w:p>
    <w:p w14:paraId="334AE928" w14:textId="77777777" w:rsidR="000E34B4" w:rsidRPr="000E34B4" w:rsidRDefault="000E34B4" w:rsidP="000E34B4">
      <w:r w:rsidRPr="000E34B4">
        <w:t>AND</w:t>
      </w:r>
    </w:p>
    <w:p w14:paraId="5BDF70A2" w14:textId="77777777" w:rsidR="000E34B4" w:rsidRPr="000E34B4" w:rsidRDefault="000E34B4" w:rsidP="000E34B4">
      <w:proofErr w:type="gramStart"/>
      <w:r w:rsidRPr="000E34B4">
        <w:t>of</w:t>
      </w:r>
      <w:proofErr w:type="gramEnd"/>
      <w:r w:rsidRPr="000E34B4">
        <w:t xml:space="preserve"> the effect of longer UI beneﬁts on the duration of UI spells.</w:t>
      </w:r>
    </w:p>
    <w:p w14:paraId="25F0CD2C" w14:textId="77777777" w:rsidR="000E34B4" w:rsidRPr="000E34B4" w:rsidRDefault="000E34B4" w:rsidP="000E34B4">
      <w:pPr>
        <w:rPr>
          <w:rStyle w:val="StyleStyleBold12pt"/>
        </w:rPr>
      </w:pPr>
    </w:p>
    <w:p w14:paraId="21FBCE0E" w14:textId="77777777" w:rsidR="000E34B4" w:rsidRPr="000E34B4" w:rsidRDefault="000E34B4" w:rsidP="000E34B4">
      <w:pPr>
        <w:rPr>
          <w:rStyle w:val="StyleStyleBold12pt"/>
        </w:rPr>
      </w:pPr>
      <w:proofErr w:type="spellStart"/>
      <w:r w:rsidRPr="000E34B4">
        <w:rPr>
          <w:rStyle w:val="StyleStyleBold12pt"/>
        </w:rPr>
        <w:t>Obamacare</w:t>
      </w:r>
      <w:proofErr w:type="spellEnd"/>
      <w:r w:rsidRPr="000E34B4">
        <w:rPr>
          <w:rStyle w:val="StyleStyleBold12pt"/>
        </w:rPr>
        <w:t xml:space="preserve"> is back – HHS hearings</w:t>
      </w:r>
    </w:p>
    <w:p w14:paraId="541CA3FC" w14:textId="77777777" w:rsidR="000E34B4" w:rsidRPr="000E34B4" w:rsidRDefault="000E34B4" w:rsidP="000E34B4">
      <w:pPr>
        <w:rPr>
          <w:rStyle w:val="StyleStyleBold12pt"/>
        </w:rPr>
      </w:pPr>
      <w:r w:rsidRPr="000E34B4">
        <w:rPr>
          <w:rStyle w:val="StyleStyleBold12pt"/>
        </w:rPr>
        <w:t>Giroux 3/13</w:t>
      </w:r>
    </w:p>
    <w:p w14:paraId="69CBDD86" w14:textId="77777777" w:rsidR="000E34B4" w:rsidRPr="000E34B4" w:rsidRDefault="000E34B4" w:rsidP="000E34B4">
      <w:r w:rsidRPr="000E34B4">
        <w:t xml:space="preserve">Greg Giroux, Bloomberg, 3/13, (“Burwell HHS Hearings Give Republicans </w:t>
      </w:r>
      <w:proofErr w:type="spellStart"/>
      <w:r w:rsidRPr="000E34B4">
        <w:t>Obamacare</w:t>
      </w:r>
      <w:proofErr w:type="spellEnd"/>
      <w:r w:rsidRPr="000E34B4">
        <w:t xml:space="preserve"> Opening”, </w:t>
      </w:r>
      <w:hyperlink r:id="rId12" w:history="1">
        <w:r w:rsidRPr="000E34B4">
          <w:t>http://www.bloomberg.com/news/2014-04-13/burwell-hhs-hearings-give-republicans-obamacare-opening.html</w:t>
        </w:r>
      </w:hyperlink>
      <w:r w:rsidRPr="000E34B4">
        <w:t>, AW)</w:t>
      </w:r>
    </w:p>
    <w:p w14:paraId="4CFE5BDC" w14:textId="76464E1F" w:rsidR="000E34B4" w:rsidRPr="000E34B4" w:rsidRDefault="000E34B4" w:rsidP="000E34B4">
      <w:r w:rsidRPr="000E34B4">
        <w:t xml:space="preserve">Republican lawmakers said hearings on Sylvia Mathews </w:t>
      </w:r>
    </w:p>
    <w:p w14:paraId="44E73E1A" w14:textId="023003EF" w:rsidR="000E34B4" w:rsidRPr="000E34B4" w:rsidRDefault="000E34B4" w:rsidP="000E34B4">
      <w:r w:rsidRPr="000E34B4">
        <w:t>AND</w:t>
      </w:r>
    </w:p>
    <w:p w14:paraId="690CF245" w14:textId="0713A74B" w:rsidR="000E34B4" w:rsidRPr="000E34B4" w:rsidRDefault="000E34B4" w:rsidP="000E34B4">
      <w:proofErr w:type="gramStart"/>
      <w:r w:rsidRPr="000E34B4">
        <w:t>hearing</w:t>
      </w:r>
      <w:proofErr w:type="gramEnd"/>
      <w:r w:rsidRPr="000E34B4">
        <w:t xml:space="preserve"> on April 10, hours before her resignation was announced.</w:t>
      </w:r>
    </w:p>
    <w:p w14:paraId="30B72B8A" w14:textId="77777777" w:rsidR="000E34B4" w:rsidRPr="000E34B4" w:rsidRDefault="000E34B4" w:rsidP="000E34B4">
      <w:pPr>
        <w:rPr>
          <w:rStyle w:val="StyleStyleBold12pt"/>
        </w:rPr>
      </w:pPr>
    </w:p>
    <w:p w14:paraId="7E0E2B3D" w14:textId="77777777" w:rsidR="000E34B4" w:rsidRPr="000E34B4" w:rsidRDefault="000E34B4" w:rsidP="000E34B4">
      <w:pPr>
        <w:rPr>
          <w:rStyle w:val="StyleStyleBold12pt"/>
        </w:rPr>
      </w:pPr>
      <w:r w:rsidRPr="000E34B4">
        <w:rPr>
          <w:rStyle w:val="StyleStyleBold12pt"/>
        </w:rPr>
        <w:t>Unemployment insurance is dead and not being pushed - GOP leadership isn’t budging</w:t>
      </w:r>
    </w:p>
    <w:p w14:paraId="009DC8C3" w14:textId="77777777" w:rsidR="000E34B4" w:rsidRPr="000E34B4" w:rsidRDefault="000E34B4" w:rsidP="000E34B4">
      <w:r w:rsidRPr="000E34B4">
        <w:t xml:space="preserve">LAUREN </w:t>
      </w:r>
      <w:r w:rsidRPr="000E34B4">
        <w:rPr>
          <w:rStyle w:val="StyleStyleBold12pt"/>
        </w:rPr>
        <w:t>FRENCH</w:t>
      </w:r>
      <w:r w:rsidRPr="000E34B4">
        <w:t xml:space="preserve">, Congress Reporter for Politico, </w:t>
      </w:r>
      <w:r w:rsidRPr="000E34B4">
        <w:rPr>
          <w:rStyle w:val="StyleStyleBold12pt"/>
        </w:rPr>
        <w:t>4/7</w:t>
      </w:r>
      <w:r w:rsidRPr="000E34B4">
        <w:t xml:space="preserve"> [“House shrugs off Senate jobless bill,” http://www.politico.com/story/2014/04/house-senate-unemployment-benefits-105450.html]</w:t>
      </w:r>
    </w:p>
    <w:p w14:paraId="402B8F39" w14:textId="77777777" w:rsidR="000E34B4" w:rsidRPr="000E34B4" w:rsidRDefault="000E34B4" w:rsidP="000E34B4">
      <w:r w:rsidRPr="000E34B4">
        <w:t>The fate of expired unemployment benefits tied the Senate in knots for nearly four months</w:t>
      </w:r>
    </w:p>
    <w:p w14:paraId="622241E4" w14:textId="77777777" w:rsidR="000E34B4" w:rsidRPr="000E34B4" w:rsidRDefault="000E34B4" w:rsidP="000E34B4">
      <w:r w:rsidRPr="000E34B4">
        <w:t>AND</w:t>
      </w:r>
    </w:p>
    <w:p w14:paraId="5746B85F" w14:textId="77777777" w:rsidR="000E34B4" w:rsidRPr="000E34B4" w:rsidRDefault="000E34B4" w:rsidP="000E34B4">
      <w:proofErr w:type="gramStart"/>
      <w:r w:rsidRPr="000E34B4">
        <w:t>any</w:t>
      </w:r>
      <w:proofErr w:type="gramEnd"/>
      <w:r w:rsidRPr="000E34B4">
        <w:t xml:space="preserve"> jobs measures at all,” Michael Steel, a Boehner spokesperson said.</w:t>
      </w:r>
    </w:p>
    <w:p w14:paraId="4F1BE79B" w14:textId="77777777" w:rsidR="000E34B4" w:rsidRPr="000E34B4" w:rsidRDefault="000E34B4" w:rsidP="000E34B4"/>
    <w:p w14:paraId="7C911001" w14:textId="77777777" w:rsidR="000E34B4" w:rsidRPr="000E34B4" w:rsidRDefault="000E34B4" w:rsidP="000E34B4">
      <w:pPr>
        <w:rPr>
          <w:rStyle w:val="StyleStyleBold12pt"/>
        </w:rPr>
      </w:pPr>
      <w:r w:rsidRPr="000E34B4">
        <w:rPr>
          <w:rStyle w:val="StyleStyleBold12pt"/>
        </w:rPr>
        <w:t>Slew of foreign policy battles coming up – thumps the DA</w:t>
      </w:r>
    </w:p>
    <w:p w14:paraId="641FE960" w14:textId="77777777" w:rsidR="000E34B4" w:rsidRPr="000E34B4" w:rsidRDefault="000E34B4" w:rsidP="000E34B4">
      <w:r w:rsidRPr="000E34B4">
        <w:t xml:space="preserve">Carrie </w:t>
      </w:r>
      <w:proofErr w:type="spellStart"/>
      <w:r w:rsidRPr="000E34B4">
        <w:t>Budoff</w:t>
      </w:r>
      <w:proofErr w:type="spellEnd"/>
      <w:r w:rsidRPr="000E34B4">
        <w:t xml:space="preserve"> </w:t>
      </w:r>
      <w:r w:rsidRPr="000E34B4">
        <w:rPr>
          <w:rStyle w:val="StyleStyleBold12pt"/>
        </w:rPr>
        <w:t>Brown</w:t>
      </w:r>
      <w:r w:rsidRPr="000E34B4">
        <w:t xml:space="preserve">, Politico, </w:t>
      </w:r>
      <w:r w:rsidRPr="000E34B4">
        <w:rPr>
          <w:rStyle w:val="StyleStyleBold12pt"/>
        </w:rPr>
        <w:t>3/30</w:t>
      </w:r>
      <w:r w:rsidRPr="000E34B4">
        <w:t>/14</w:t>
      </w:r>
      <w:proofErr w:type="gramStart"/>
      <w:r w:rsidRPr="000E34B4">
        <w:t>,  Obama’s</w:t>
      </w:r>
      <w:proofErr w:type="gramEnd"/>
      <w:r w:rsidRPr="000E34B4">
        <w:t xml:space="preserve"> overseas trip: 5 big takeaways, dyn.politico.com/printstory.cfm?uuid=BEB92240-B170-43D0-822A-3E36407BF469</w:t>
      </w:r>
    </w:p>
    <w:p w14:paraId="3749012F" w14:textId="77777777" w:rsidR="000E34B4" w:rsidRPr="000E34B4" w:rsidRDefault="000E34B4" w:rsidP="000E34B4">
      <w:r w:rsidRPr="000E34B4">
        <w:t xml:space="preserve">President Barack Obama zigzagged across Europe to the Middle East this week, from the </w:t>
      </w:r>
    </w:p>
    <w:p w14:paraId="06BF44D7" w14:textId="77777777" w:rsidR="000E34B4" w:rsidRPr="000E34B4" w:rsidRDefault="000E34B4" w:rsidP="000E34B4">
      <w:r w:rsidRPr="000E34B4">
        <w:t>AND</w:t>
      </w:r>
    </w:p>
    <w:p w14:paraId="72C09AA2" w14:textId="77777777" w:rsidR="000E34B4" w:rsidRPr="000E34B4" w:rsidRDefault="000E34B4" w:rsidP="000E34B4">
      <w:proofErr w:type="gramStart"/>
      <w:r w:rsidRPr="000E34B4">
        <w:t>any</w:t>
      </w:r>
      <w:proofErr w:type="gramEnd"/>
      <w:r w:rsidRPr="000E34B4">
        <w:t xml:space="preserve"> one of these areas would be a major second-term accomplishment.</w:t>
      </w:r>
    </w:p>
    <w:p w14:paraId="61F93156" w14:textId="77777777" w:rsidR="000E34B4" w:rsidRPr="000E34B4" w:rsidRDefault="000E34B4" w:rsidP="000E34B4">
      <w:pPr>
        <w:rPr>
          <w:rStyle w:val="StyleStyleBold12pt"/>
        </w:rPr>
      </w:pPr>
    </w:p>
    <w:p w14:paraId="2FE68D14" w14:textId="77777777" w:rsidR="000E34B4" w:rsidRPr="000E34B4" w:rsidRDefault="000E34B4" w:rsidP="000E34B4">
      <w:pPr>
        <w:rPr>
          <w:rStyle w:val="StyleStyleBold12pt"/>
        </w:rPr>
      </w:pPr>
      <w:r w:rsidRPr="000E34B4">
        <w:rPr>
          <w:rStyle w:val="StyleStyleBold12pt"/>
        </w:rPr>
        <w:t>Winners win and PC isn’t key</w:t>
      </w:r>
    </w:p>
    <w:p w14:paraId="3ABF1421" w14:textId="77777777" w:rsidR="000E34B4" w:rsidRPr="000E34B4" w:rsidRDefault="000E34B4" w:rsidP="000E34B4">
      <w:r w:rsidRPr="000E34B4">
        <w:rPr>
          <w:rStyle w:val="StyleStyleBold12pt"/>
        </w:rPr>
        <w:t>Hirsh 13</w:t>
      </w:r>
      <w:r w:rsidRPr="000E34B4">
        <w:t xml:space="preserve"> (Michael,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14:paraId="4F7403FD" w14:textId="77777777" w:rsidR="000E34B4" w:rsidRPr="000E34B4" w:rsidRDefault="000E34B4" w:rsidP="000E34B4">
      <w:r w:rsidRPr="000E34B4">
        <w:t xml:space="preserve">But the abrupt emergence of the immigration and gun control issues illustrates how suddenly shifts </w:t>
      </w:r>
    </w:p>
    <w:p w14:paraId="30C9DE1F" w14:textId="77777777" w:rsidR="000E34B4" w:rsidRPr="000E34B4" w:rsidRDefault="000E34B4" w:rsidP="000E34B4">
      <w:r w:rsidRPr="000E34B4">
        <w:t>AND</w:t>
      </w:r>
    </w:p>
    <w:p w14:paraId="4B5B239A" w14:textId="77777777" w:rsidR="000E34B4" w:rsidRPr="000E34B4" w:rsidRDefault="000E34B4" w:rsidP="000E34B4">
      <w:proofErr w:type="gramStart"/>
      <w:r w:rsidRPr="000E34B4">
        <w:t>change</w:t>
      </w:r>
      <w:proofErr w:type="gramEnd"/>
      <w:r w:rsidRPr="000E34B4">
        <w:t xml:space="preserve"> positions to get on the winning side. It’s a bandwagon effect.”</w:t>
      </w:r>
    </w:p>
    <w:p w14:paraId="0271AAB5" w14:textId="77777777" w:rsidR="000E34B4" w:rsidRPr="000E34B4" w:rsidRDefault="000E34B4" w:rsidP="000E34B4">
      <w:pPr>
        <w:rPr>
          <w:rStyle w:val="StyleStyleBold12pt"/>
        </w:rPr>
      </w:pPr>
    </w:p>
    <w:p w14:paraId="5DAE9A79" w14:textId="77777777" w:rsidR="000E34B4" w:rsidRPr="000E34B4" w:rsidRDefault="000E34B4" w:rsidP="000E34B4">
      <w:pPr>
        <w:rPr>
          <w:rStyle w:val="StyleStyleBold12pt"/>
        </w:rPr>
      </w:pPr>
      <w:r w:rsidRPr="000E34B4">
        <w:rPr>
          <w:rStyle w:val="StyleStyleBold12pt"/>
        </w:rPr>
        <w:t>Obama doesn’t push the plan</w:t>
      </w:r>
    </w:p>
    <w:p w14:paraId="0E69010F" w14:textId="77777777" w:rsidR="000E34B4" w:rsidRPr="000E34B4" w:rsidRDefault="000E34B4" w:rsidP="000E34B4">
      <w:r w:rsidRPr="000E34B4">
        <w:rPr>
          <w:rStyle w:val="StyleStyleBold12pt"/>
        </w:rPr>
        <w:t>Combs</w:t>
      </w:r>
      <w:r w:rsidRPr="000E34B4">
        <w:rPr>
          <w:rStyle w:val="StyleStyleBold12pt"/>
          <w:sz w:val="28"/>
        </w:rPr>
        <w:t xml:space="preserve"> </w:t>
      </w:r>
      <w:r w:rsidRPr="000E34B4">
        <w:rPr>
          <w:rStyle w:val="StyleStyleBold12pt"/>
        </w:rPr>
        <w:t xml:space="preserve">1 </w:t>
      </w:r>
      <w:r w:rsidRPr="000E34B4">
        <w:t>Window on State Government - Susan Combs, Texas Comptroller of Public Accounts 2001 State Functions at the Texas-Mexico Border and Cross-Border Transportation http://www.window.state.tx.us/specialrpt/border/sfatb2.html</w:t>
      </w:r>
    </w:p>
    <w:p w14:paraId="6D5A528C" w14:textId="77777777" w:rsidR="000E34B4" w:rsidRPr="000E34B4" w:rsidRDefault="000E34B4" w:rsidP="000E34B4">
      <w:r w:rsidRPr="000E34B4">
        <w:t xml:space="preserve">II. Responsibilities of Governmental Agencies and Private Entities at the Texas-Mexico Border </w:t>
      </w:r>
    </w:p>
    <w:p w14:paraId="3D1DA43E" w14:textId="77777777" w:rsidR="000E34B4" w:rsidRPr="000E34B4" w:rsidRDefault="000E34B4" w:rsidP="000E34B4">
      <w:r w:rsidRPr="000E34B4">
        <w:t>AND</w:t>
      </w:r>
    </w:p>
    <w:p w14:paraId="3532C134" w14:textId="77777777" w:rsidR="000E34B4" w:rsidRPr="000E34B4" w:rsidRDefault="000E34B4" w:rsidP="000E34B4">
      <w:proofErr w:type="gramStart"/>
      <w:r w:rsidRPr="000E34B4">
        <w:t>inspections</w:t>
      </w:r>
      <w:proofErr w:type="gramEnd"/>
      <w:r w:rsidRPr="000E34B4">
        <w:t xml:space="preserve"> include more detailed reviews of cargo documentation, cargo, and drivers.</w:t>
      </w:r>
    </w:p>
    <w:p w14:paraId="5607756B" w14:textId="77777777" w:rsidR="000E34B4" w:rsidRPr="000E34B4" w:rsidRDefault="000E34B4" w:rsidP="000E34B4">
      <w:pPr>
        <w:rPr>
          <w:rStyle w:val="StyleStyleBold12pt"/>
        </w:rPr>
      </w:pPr>
    </w:p>
    <w:p w14:paraId="77306308" w14:textId="77777777" w:rsidR="000E34B4" w:rsidRPr="000E34B4" w:rsidRDefault="000E34B4" w:rsidP="000E34B4">
      <w:pPr>
        <w:rPr>
          <w:rStyle w:val="StyleStyleBold12pt"/>
        </w:rPr>
      </w:pPr>
      <w:r w:rsidRPr="000E34B4">
        <w:rPr>
          <w:rStyle w:val="StyleStyleBold12pt"/>
        </w:rPr>
        <w:t xml:space="preserve">PC not real </w:t>
      </w:r>
    </w:p>
    <w:p w14:paraId="16542FF5" w14:textId="77777777" w:rsidR="000E34B4" w:rsidRPr="000E34B4" w:rsidRDefault="000E34B4" w:rsidP="000E34B4">
      <w:r w:rsidRPr="000E34B4">
        <w:rPr>
          <w:rStyle w:val="StyleStyleBold12pt"/>
        </w:rPr>
        <w:t>Edwards 9</w:t>
      </w:r>
      <w:r w:rsidRPr="000E34B4">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36C07BD5" w14:textId="77777777" w:rsidR="000E34B4" w:rsidRPr="000E34B4" w:rsidRDefault="000E34B4" w:rsidP="000E34B4">
      <w:r w:rsidRPr="000E34B4">
        <w:t>Even presidents who appeared to dominate Congress were actually facilitators rather than directors of change</w:t>
      </w:r>
    </w:p>
    <w:p w14:paraId="115B6C34" w14:textId="77777777" w:rsidR="000E34B4" w:rsidRPr="000E34B4" w:rsidRDefault="000E34B4" w:rsidP="000E34B4">
      <w:r w:rsidRPr="000E34B4">
        <w:t>AND</w:t>
      </w:r>
    </w:p>
    <w:p w14:paraId="7B52C7DA" w14:textId="77777777" w:rsidR="000E34B4" w:rsidRPr="000E34B4" w:rsidRDefault="000E34B4" w:rsidP="000E34B4">
      <w:proofErr w:type="gramStart"/>
      <w:r w:rsidRPr="000E34B4">
        <w:t>to</w:t>
      </w:r>
      <w:proofErr w:type="gramEnd"/>
      <w:r w:rsidRPr="000E34B4">
        <w:t xml:space="preserve"> issue, it will almost always be a minority in each chamber.</w:t>
      </w:r>
    </w:p>
    <w:p w14:paraId="358C73AD" w14:textId="77777777" w:rsidR="000E34B4" w:rsidRPr="000E34B4" w:rsidRDefault="000E34B4" w:rsidP="000E34B4">
      <w:pPr>
        <w:rPr>
          <w:rStyle w:val="StyleStyleBold12pt"/>
        </w:rPr>
      </w:pPr>
    </w:p>
    <w:p w14:paraId="683E89A3" w14:textId="77777777" w:rsidR="000E34B4" w:rsidRPr="000E34B4" w:rsidRDefault="000E34B4" w:rsidP="000E34B4">
      <w:pPr>
        <w:rPr>
          <w:rStyle w:val="StyleStyleBold12pt"/>
        </w:rPr>
      </w:pPr>
      <w:r w:rsidRPr="000E34B4">
        <w:rPr>
          <w:rStyle w:val="StyleStyleBold12pt"/>
        </w:rPr>
        <w:t>Improving POE’s has bipartisan agreement</w:t>
      </w:r>
    </w:p>
    <w:p w14:paraId="42333198" w14:textId="77777777" w:rsidR="000E34B4" w:rsidRPr="000E34B4" w:rsidRDefault="000E34B4" w:rsidP="000E34B4">
      <w:r w:rsidRPr="000E34B4">
        <w:rPr>
          <w:rStyle w:val="StyleStyleBold12pt"/>
        </w:rPr>
        <w:t>Ramos 13</w:t>
      </w:r>
      <w:r w:rsidRPr="000E34B4">
        <w:rPr>
          <w:rStyle w:val="StyleStyleBold12pt"/>
          <w:sz w:val="28"/>
        </w:rPr>
        <w:t xml:space="preserve"> </w:t>
      </w:r>
      <w:r w:rsidRPr="000E34B4">
        <w:t>(</w:t>
      </w:r>
      <w:proofErr w:type="spellStart"/>
      <w:r w:rsidRPr="000E34B4">
        <w:t>Kristian</w:t>
      </w:r>
      <w:proofErr w:type="spellEnd"/>
      <w:r w:rsidRPr="000E34B4">
        <w:t xml:space="preserve"> Ramos is New Democracy Network’s Policy Director of the 21st Century Border Initiative, “Realizing the Strategic National Value of our Trade, Tourism and Ports of Entry with Mexico” The New Policy Institute is the educational affiliate of the NDN, a think tank based in Washington, DC. May 2013 http://ndn.org/sites/default/files/blog_files/NPI%20U%20S%20-Mexico%20Trade%20Tourism%20POE%20Report_0.pdf)</w:t>
      </w:r>
    </w:p>
    <w:p w14:paraId="410265F7" w14:textId="77777777" w:rsidR="000E34B4" w:rsidRPr="000E34B4" w:rsidRDefault="000E34B4" w:rsidP="000E34B4">
      <w:r w:rsidRPr="000E34B4">
        <w:t>Key policies and infrastructure can either help or hinder this enormous economic exchange. Forty</w:t>
      </w:r>
    </w:p>
    <w:p w14:paraId="140E9517" w14:textId="77777777" w:rsidR="000E34B4" w:rsidRPr="000E34B4" w:rsidRDefault="000E34B4" w:rsidP="000E34B4">
      <w:r w:rsidRPr="000E34B4">
        <w:t>AND</w:t>
      </w:r>
    </w:p>
    <w:p w14:paraId="0E7A5D77" w14:textId="77777777" w:rsidR="000E34B4" w:rsidRPr="000E34B4" w:rsidRDefault="000E34B4" w:rsidP="000E34B4">
      <w:proofErr w:type="gramStart"/>
      <w:r w:rsidRPr="000E34B4">
        <w:t>number</w:t>
      </w:r>
      <w:proofErr w:type="gramEnd"/>
      <w:r w:rsidRPr="000E34B4">
        <w:t xml:space="preserve"> one or number two trading partner, multiplying jobs in both countries. </w:t>
      </w:r>
    </w:p>
    <w:p w14:paraId="07604400" w14:textId="77777777" w:rsidR="000E34B4" w:rsidRPr="000E34B4" w:rsidRDefault="000E34B4" w:rsidP="000E34B4"/>
    <w:p w14:paraId="131D5618" w14:textId="77777777" w:rsidR="000E34B4" w:rsidRPr="000E34B4" w:rsidRDefault="000E34B4" w:rsidP="000E34B4">
      <w:pPr>
        <w:rPr>
          <w:rStyle w:val="StyleStyleBold12pt"/>
        </w:rPr>
      </w:pPr>
      <w:r w:rsidRPr="000E34B4">
        <w:rPr>
          <w:rStyle w:val="StyleStyleBold12pt"/>
        </w:rPr>
        <w:t>Group support</w:t>
      </w:r>
    </w:p>
    <w:p w14:paraId="677CA2FE" w14:textId="77777777" w:rsidR="000E34B4" w:rsidRPr="000E34B4" w:rsidRDefault="000E34B4" w:rsidP="000E34B4">
      <w:r w:rsidRPr="000E34B4">
        <w:rPr>
          <w:rStyle w:val="StyleStyleBold12pt"/>
        </w:rPr>
        <w:t>BH 10</w:t>
      </w:r>
      <w:r w:rsidRPr="000E34B4">
        <w:t xml:space="preserve"> (“Senators: U.S. Must Invest in Infrastructure, Personnel at International Bridges” http://www.cornyn.senate.gov/public/index.cfm</w:t>
      </w:r>
      <w:proofErr w:type="gramStart"/>
      <w:r w:rsidRPr="000E34B4">
        <w:t>?p</w:t>
      </w:r>
      <w:proofErr w:type="gramEnd"/>
      <w:r w:rsidRPr="000E34B4">
        <w:t>=InNews&amp;ContentRecord_id=8fca6ad8-c12f-4b06-82fe-fad0ccbc76c4)</w:t>
      </w:r>
    </w:p>
    <w:p w14:paraId="3385E708" w14:textId="77777777" w:rsidR="000E34B4" w:rsidRPr="000E34B4" w:rsidRDefault="000E34B4" w:rsidP="000E34B4">
      <w:r w:rsidRPr="000E34B4">
        <w:t xml:space="preserve">The state’s members of the U.S. House of Representatives have lobbied unsuccessfully </w:t>
      </w:r>
    </w:p>
    <w:p w14:paraId="32FCE1F1" w14:textId="77777777" w:rsidR="000E34B4" w:rsidRPr="000E34B4" w:rsidRDefault="000E34B4" w:rsidP="000E34B4">
      <w:r w:rsidRPr="000E34B4">
        <w:t>AND</w:t>
      </w:r>
    </w:p>
    <w:p w14:paraId="2A74B1B2" w14:textId="77777777" w:rsidR="000E34B4" w:rsidRPr="000E34B4" w:rsidRDefault="000E34B4" w:rsidP="000E34B4">
      <w:proofErr w:type="gramStart"/>
      <w:r w:rsidRPr="000E34B4">
        <w:t>we</w:t>
      </w:r>
      <w:proofErr w:type="gramEnd"/>
      <w:r w:rsidRPr="000E34B4">
        <w:t xml:space="preserve"> were fine at the ports, but that was a false assumption.”</w:t>
      </w:r>
    </w:p>
    <w:p w14:paraId="59D1B6A8" w14:textId="77777777" w:rsidR="000E34B4" w:rsidRPr="000E34B4" w:rsidRDefault="000E34B4" w:rsidP="000E34B4">
      <w:pPr>
        <w:rPr>
          <w:rStyle w:val="StyleStyleBold12pt"/>
        </w:rPr>
      </w:pPr>
    </w:p>
    <w:p w14:paraId="3F139A41" w14:textId="77777777" w:rsidR="000E34B4" w:rsidRPr="000E34B4" w:rsidRDefault="000E34B4" w:rsidP="000E34B4">
      <w:pPr>
        <w:pStyle w:val="H2Hat"/>
      </w:pPr>
      <w:r w:rsidRPr="000E34B4">
        <w:t>2AC Agriculture</w:t>
      </w:r>
    </w:p>
    <w:p w14:paraId="6E11870D" w14:textId="77777777" w:rsidR="000E34B4" w:rsidRPr="000E34B4" w:rsidRDefault="000E34B4" w:rsidP="000E34B4">
      <w:pPr>
        <w:rPr>
          <w:rStyle w:val="StyleStyleBold12pt"/>
        </w:rPr>
      </w:pPr>
      <w:r w:rsidRPr="000E34B4">
        <w:rPr>
          <w:rStyle w:val="StyleStyleBold12pt"/>
        </w:rPr>
        <w:t>Plan is key to the agricultural industry and food security</w:t>
      </w:r>
    </w:p>
    <w:p w14:paraId="3176FCF4" w14:textId="77777777" w:rsidR="000E34B4" w:rsidRPr="000E34B4" w:rsidRDefault="000E34B4" w:rsidP="000E34B4">
      <w:r w:rsidRPr="000E34B4">
        <w:rPr>
          <w:rStyle w:val="StyleStyleBold12pt"/>
        </w:rPr>
        <w:t>CoC</w:t>
      </w:r>
      <w:r w:rsidRPr="000E34B4">
        <w:t xml:space="preserve"> </w:t>
      </w:r>
      <w:r w:rsidRPr="000E34B4">
        <w:rPr>
          <w:rStyle w:val="StyleStyleBold12pt"/>
        </w:rPr>
        <w:t>12</w:t>
      </w:r>
      <w:r w:rsidRPr="000E34B4">
        <w:t xml:space="preserve"> (United States Chamber of Commerce, “ENHANCING THE U.S.–MEXICO ECONOMIC PARTNERSHIP” http://www.uschamber.com/sites/default/files/reports/1204EnhancingtheUS-MexicoEconomicPartnership.pdf 4-24-12)</w:t>
      </w:r>
    </w:p>
    <w:p w14:paraId="3CD2E09A" w14:textId="77777777" w:rsidR="000E34B4" w:rsidRPr="000E34B4" w:rsidRDefault="000E34B4" w:rsidP="000E34B4">
      <w:r w:rsidRPr="000E34B4">
        <w:t xml:space="preserve">In both markets, consumers and producers </w:t>
      </w:r>
      <w:proofErr w:type="gramStart"/>
      <w:r w:rsidRPr="000E34B4">
        <w:t>alike</w:t>
      </w:r>
      <w:proofErr w:type="gramEnd"/>
      <w:r w:rsidRPr="000E34B4">
        <w:t xml:space="preserve"> benefit from access to the other’s agricultural </w:t>
      </w:r>
    </w:p>
    <w:p w14:paraId="00FF441F" w14:textId="77777777" w:rsidR="000E34B4" w:rsidRPr="000E34B4" w:rsidRDefault="000E34B4" w:rsidP="000E34B4">
      <w:r w:rsidRPr="000E34B4">
        <w:t>AND</w:t>
      </w:r>
    </w:p>
    <w:p w14:paraId="5BE51A5F" w14:textId="77777777" w:rsidR="000E34B4" w:rsidRPr="000E34B4" w:rsidRDefault="000E34B4" w:rsidP="000E34B4">
      <w:proofErr w:type="gramStart"/>
      <w:r w:rsidRPr="000E34B4">
        <w:t>more</w:t>
      </w:r>
      <w:proofErr w:type="gramEnd"/>
      <w:r w:rsidRPr="000E34B4">
        <w:t xml:space="preserve"> reliable access to safe food at better prices, quality, and reliability</w:t>
      </w:r>
    </w:p>
    <w:p w14:paraId="7F31A8CB" w14:textId="77777777" w:rsidR="000E34B4" w:rsidRPr="000E34B4" w:rsidRDefault="000E34B4" w:rsidP="000E34B4"/>
    <w:p w14:paraId="2F2569D6" w14:textId="77777777" w:rsidR="000E34B4" w:rsidRPr="000E34B4" w:rsidRDefault="000E34B4" w:rsidP="000E34B4">
      <w:pPr>
        <w:rPr>
          <w:rStyle w:val="StyleStyleBold12pt"/>
        </w:rPr>
      </w:pPr>
      <w:r w:rsidRPr="000E34B4">
        <w:rPr>
          <w:rStyle w:val="StyleStyleBold12pt"/>
        </w:rPr>
        <w:t>Global nuclear conflict</w:t>
      </w:r>
    </w:p>
    <w:p w14:paraId="4959F468" w14:textId="77777777" w:rsidR="000E34B4" w:rsidRPr="000E34B4" w:rsidRDefault="000E34B4" w:rsidP="000E34B4">
      <w:r w:rsidRPr="000E34B4">
        <w:rPr>
          <w:rStyle w:val="StyleStyleBold12pt"/>
        </w:rPr>
        <w:t>Xie et al 6</w:t>
      </w:r>
      <w:r w:rsidRPr="000E34B4">
        <w:rPr>
          <w:b/>
        </w:rPr>
        <w:t xml:space="preserve"> </w:t>
      </w:r>
      <w:r w:rsidRPr="000E34B4">
        <w:t xml:space="preserve">(Wenyu, Prof. Phil. @ Shandong U., </w:t>
      </w:r>
      <w:proofErr w:type="spellStart"/>
      <w:r w:rsidRPr="000E34B4">
        <w:t>Zhihe</w:t>
      </w:r>
      <w:proofErr w:type="spellEnd"/>
      <w:r w:rsidRPr="000E34B4">
        <w:t xml:space="preserve"> Wang, Prof. @ School of Phil. And Soc. Sci. @ Beijing Normal U., and George E. </w:t>
      </w:r>
      <w:proofErr w:type="spellStart"/>
      <w:r w:rsidRPr="000E34B4">
        <w:t>Derfer</w:t>
      </w:r>
      <w:proofErr w:type="spellEnd"/>
      <w:r w:rsidRPr="000E34B4">
        <w:t xml:space="preserve">, School of Philosophy and the Social Sciences, and George E. </w:t>
      </w:r>
      <w:proofErr w:type="spellStart"/>
      <w:r w:rsidRPr="000E34B4">
        <w:t>Derfer</w:t>
      </w:r>
      <w:proofErr w:type="spellEnd"/>
      <w:r w:rsidRPr="000E34B4">
        <w:t>, Prof. Emeritus @ Cal. Poly. Pomona, “Whitehead and China: Relevance and Relationship”)</w:t>
      </w:r>
    </w:p>
    <w:p w14:paraId="1B02266E" w14:textId="77777777" w:rsidR="000E34B4" w:rsidRPr="000E34B4" w:rsidRDefault="000E34B4" w:rsidP="000E34B4">
      <w:bookmarkStart w:id="1" w:name="_Toc292573254"/>
      <w:r w:rsidRPr="000E34B4">
        <w:t>The threats posed by</w:t>
      </w:r>
      <w:bookmarkEnd w:id="1"/>
      <w:r w:rsidRPr="000E34B4">
        <w:t xml:space="preserve"> war, imperialism, nuclear weapons, and terrorism are, </w:t>
      </w:r>
    </w:p>
    <w:p w14:paraId="3C890BF9" w14:textId="77777777" w:rsidR="000E34B4" w:rsidRPr="000E34B4" w:rsidRDefault="000E34B4" w:rsidP="000E34B4">
      <w:r w:rsidRPr="000E34B4">
        <w:t>AND</w:t>
      </w:r>
    </w:p>
    <w:p w14:paraId="709D2A44" w14:textId="77777777" w:rsidR="000E34B4" w:rsidRPr="000E34B4" w:rsidRDefault="000E34B4" w:rsidP="000E34B4">
      <w:proofErr w:type="gramStart"/>
      <w:r w:rsidRPr="000E34B4">
        <w:t>with</w:t>
      </w:r>
      <w:proofErr w:type="gramEnd"/>
      <w:r w:rsidRPr="000E34B4">
        <w:t xml:space="preserve"> hatred of imperialism combined with </w:t>
      </w:r>
      <w:proofErr w:type="spellStart"/>
      <w:r w:rsidRPr="000E34B4">
        <w:t>nuclearism</w:t>
      </w:r>
      <w:proofErr w:type="spellEnd"/>
      <w:r w:rsidRPr="000E34B4">
        <w:t xml:space="preserve"> makes for a very volatile mixture.</w:t>
      </w:r>
    </w:p>
    <w:p w14:paraId="16095C98" w14:textId="2D8B118D" w:rsidR="000E34B4" w:rsidRPr="000E34B4" w:rsidRDefault="000E34B4" w:rsidP="000E34B4">
      <w:pPr>
        <w:pStyle w:val="H2Hat"/>
        <w:rPr>
          <w:rStyle w:val="StyleStyleBold12pt"/>
          <w:b/>
          <w:sz w:val="44"/>
          <w:u w:val="double"/>
        </w:rPr>
      </w:pPr>
      <w:r w:rsidRPr="000E34B4">
        <w:t>2AC AT Chinese Economy</w:t>
      </w:r>
    </w:p>
    <w:p w14:paraId="0031F370" w14:textId="77777777" w:rsidR="000E34B4" w:rsidRPr="000E34B4" w:rsidRDefault="000E34B4" w:rsidP="000E34B4">
      <w:pPr>
        <w:rPr>
          <w:rStyle w:val="StyleStyleBold12pt"/>
        </w:rPr>
      </w:pPr>
      <w:r w:rsidRPr="000E34B4">
        <w:rPr>
          <w:rStyle w:val="StyleStyleBold12pt"/>
        </w:rPr>
        <w:t>No Chinese economic collapse and no impact</w:t>
      </w:r>
    </w:p>
    <w:p w14:paraId="1754B65A" w14:textId="77777777" w:rsidR="000E34B4" w:rsidRPr="000E34B4" w:rsidRDefault="000E34B4" w:rsidP="000E34B4">
      <w:pPr>
        <w:rPr>
          <w:sz w:val="16"/>
        </w:rPr>
      </w:pPr>
      <w:r w:rsidRPr="000E34B4">
        <w:rPr>
          <w:rStyle w:val="StyleStyleBold12pt"/>
        </w:rPr>
        <w:t>Coonan 8</w:t>
      </w:r>
      <w:r w:rsidRPr="000E34B4">
        <w:rPr>
          <w:sz w:val="16"/>
        </w:rPr>
        <w:t xml:space="preserve"> </w:t>
      </w:r>
      <w:r w:rsidRPr="000E34B4">
        <w:t>(10/25, Clifford, IrishTimes.com, “China's stalling boom has globe worried,” http://www.irishtimes.com/newspaper/opinion/2008/1025/1224838827729.html)</w:t>
      </w:r>
    </w:p>
    <w:p w14:paraId="27E46A0C" w14:textId="77777777" w:rsidR="000E34B4" w:rsidRPr="000E34B4" w:rsidRDefault="000E34B4" w:rsidP="000E34B4">
      <w:r w:rsidRPr="000E34B4">
        <w:t xml:space="preserve">All of this downbeat news feeds into a growing suspicion that China has had its </w:t>
      </w:r>
    </w:p>
    <w:p w14:paraId="00C51DEB" w14:textId="77777777" w:rsidR="000E34B4" w:rsidRPr="000E34B4" w:rsidRDefault="000E34B4" w:rsidP="000E34B4">
      <w:r w:rsidRPr="000E34B4">
        <w:t>AND</w:t>
      </w:r>
    </w:p>
    <w:p w14:paraId="251977F8" w14:textId="77777777" w:rsidR="000E34B4" w:rsidRPr="000E34B4" w:rsidRDefault="000E34B4" w:rsidP="000E34B4">
      <w:proofErr w:type="gramStart"/>
      <w:r w:rsidRPr="000E34B4">
        <w:t>would</w:t>
      </w:r>
      <w:proofErr w:type="gramEnd"/>
      <w:r w:rsidRPr="000E34B4">
        <w:t xml:space="preserve"> give their eye teeth to be able to present to their constituencies.</w:t>
      </w:r>
    </w:p>
    <w:p w14:paraId="5D1C3664" w14:textId="77777777" w:rsidR="000E34B4" w:rsidRPr="000E34B4" w:rsidRDefault="000E34B4" w:rsidP="000E34B4"/>
    <w:p w14:paraId="1E5F82BE" w14:textId="77777777" w:rsidR="000E34B4" w:rsidRPr="000E34B4" w:rsidRDefault="000E34B4" w:rsidP="000E34B4">
      <w:pPr>
        <w:rPr>
          <w:rStyle w:val="StyleStyleBold12pt"/>
        </w:rPr>
      </w:pPr>
      <w:r w:rsidRPr="000E34B4">
        <w:rPr>
          <w:rStyle w:val="StyleStyleBold12pt"/>
        </w:rPr>
        <w:t xml:space="preserve">No collapse internal link – empirics </w:t>
      </w:r>
    </w:p>
    <w:p w14:paraId="51277E1A" w14:textId="77777777" w:rsidR="000E34B4" w:rsidRPr="000E34B4" w:rsidRDefault="000E34B4" w:rsidP="000E34B4">
      <w:r w:rsidRPr="000E34B4">
        <w:rPr>
          <w:rStyle w:val="StyleStyleBold12pt"/>
        </w:rPr>
        <w:t>Blackwill, 09</w:t>
      </w:r>
      <w:r w:rsidRPr="000E34B4">
        <w:t xml:space="preserve"> (Robert Blackwill, former associate dean of the Kennedy School of Government and Deputy Assistant to the President and Deputy National Security Advisor for Strategic Planning, text taken from article titled “The Geopolitical Consequences of the World Economic Recession—A Caution”, text found at [http://www.rand.org/pubs/occasional_papers/2009/RAND_OP275.pdf] HIRSH)</w:t>
      </w:r>
    </w:p>
    <w:p w14:paraId="731D856E" w14:textId="77777777" w:rsidR="000E34B4" w:rsidRPr="000E34B4" w:rsidRDefault="000E34B4" w:rsidP="000E34B4">
      <w:r w:rsidRPr="000E34B4">
        <w:t xml:space="preserve">Next, China. Again, five years from today. Did the recession </w:t>
      </w:r>
      <w:proofErr w:type="gramStart"/>
      <w:r w:rsidRPr="000E34B4">
        <w:t>undermine</w:t>
      </w:r>
      <w:proofErr w:type="gramEnd"/>
      <w:r w:rsidRPr="000E34B4">
        <w:t xml:space="preserve"> </w:t>
      </w:r>
    </w:p>
    <w:p w14:paraId="4E94D2EF" w14:textId="77777777" w:rsidR="000E34B4" w:rsidRPr="000E34B4" w:rsidRDefault="000E34B4" w:rsidP="000E34B4">
      <w:r w:rsidRPr="000E34B4">
        <w:t>AND</w:t>
      </w:r>
    </w:p>
    <w:p w14:paraId="73A57E6E" w14:textId="4B2D26B6" w:rsidR="000E34B4" w:rsidRPr="000E34B4" w:rsidRDefault="000E34B4" w:rsidP="000E34B4">
      <w:r w:rsidRPr="000E34B4">
        <w:t>No. Did it cause the essence of Asian security to transform? No</w:t>
      </w:r>
    </w:p>
    <w:p w14:paraId="4719BC8E" w14:textId="21C21422" w:rsidR="000E34B4" w:rsidRPr="000E34B4" w:rsidRDefault="000E34B4" w:rsidP="000E34B4">
      <w:pPr>
        <w:pStyle w:val="H2Hat"/>
        <w:rPr>
          <w:rStyle w:val="StyleStyleBold12pt"/>
          <w:b/>
          <w:sz w:val="44"/>
          <w:u w:val="double"/>
        </w:rPr>
      </w:pPr>
      <w:r w:rsidRPr="000E34B4">
        <w:t>2AC AT China</w:t>
      </w:r>
    </w:p>
    <w:p w14:paraId="41636722" w14:textId="77777777" w:rsidR="000E34B4" w:rsidRPr="000E34B4" w:rsidRDefault="000E34B4" w:rsidP="000E34B4">
      <w:pPr>
        <w:rPr>
          <w:rStyle w:val="StyleStyleBold12pt"/>
        </w:rPr>
      </w:pPr>
      <w:r w:rsidRPr="000E34B4">
        <w:rPr>
          <w:rStyle w:val="StyleStyleBold12pt"/>
        </w:rPr>
        <w:t>America inevitable</w:t>
      </w:r>
    </w:p>
    <w:p w14:paraId="1D784B23" w14:textId="77777777" w:rsidR="000E34B4" w:rsidRPr="000E34B4" w:rsidRDefault="000E34B4" w:rsidP="000E34B4">
      <w:pPr>
        <w:rPr>
          <w:rStyle w:val="StyleStyleBold12pt"/>
          <w:b w:val="0"/>
          <w:sz w:val="18"/>
        </w:rPr>
      </w:pPr>
      <w:r w:rsidRPr="000E34B4">
        <w:rPr>
          <w:rStyle w:val="StyleStyleBold12pt"/>
        </w:rPr>
        <w:t xml:space="preserve">Valencia 13 </w:t>
      </w:r>
      <w:r w:rsidRPr="000E34B4">
        <w:t xml:space="preserve">(Robert Valencia, writer for World Policy, “US and China: The Fight for Latin America”, 6/24/13, </w:t>
      </w:r>
      <w:hyperlink r:id="rId13" w:history="1">
        <w:r w:rsidRPr="000E34B4">
          <w:t>http://www.worldpolicy.org/blog/2013/06/24/us-and-china-fight-latin-america</w:t>
        </w:r>
      </w:hyperlink>
      <w:r w:rsidRPr="000E34B4">
        <w:t>, ZS)</w:t>
      </w:r>
    </w:p>
    <w:p w14:paraId="2AE731A4" w14:textId="77777777" w:rsidR="000E34B4" w:rsidRPr="000E34B4" w:rsidRDefault="000E34B4" w:rsidP="000E34B4">
      <w:r w:rsidRPr="000E34B4">
        <w:t>The United States hasn’t lost Latin America, and is unlikely to lose it completely</w:t>
      </w:r>
    </w:p>
    <w:p w14:paraId="026835B3" w14:textId="77777777" w:rsidR="000E34B4" w:rsidRPr="000E34B4" w:rsidRDefault="000E34B4" w:rsidP="000E34B4">
      <w:r w:rsidRPr="000E34B4">
        <w:t>AND</w:t>
      </w:r>
    </w:p>
    <w:p w14:paraId="72E0D4B0" w14:textId="77777777" w:rsidR="000E34B4" w:rsidRPr="000E34B4" w:rsidRDefault="000E34B4" w:rsidP="000E34B4">
      <w:proofErr w:type="gramStart"/>
      <w:r w:rsidRPr="000E34B4">
        <w:t>heavily</w:t>
      </w:r>
      <w:proofErr w:type="gramEnd"/>
      <w:r w:rsidRPr="000E34B4">
        <w:t xml:space="preserve"> on the war on terror, often ignoring issues in Latin America.</w:t>
      </w:r>
    </w:p>
    <w:p w14:paraId="364C5AC7" w14:textId="77777777" w:rsidR="000E34B4" w:rsidRPr="000E34B4" w:rsidRDefault="000E34B4" w:rsidP="000E34B4">
      <w:pPr>
        <w:rPr>
          <w:rStyle w:val="StyleStyleBold12pt"/>
        </w:rPr>
      </w:pPr>
    </w:p>
    <w:p w14:paraId="2A4351FF" w14:textId="77777777" w:rsidR="000E34B4" w:rsidRPr="000E34B4" w:rsidRDefault="000E34B4" w:rsidP="000E34B4">
      <w:pPr>
        <w:rPr>
          <w:rStyle w:val="StyleStyleBold12pt"/>
        </w:rPr>
      </w:pPr>
      <w:r w:rsidRPr="000E34B4">
        <w:rPr>
          <w:rStyle w:val="StyleStyleBold12pt"/>
        </w:rPr>
        <w:t>Relation’s non-existent</w:t>
      </w:r>
    </w:p>
    <w:p w14:paraId="73AD64F9" w14:textId="77777777" w:rsidR="000E34B4" w:rsidRPr="000E34B4" w:rsidRDefault="000E34B4" w:rsidP="000E34B4">
      <w:r w:rsidRPr="000E34B4">
        <w:rPr>
          <w:rStyle w:val="StyleStyleBold12pt"/>
        </w:rPr>
        <w:t>Devonshire-Ellis 13</w:t>
      </w:r>
      <w:r w:rsidRPr="000E34B4">
        <w:rPr>
          <w:rStyle w:val="StyleStyleBold12pt"/>
          <w:sz w:val="28"/>
        </w:rPr>
        <w:t xml:space="preserve"> </w:t>
      </w:r>
      <w:r w:rsidRPr="000E34B4">
        <w:t xml:space="preserve">Chris principal and founding partner of </w:t>
      </w:r>
      <w:proofErr w:type="spellStart"/>
      <w:r w:rsidRPr="000E34B4">
        <w:t>Dezan</w:t>
      </w:r>
      <w:proofErr w:type="spellEnd"/>
      <w:r w:rsidRPr="000E34B4">
        <w:t xml:space="preserve"> </w:t>
      </w:r>
      <w:proofErr w:type="spellStart"/>
      <w:r w:rsidRPr="000E34B4">
        <w:t>Shira</w:t>
      </w:r>
      <w:proofErr w:type="spellEnd"/>
      <w:r w:rsidRPr="000E34B4">
        <w:t xml:space="preserve"> &amp; Associates. The firm provides investment legal and cross border tax advice to mid-cap MNCs from the United States and Europe into China and Asia “China &amp; Mexico Talk of Strategic Partnership Deal, But Much Remains to be Done” China Briefing </w:t>
      </w:r>
      <w:hyperlink r:id="rId14" w:anchor="sthash.3CaRooza.dpuf" w:history="1">
        <w:r w:rsidRPr="000E34B4">
          <w:t>http://www.china-briefing.com/news/2013/06/07/china-mexico-talk-of-strategic-partnership-deal-but-much-remains-to-be-done.html#sthash.3CaRooza.dpuf</w:t>
        </w:r>
      </w:hyperlink>
    </w:p>
    <w:p w14:paraId="5E078D48" w14:textId="77777777" w:rsidR="000E34B4" w:rsidRPr="000E34B4" w:rsidRDefault="000E34B4" w:rsidP="000E34B4">
      <w:r w:rsidRPr="000E34B4">
        <w:t xml:space="preserve">These sorts of meetings, in my opinion, are an excuse for political grandstanding </w:t>
      </w:r>
    </w:p>
    <w:p w14:paraId="62C3E17D" w14:textId="77777777" w:rsidR="000E34B4" w:rsidRPr="000E34B4" w:rsidRDefault="000E34B4" w:rsidP="000E34B4">
      <w:r w:rsidRPr="000E34B4">
        <w:t>AND</w:t>
      </w:r>
    </w:p>
    <w:p w14:paraId="0FAE6C8D" w14:textId="77777777" w:rsidR="000E34B4" w:rsidRPr="000E34B4" w:rsidRDefault="000E34B4" w:rsidP="000E34B4">
      <w:proofErr w:type="gramStart"/>
      <w:r w:rsidRPr="000E34B4">
        <w:t>tax</w:t>
      </w:r>
      <w:proofErr w:type="gramEnd"/>
      <w:r w:rsidRPr="000E34B4">
        <w:t xml:space="preserve"> code is unattractive to them compared with lower rates back in China.</w:t>
      </w:r>
    </w:p>
    <w:p w14:paraId="2538CE06" w14:textId="77777777" w:rsidR="000E34B4" w:rsidRPr="000E34B4" w:rsidRDefault="000E34B4" w:rsidP="000E34B4">
      <w:pPr>
        <w:rPr>
          <w:rStyle w:val="StyleStyleBold12pt"/>
        </w:rPr>
      </w:pPr>
    </w:p>
    <w:p w14:paraId="0F447F78" w14:textId="77777777" w:rsidR="000E34B4" w:rsidRPr="000E34B4" w:rsidRDefault="000E34B4" w:rsidP="000E34B4">
      <w:pPr>
        <w:rPr>
          <w:rStyle w:val="StyleStyleBold12pt"/>
        </w:rPr>
      </w:pPr>
      <w:r w:rsidRPr="000E34B4">
        <w:rPr>
          <w:rStyle w:val="StyleStyleBold12pt"/>
        </w:rPr>
        <w:t>Not zero sum</w:t>
      </w:r>
    </w:p>
    <w:p w14:paraId="51DAD66A" w14:textId="77777777" w:rsidR="000E34B4" w:rsidRPr="000E34B4" w:rsidRDefault="000E34B4" w:rsidP="000E34B4">
      <w:pPr>
        <w:rPr>
          <w:rStyle w:val="StyleStyleBold12pt"/>
        </w:rPr>
      </w:pPr>
      <w:r w:rsidRPr="000E34B4">
        <w:rPr>
          <w:rStyle w:val="StyleStyleBold12pt"/>
        </w:rPr>
        <w:t>Xiaoxia 13</w:t>
      </w:r>
      <w:r w:rsidRPr="000E34B4">
        <w:rPr>
          <w:rStyle w:val="AuthorYear"/>
          <w:rFonts w:ascii="Times New Roman" w:hAnsi="Times New Roman"/>
        </w:rPr>
        <w:t xml:space="preserve"> </w:t>
      </w:r>
      <w:r w:rsidRPr="000E34B4">
        <w:rPr>
          <w:rStyle w:val="StyleStyleBold12pt"/>
          <w:b w:val="0"/>
          <w:sz w:val="18"/>
          <w:szCs w:val="18"/>
        </w:rPr>
        <w:t>(Wang, Staff Writer for the Economic Observer. “In America's Backyard: China's Rising Influence In Latin America” 5/6/13 http://worldcrunch.com/china-2.0/in-america-039-s-backyard-china-039-s-rising-influence-in-latin-america/foreign-policy-trade-economy-investments-energy/c9s11647/)</w:t>
      </w:r>
    </w:p>
    <w:p w14:paraId="682DF109" w14:textId="77777777" w:rsidR="000E34B4" w:rsidRPr="000E34B4" w:rsidRDefault="000E34B4" w:rsidP="000E34B4">
      <w:r w:rsidRPr="000E34B4">
        <w:t xml:space="preserve">For South America, China and the United States, this is </w:t>
      </w:r>
    </w:p>
    <w:p w14:paraId="14C735F0" w14:textId="396CE60B" w:rsidR="000E34B4" w:rsidRPr="000E34B4" w:rsidRDefault="000E34B4" w:rsidP="000E34B4">
      <w:r w:rsidRPr="000E34B4">
        <w:t>AND</w:t>
      </w:r>
    </w:p>
    <w:p w14:paraId="536086B6" w14:textId="4584DAB5" w:rsidR="000E34B4" w:rsidRPr="000E34B4" w:rsidRDefault="000E34B4" w:rsidP="000E34B4">
      <w:r w:rsidRPr="000E34B4">
        <w:t>States has accumulated over two centuries in the region.</w:t>
      </w:r>
    </w:p>
    <w:p w14:paraId="391CC4AA" w14:textId="77777777" w:rsidR="000E34B4" w:rsidRPr="000E34B4" w:rsidRDefault="000E34B4" w:rsidP="000E34B4">
      <w:pPr>
        <w:rPr>
          <w:rStyle w:val="StyleStyleBold12pt"/>
        </w:rPr>
      </w:pPr>
    </w:p>
    <w:p w14:paraId="1FB191B7" w14:textId="77777777" w:rsidR="000E34B4" w:rsidRPr="000E34B4" w:rsidRDefault="000E34B4" w:rsidP="000E34B4">
      <w:pPr>
        <w:rPr>
          <w:rStyle w:val="StyleStyleBold12pt"/>
        </w:rPr>
      </w:pPr>
      <w:r w:rsidRPr="000E34B4">
        <w:rPr>
          <w:rStyle w:val="StyleStyleBold12pt"/>
        </w:rPr>
        <w:t xml:space="preserve">No tradeoff – countries cooperate </w:t>
      </w:r>
    </w:p>
    <w:p w14:paraId="7A2FD8CB" w14:textId="77777777" w:rsidR="000E34B4" w:rsidRPr="000E34B4" w:rsidRDefault="000E34B4" w:rsidP="000E34B4">
      <w:pPr>
        <w:rPr>
          <w:rStyle w:val="StyleStyleBold12pt"/>
        </w:rPr>
      </w:pPr>
      <w:r w:rsidRPr="000E34B4">
        <w:rPr>
          <w:rStyle w:val="StyleStyleBold12pt"/>
        </w:rPr>
        <w:t>Shaiken 13</w:t>
      </w:r>
      <w:r w:rsidRPr="000E34B4">
        <w:rPr>
          <w:rStyle w:val="AuthorYear"/>
          <w:rFonts w:ascii="Times New Roman" w:hAnsi="Times New Roman"/>
        </w:rPr>
        <w:t xml:space="preserve"> </w:t>
      </w:r>
      <w:r w:rsidRPr="000E34B4">
        <w:rPr>
          <w:rStyle w:val="StyleStyleBold12pt"/>
          <w:b w:val="0"/>
          <w:sz w:val="18"/>
          <w:szCs w:val="18"/>
        </w:rPr>
        <w:t>(Harley, Prof in the Center for Latin American Studies at UC-Berkeley. And Enrique Peters – Center for Latin American Studies at the University of Miami. China and the New Triangular Relationships in the Americas: China and the Future of US-Mexico Relations, Pg 7-8)</w:t>
      </w:r>
    </w:p>
    <w:p w14:paraId="189CD03F" w14:textId="77777777" w:rsidR="000E34B4" w:rsidRPr="000E34B4" w:rsidRDefault="000E34B4" w:rsidP="000E34B4">
      <w:r w:rsidRPr="000E34B4">
        <w:t xml:space="preserve">The analysis of Ping Wang highlights that in the Mexico-US-China triangular </w:t>
      </w:r>
    </w:p>
    <w:p w14:paraId="52EDB4F6" w14:textId="77777777" w:rsidR="000E34B4" w:rsidRPr="000E34B4" w:rsidRDefault="000E34B4" w:rsidP="000E34B4">
      <w:r w:rsidRPr="000E34B4">
        <w:t>AND</w:t>
      </w:r>
    </w:p>
    <w:p w14:paraId="0444246D" w14:textId="77777777" w:rsidR="000E34B4" w:rsidRPr="000E34B4" w:rsidRDefault="000E34B4" w:rsidP="000E34B4">
      <w:r w:rsidRPr="000E34B4">
        <w:t>(</w:t>
      </w:r>
      <w:proofErr w:type="gramStart"/>
      <w:r w:rsidRPr="000E34B4">
        <w:t>where</w:t>
      </w:r>
      <w:proofErr w:type="gramEnd"/>
      <w:r w:rsidRPr="000E34B4">
        <w:t xml:space="preserve"> the US, for example, views China as a threat).</w:t>
      </w:r>
    </w:p>
    <w:p w14:paraId="45362205" w14:textId="77777777" w:rsidR="000E34B4" w:rsidRPr="000E34B4" w:rsidRDefault="000E34B4" w:rsidP="000E34B4">
      <w:pPr>
        <w:pStyle w:val="H2Hat"/>
      </w:pPr>
      <w:r w:rsidRPr="000E34B4">
        <w:t>2AC China Senkaku Turn</w:t>
      </w:r>
    </w:p>
    <w:p w14:paraId="48C3EB0A" w14:textId="77777777" w:rsidR="000E34B4" w:rsidRPr="000E34B4" w:rsidRDefault="000E34B4" w:rsidP="000E34B4">
      <w:pPr>
        <w:rPr>
          <w:rStyle w:val="StyleStyleBold12pt"/>
        </w:rPr>
      </w:pPr>
      <w:r w:rsidRPr="000E34B4">
        <w:rPr>
          <w:rStyle w:val="StyleStyleBold12pt"/>
        </w:rPr>
        <w:t>Chinese influence in Mexico will spur Senkaku conflict</w:t>
      </w:r>
    </w:p>
    <w:p w14:paraId="1F1CB494" w14:textId="77777777" w:rsidR="000E34B4" w:rsidRPr="000E34B4" w:rsidRDefault="000E34B4" w:rsidP="000E34B4">
      <w:r w:rsidRPr="000E34B4">
        <w:rPr>
          <w:rStyle w:val="StyleStyleBold12pt"/>
        </w:rPr>
        <w:t>Gertz 13</w:t>
      </w:r>
      <w:r w:rsidRPr="000E34B4">
        <w:rPr>
          <w:b/>
        </w:rPr>
        <w:t xml:space="preserve"> (</w:t>
      </w:r>
      <w:r w:rsidRPr="000E34B4">
        <w:t>Bill Gertz, American editor, Rising Red tide: China encircles U.S. by sailing warships in American waters, arming neighbors”, www.washingtontimes.com/news/2013/jun/7/china-encircles-us-arming-western-hemisphere-state/</w:t>
      </w:r>
      <w:proofErr w:type="gramStart"/>
      <w:r w:rsidRPr="000E34B4">
        <w:t>?page</w:t>
      </w:r>
      <w:proofErr w:type="gramEnd"/>
      <w:r w:rsidRPr="000E34B4">
        <w:t>=all)</w:t>
      </w:r>
    </w:p>
    <w:p w14:paraId="2B48525B" w14:textId="77777777" w:rsidR="000E34B4" w:rsidRPr="000E34B4" w:rsidRDefault="000E34B4" w:rsidP="000E34B4">
      <w:r w:rsidRPr="000E34B4">
        <w:t xml:space="preserve">A joint Mexico-China statement said Mexico pledged not to interfere in China’s affairs </w:t>
      </w:r>
    </w:p>
    <w:p w14:paraId="108C3691" w14:textId="77777777" w:rsidR="000E34B4" w:rsidRPr="000E34B4" w:rsidRDefault="000E34B4" w:rsidP="000E34B4">
      <w:r w:rsidRPr="000E34B4">
        <w:t>AND</w:t>
      </w:r>
    </w:p>
    <w:p w14:paraId="6E16136B" w14:textId="77777777" w:rsidR="000E34B4" w:rsidRPr="000E34B4" w:rsidRDefault="000E34B4" w:rsidP="000E34B4">
      <w:proofErr w:type="gramStart"/>
      <w:r w:rsidRPr="000E34B4">
        <w:t>disputed</w:t>
      </w:r>
      <w:proofErr w:type="gramEnd"/>
      <w:r w:rsidRPr="000E34B4">
        <w:t xml:space="preserve"> islands that are said to contain large underwater gas and oil reserves.</w:t>
      </w:r>
    </w:p>
    <w:p w14:paraId="5FF3D94B" w14:textId="77777777" w:rsidR="000E34B4" w:rsidRPr="000E34B4" w:rsidRDefault="000E34B4" w:rsidP="000E34B4"/>
    <w:p w14:paraId="28E401F7" w14:textId="77777777" w:rsidR="000E34B4" w:rsidRPr="000E34B4" w:rsidRDefault="000E34B4" w:rsidP="000E34B4">
      <w:pPr>
        <w:rPr>
          <w:rStyle w:val="StyleStyleBold12pt"/>
        </w:rPr>
      </w:pPr>
      <w:r w:rsidRPr="000E34B4">
        <w:rPr>
          <w:rStyle w:val="StyleStyleBold12pt"/>
        </w:rPr>
        <w:t>Disputes cause extinction</w:t>
      </w:r>
    </w:p>
    <w:p w14:paraId="4E2C33E6" w14:textId="77777777" w:rsidR="000E34B4" w:rsidRPr="000E34B4" w:rsidRDefault="000E34B4" w:rsidP="000E34B4">
      <w:r w:rsidRPr="000E34B4">
        <w:rPr>
          <w:rStyle w:val="StyleStyleBold12pt"/>
        </w:rPr>
        <w:t xml:space="preserve">Douglas 14 </w:t>
      </w:r>
      <w:r w:rsidRPr="000E34B4">
        <w:t>(Hilary Douglas, Staff Writer for Express UK, “China and Japan on the brink of Third World War”, http://www.express.co.uk/news/world/462565/China-and-Japan-on-the-brink-of-Third-World-War, ZS)</w:t>
      </w:r>
    </w:p>
    <w:p w14:paraId="10CFF039" w14:textId="77777777" w:rsidR="000E34B4" w:rsidRPr="000E34B4" w:rsidRDefault="000E34B4" w:rsidP="000E34B4">
      <w:r w:rsidRPr="000E34B4">
        <w:t xml:space="preserve">Against this background, a dispute over five uninhabited islands and three barren rocks looks </w:t>
      </w:r>
    </w:p>
    <w:p w14:paraId="143F833E" w14:textId="77777777" w:rsidR="000E34B4" w:rsidRPr="000E34B4" w:rsidRDefault="000E34B4" w:rsidP="000E34B4">
      <w:r w:rsidRPr="000E34B4">
        <w:t>AND</w:t>
      </w:r>
    </w:p>
    <w:p w14:paraId="639A8E67" w14:textId="77777777" w:rsidR="000E34B4" w:rsidRPr="000E34B4" w:rsidRDefault="000E34B4" w:rsidP="000E34B4">
      <w:proofErr w:type="gramStart"/>
      <w:r w:rsidRPr="000E34B4">
        <w:t>trigger</w:t>
      </w:r>
      <w:proofErr w:type="gramEnd"/>
      <w:r w:rsidRPr="000E34B4">
        <w:t xml:space="preserve"> conflict despite the deep economic inter-dependence between the two countries.”</w:t>
      </w:r>
    </w:p>
    <w:p w14:paraId="3B55FE0E" w14:textId="77777777" w:rsidR="000E34B4" w:rsidRPr="000E34B4" w:rsidRDefault="000E34B4" w:rsidP="000E34B4">
      <w:pPr>
        <w:pStyle w:val="Heading2"/>
        <w:rPr>
          <w:rFonts w:ascii="Times New Roman" w:hAnsi="Times New Roman" w:cs="Times New Roman"/>
        </w:rPr>
      </w:pPr>
    </w:p>
    <w:p w14:paraId="6D00237E" w14:textId="77777777" w:rsidR="000E34B4" w:rsidRPr="000E34B4" w:rsidRDefault="000E34B4" w:rsidP="000E34B4">
      <w:pPr>
        <w:pStyle w:val="Heading2"/>
        <w:rPr>
          <w:rFonts w:ascii="Times New Roman" w:hAnsi="Times New Roman" w:cs="Times New Roman"/>
        </w:rPr>
      </w:pPr>
      <w:r w:rsidRPr="000E34B4">
        <w:rPr>
          <w:rFonts w:ascii="Times New Roman" w:hAnsi="Times New Roman" w:cs="Times New Roman"/>
        </w:rPr>
        <w:t>1AR P3’S</w:t>
      </w:r>
    </w:p>
    <w:p w14:paraId="395E92C2" w14:textId="77777777" w:rsidR="000E34B4" w:rsidRPr="000E34B4" w:rsidRDefault="000E34B4" w:rsidP="000E34B4">
      <w:pPr>
        <w:rPr>
          <w:rStyle w:val="StyleStyleBold12pt"/>
        </w:rPr>
      </w:pPr>
      <w:r w:rsidRPr="000E34B4">
        <w:rPr>
          <w:rStyle w:val="StyleStyleBold12pt"/>
        </w:rPr>
        <w:t>Not competitive</w:t>
      </w:r>
    </w:p>
    <w:p w14:paraId="7C30EB39" w14:textId="77777777" w:rsidR="000E34B4" w:rsidRPr="000E34B4" w:rsidRDefault="000E34B4" w:rsidP="000E34B4">
      <w:r w:rsidRPr="000E34B4">
        <w:t xml:space="preserve">Leonard </w:t>
      </w:r>
      <w:r w:rsidRPr="000E34B4">
        <w:rPr>
          <w:rStyle w:val="cite"/>
        </w:rPr>
        <w:t>Leos et al 7</w:t>
      </w:r>
      <w:r w:rsidRPr="000E34B4">
        <w:t>, MBA from the Naval Postgraduate School, “Budget Scoring of Alternative Financing Methods for Defense Requirements”, June, http://www.dtic.mil/dtic/tr/fulltext/u2/a473232.pdf</w:t>
      </w:r>
    </w:p>
    <w:p w14:paraId="7BBCE63C" w14:textId="77777777" w:rsidR="000E34B4" w:rsidRPr="000E34B4" w:rsidRDefault="000E34B4" w:rsidP="000E34B4">
      <w:r w:rsidRPr="000E34B4">
        <w:t xml:space="preserve">In a 2003 study by the GAO, PPPs were identified as the most prevalent </w:t>
      </w:r>
    </w:p>
    <w:p w14:paraId="18D987CE" w14:textId="77777777" w:rsidR="000E34B4" w:rsidRPr="000E34B4" w:rsidRDefault="000E34B4" w:rsidP="000E34B4">
      <w:r w:rsidRPr="000E34B4">
        <w:t>AND</w:t>
      </w:r>
    </w:p>
    <w:p w14:paraId="6C3BB4FD" w14:textId="77777777" w:rsidR="000E34B4" w:rsidRPr="000E34B4" w:rsidRDefault="000E34B4" w:rsidP="000E34B4">
      <w:proofErr w:type="gramStart"/>
      <w:r w:rsidRPr="000E34B4">
        <w:t>to</w:t>
      </w:r>
      <w:proofErr w:type="gramEnd"/>
      <w:r w:rsidRPr="000E34B4">
        <w:t xml:space="preserve"> be served (</w:t>
      </w:r>
      <w:proofErr w:type="spellStart"/>
      <w:r w:rsidRPr="000E34B4">
        <w:t>Dovey</w:t>
      </w:r>
      <w:proofErr w:type="spellEnd"/>
      <w:r w:rsidRPr="000E34B4">
        <w:t xml:space="preserve"> &amp; Eggers, 2007, p. 5).</w:t>
      </w:r>
    </w:p>
    <w:p w14:paraId="499B2EDE" w14:textId="77777777" w:rsidR="000E34B4" w:rsidRPr="000E34B4" w:rsidRDefault="000E34B4" w:rsidP="000E34B4"/>
    <w:p w14:paraId="6161D649" w14:textId="77777777" w:rsidR="000E34B4" w:rsidRPr="000E34B4" w:rsidRDefault="000E34B4" w:rsidP="000E34B4">
      <w:pPr>
        <w:pStyle w:val="Heading2"/>
        <w:rPr>
          <w:rFonts w:ascii="Times New Roman" w:hAnsi="Times New Roman" w:cs="Times New Roman"/>
        </w:rPr>
      </w:pPr>
      <w:r w:rsidRPr="000E34B4">
        <w:rPr>
          <w:rFonts w:ascii="Times New Roman" w:hAnsi="Times New Roman" w:cs="Times New Roman"/>
        </w:rPr>
        <w:t>1AR Economy Biz</w:t>
      </w:r>
    </w:p>
    <w:p w14:paraId="01668DFB" w14:textId="77777777" w:rsidR="000E34B4" w:rsidRPr="000E34B4" w:rsidRDefault="000E34B4" w:rsidP="000E34B4">
      <w:pPr>
        <w:rPr>
          <w:rStyle w:val="StyleStyleBold12pt"/>
        </w:rPr>
      </w:pPr>
      <w:r w:rsidRPr="000E34B4">
        <w:rPr>
          <w:rStyle w:val="StyleStyleBold12pt"/>
        </w:rPr>
        <w:t>International experiences prove unemployment benefits undermine growth</w:t>
      </w:r>
    </w:p>
    <w:p w14:paraId="56619965" w14:textId="77777777" w:rsidR="000E34B4" w:rsidRPr="000E34B4" w:rsidRDefault="000E34B4" w:rsidP="000E34B4">
      <w:proofErr w:type="spellStart"/>
      <w:r w:rsidRPr="000E34B4">
        <w:rPr>
          <w:rStyle w:val="StyleStyleBold12pt"/>
        </w:rPr>
        <w:t>Sherk</w:t>
      </w:r>
      <w:proofErr w:type="spellEnd"/>
      <w:r w:rsidRPr="000E34B4">
        <w:rPr>
          <w:rStyle w:val="StyleStyleBold12pt"/>
        </w:rPr>
        <w:t xml:space="preserve"> 12</w:t>
      </w:r>
      <w:r w:rsidRPr="000E34B4">
        <w:t xml:space="preserve"> (James, Senior Policy Analyst in Labor Economics in the Center for Data Analysis at The Heritage Foundation – M.A. Economics Rochester, “Attempting to Bolster the Economy: The Effectiveness of Extending UI Benefits” </w:t>
      </w:r>
      <w:hyperlink r:id="rId15" w:history="1">
        <w:r w:rsidRPr="000E34B4">
          <w:rPr>
            <w:rStyle w:val="Hyperlink"/>
          </w:rPr>
          <w:t>http://www.heritage.org/research/testimony/2012/02/testimony-on-attempting-to-bolster-the-economy</w:t>
        </w:r>
      </w:hyperlink>
      <w:r w:rsidRPr="000E34B4">
        <w:t xml:space="preserve">) </w:t>
      </w:r>
    </w:p>
    <w:p w14:paraId="79468EE8" w14:textId="77777777" w:rsidR="000E34B4" w:rsidRPr="000E34B4" w:rsidRDefault="000E34B4" w:rsidP="000E34B4">
      <w:r w:rsidRPr="000E34B4">
        <w:t>The International Experience International evidence reinforces this conclusion. If UI spending stimulated the economy</w:t>
      </w:r>
    </w:p>
    <w:p w14:paraId="22E55012" w14:textId="77777777" w:rsidR="000E34B4" w:rsidRPr="000E34B4" w:rsidRDefault="000E34B4" w:rsidP="000E34B4">
      <w:r w:rsidRPr="000E34B4">
        <w:t>AND</w:t>
      </w:r>
    </w:p>
    <w:p w14:paraId="523D8AB2" w14:textId="77777777" w:rsidR="000E34B4" w:rsidRPr="000E34B4" w:rsidRDefault="000E34B4" w:rsidP="000E34B4">
      <w:proofErr w:type="gramStart"/>
      <w:r w:rsidRPr="000E34B4">
        <w:t>reduced</w:t>
      </w:r>
      <w:proofErr w:type="gramEnd"/>
      <w:r w:rsidRPr="000E34B4">
        <w:t xml:space="preserve"> the generosity of UI benefits saw their unemployment rates fall.[22]</w:t>
      </w:r>
    </w:p>
    <w:p w14:paraId="1DFEA56F" w14:textId="77777777" w:rsidR="000E34B4" w:rsidRPr="000E34B4" w:rsidRDefault="000E34B4" w:rsidP="000E34B4">
      <w:pPr>
        <w:pStyle w:val="Heading2"/>
        <w:rPr>
          <w:rFonts w:ascii="Times New Roman" w:hAnsi="Times New Roman" w:cs="Times New Roman"/>
        </w:rPr>
      </w:pPr>
      <w:r w:rsidRPr="000E34B4">
        <w:rPr>
          <w:rFonts w:ascii="Times New Roman" w:hAnsi="Times New Roman" w:cs="Times New Roman"/>
        </w:rPr>
        <w:t>1AR Uniqueness Biz</w:t>
      </w:r>
    </w:p>
    <w:p w14:paraId="4D1D53D6" w14:textId="77777777" w:rsidR="000E34B4" w:rsidRPr="000E34B4" w:rsidRDefault="000E34B4" w:rsidP="000E34B4">
      <w:pPr>
        <w:rPr>
          <w:rStyle w:val="StyleStyleBold12pt"/>
        </w:rPr>
      </w:pPr>
      <w:r w:rsidRPr="000E34B4">
        <w:rPr>
          <w:rStyle w:val="StyleStyleBold12pt"/>
        </w:rPr>
        <w:t xml:space="preserve">Negotiations between republicans and </w:t>
      </w:r>
      <w:proofErr w:type="spellStart"/>
      <w:r w:rsidRPr="000E34B4">
        <w:rPr>
          <w:rStyle w:val="StyleStyleBold12pt"/>
        </w:rPr>
        <w:t>dems</w:t>
      </w:r>
      <w:proofErr w:type="spellEnd"/>
      <w:r w:rsidRPr="000E34B4">
        <w:rPr>
          <w:rStyle w:val="StyleStyleBold12pt"/>
        </w:rPr>
        <w:t xml:space="preserve"> will fail – no mutual bargaining chips</w:t>
      </w:r>
    </w:p>
    <w:p w14:paraId="792621A3" w14:textId="77777777" w:rsidR="000E34B4" w:rsidRPr="000E34B4" w:rsidRDefault="000E34B4" w:rsidP="000E34B4">
      <w:r w:rsidRPr="000E34B4">
        <w:t xml:space="preserve">LAUREN </w:t>
      </w:r>
      <w:r w:rsidRPr="000E34B4">
        <w:rPr>
          <w:rStyle w:val="StyleStyleBold12pt"/>
        </w:rPr>
        <w:t>FRENCH</w:t>
      </w:r>
      <w:r w:rsidRPr="000E34B4">
        <w:t xml:space="preserve">, Congress Reporter for Politico, </w:t>
      </w:r>
      <w:r w:rsidRPr="000E34B4">
        <w:rPr>
          <w:rStyle w:val="StyleStyleBold12pt"/>
        </w:rPr>
        <w:t>4/7</w:t>
      </w:r>
      <w:r w:rsidRPr="000E34B4">
        <w:t xml:space="preserve"> [“House shrugs off Senate jobless bill,” http://www.politico.com/story/2014/04/house-senate-unemployment-benefits-105450.html]</w:t>
      </w:r>
    </w:p>
    <w:p w14:paraId="46E575CE" w14:textId="77777777" w:rsidR="000E34B4" w:rsidRPr="000E34B4" w:rsidRDefault="000E34B4" w:rsidP="000E34B4">
      <w:r w:rsidRPr="000E34B4">
        <w:t xml:space="preserve">Democrats will launch their offensive on Tuesday at a press event with unemployed workers and </w:t>
      </w:r>
    </w:p>
    <w:p w14:paraId="6BE548F5" w14:textId="77777777" w:rsidR="000E34B4" w:rsidRPr="000E34B4" w:rsidRDefault="000E34B4" w:rsidP="000E34B4">
      <w:r w:rsidRPr="000E34B4">
        <w:t>AND</w:t>
      </w:r>
    </w:p>
    <w:p w14:paraId="562CD923" w14:textId="77777777" w:rsidR="000E34B4" w:rsidRPr="000E34B4" w:rsidRDefault="000E34B4" w:rsidP="000E34B4">
      <w:proofErr w:type="gramStart"/>
      <w:r w:rsidRPr="000E34B4">
        <w:t>about</w:t>
      </w:r>
      <w:proofErr w:type="gramEnd"/>
      <w:r w:rsidRPr="000E34B4">
        <w:t xml:space="preserve"> how to pass UI instead of just blocking it, that’s progress.”</w:t>
      </w:r>
    </w:p>
    <w:p w14:paraId="1192F08E" w14:textId="77777777" w:rsidR="000E34B4" w:rsidRPr="000E34B4" w:rsidRDefault="000E34B4" w:rsidP="000E34B4">
      <w:pPr>
        <w:pStyle w:val="Heading2"/>
        <w:rPr>
          <w:rFonts w:ascii="Times New Roman" w:hAnsi="Times New Roman" w:cs="Times New Roman"/>
        </w:rPr>
      </w:pPr>
      <w:r w:rsidRPr="000E34B4">
        <w:rPr>
          <w:rFonts w:ascii="Times New Roman" w:hAnsi="Times New Roman" w:cs="Times New Roman"/>
        </w:rPr>
        <w:t xml:space="preserve">1AR </w:t>
      </w:r>
      <w:proofErr w:type="spellStart"/>
      <w:r w:rsidRPr="000E34B4">
        <w:rPr>
          <w:rFonts w:ascii="Times New Roman" w:hAnsi="Times New Roman" w:cs="Times New Roman"/>
        </w:rPr>
        <w:t>FoPo</w:t>
      </w:r>
      <w:proofErr w:type="spellEnd"/>
    </w:p>
    <w:p w14:paraId="4D232D16" w14:textId="77777777" w:rsidR="000E34B4" w:rsidRPr="000E34B4" w:rsidRDefault="000E34B4" w:rsidP="000E34B4">
      <w:pPr>
        <w:rPr>
          <w:rStyle w:val="StyleStyleBold12pt"/>
        </w:rPr>
      </w:pPr>
      <w:r w:rsidRPr="000E34B4">
        <w:rPr>
          <w:rStyle w:val="StyleStyleBold12pt"/>
        </w:rPr>
        <w:t>Obama’s done—if anything passes, it’s not because of him</w:t>
      </w:r>
    </w:p>
    <w:p w14:paraId="598572FE" w14:textId="77777777" w:rsidR="000E34B4" w:rsidRPr="000E34B4" w:rsidRDefault="000E34B4" w:rsidP="000E34B4">
      <w:r w:rsidRPr="000E34B4">
        <w:rPr>
          <w:rStyle w:val="StyleStyleBold12pt"/>
        </w:rPr>
        <w:t>The Independent</w:t>
      </w:r>
      <w:r w:rsidRPr="000E34B4">
        <w:t xml:space="preserve">, </w:t>
      </w:r>
      <w:r w:rsidRPr="000E34B4">
        <w:rPr>
          <w:rStyle w:val="StyleStyleBold12pt"/>
        </w:rPr>
        <w:t>3/28</w:t>
      </w:r>
      <w:r w:rsidRPr="000E34B4">
        <w:t xml:space="preserve">/14, Millions are signing up to </w:t>
      </w:r>
      <w:proofErr w:type="spellStart"/>
      <w:r w:rsidRPr="000E34B4">
        <w:t>Obamacare</w:t>
      </w:r>
      <w:proofErr w:type="spellEnd"/>
      <w:r w:rsidRPr="000E34B4">
        <w:t>. But there’s still far to go, www.independent.co.uk/voices/editorials/millions-are-signing-up-to-obamacare-but-theres-still-far-to-go-9221559.html</w:t>
      </w:r>
    </w:p>
    <w:p w14:paraId="6F99577B" w14:textId="77777777" w:rsidR="000E34B4" w:rsidRPr="000E34B4" w:rsidRDefault="000E34B4" w:rsidP="000E34B4">
      <w:r w:rsidRPr="000E34B4">
        <w:t xml:space="preserve">All of this took a very real toll on the President’s credibility. In a </w:t>
      </w:r>
    </w:p>
    <w:p w14:paraId="68BE0863" w14:textId="77777777" w:rsidR="000E34B4" w:rsidRPr="000E34B4" w:rsidRDefault="000E34B4" w:rsidP="000E34B4">
      <w:r w:rsidRPr="000E34B4">
        <w:t>AND</w:t>
      </w:r>
    </w:p>
    <w:p w14:paraId="5D549DCC" w14:textId="77777777" w:rsidR="000E34B4" w:rsidRPr="000E34B4" w:rsidRDefault="000E34B4" w:rsidP="000E34B4">
      <w:proofErr w:type="gramStart"/>
      <w:r w:rsidRPr="000E34B4">
        <w:t>the</w:t>
      </w:r>
      <w:proofErr w:type="gramEnd"/>
      <w:r w:rsidRPr="000E34B4">
        <w:t xml:space="preserve"> drag. But his achievement is a historic one all the same.</w:t>
      </w:r>
    </w:p>
    <w:p w14:paraId="1236812A" w14:textId="77777777" w:rsidR="000E34B4" w:rsidRPr="000E34B4" w:rsidRDefault="000E34B4" w:rsidP="000E34B4">
      <w:pPr>
        <w:pStyle w:val="Heading2"/>
        <w:rPr>
          <w:rStyle w:val="StyleStyleBold12pt"/>
          <w:rFonts w:ascii="Times New Roman" w:hAnsi="Times New Roman" w:cs="Times New Roman"/>
          <w:b/>
          <w:sz w:val="44"/>
          <w:u w:val="double"/>
        </w:rPr>
      </w:pPr>
      <w:r w:rsidRPr="000E34B4">
        <w:rPr>
          <w:rFonts w:ascii="Times New Roman" w:hAnsi="Times New Roman" w:cs="Times New Roman"/>
        </w:rPr>
        <w:t>1AR Popular</w:t>
      </w:r>
    </w:p>
    <w:p w14:paraId="5005EADE" w14:textId="77777777" w:rsidR="000E34B4" w:rsidRPr="000E34B4" w:rsidRDefault="000E34B4" w:rsidP="000E34B4">
      <w:pPr>
        <w:rPr>
          <w:rStyle w:val="StyleStyleBold12pt"/>
        </w:rPr>
      </w:pPr>
      <w:r w:rsidRPr="000E34B4">
        <w:rPr>
          <w:rStyle w:val="StyleStyleBold12pt"/>
        </w:rPr>
        <w:t>Only a risk of the link turn – it’s a membrane</w:t>
      </w:r>
    </w:p>
    <w:p w14:paraId="0E1032D9" w14:textId="77777777" w:rsidR="000E34B4" w:rsidRPr="000E34B4" w:rsidRDefault="000E34B4" w:rsidP="000E34B4">
      <w:pPr>
        <w:rPr>
          <w:sz w:val="16"/>
        </w:rPr>
      </w:pPr>
      <w:r w:rsidRPr="000E34B4">
        <w:rPr>
          <w:rStyle w:val="StyleStyleBold12pt"/>
        </w:rPr>
        <w:t>NPI</w:t>
      </w:r>
      <w:r w:rsidRPr="000E34B4">
        <w:rPr>
          <w:sz w:val="16"/>
        </w:rPr>
        <w:t xml:space="preserve"> </w:t>
      </w:r>
      <w:r w:rsidRPr="000E34B4">
        <w:rPr>
          <w:rStyle w:val="StyleStyleBold12pt"/>
        </w:rPr>
        <w:t>13</w:t>
      </w:r>
      <w:r w:rsidRPr="000E34B4">
        <w:rPr>
          <w:sz w:val="16"/>
        </w:rPr>
        <w:t xml:space="preserve"> </w:t>
      </w:r>
      <w:r w:rsidRPr="000E34B4">
        <w:t>Independent think tank, non-partisan and based in Washington DC, affiliate of the advocacy organization NDN and a project of The Tides Center, “Realizing the Strategic National Value of our Trade, Tourism and Ports of Entry with Mexico,” http://d1jlczrezgss9n.cloudfront.net/wp/wp-content/uploads/2013/05/NPI-U-S-Mexico-Trade-Tourism-POE-Report_0.pdf</w:t>
      </w:r>
    </w:p>
    <w:p w14:paraId="1E7B6D66" w14:textId="77777777" w:rsidR="000E34B4" w:rsidRPr="000E34B4" w:rsidRDefault="000E34B4" w:rsidP="000E34B4">
      <w:r w:rsidRPr="000E34B4">
        <w:t>Key policies and infrastructure can either help or hinder this enormous economic exchange. Forty</w:t>
      </w:r>
    </w:p>
    <w:p w14:paraId="0020AF3C" w14:textId="77777777" w:rsidR="000E34B4" w:rsidRPr="000E34B4" w:rsidRDefault="000E34B4" w:rsidP="000E34B4">
      <w:r w:rsidRPr="000E34B4">
        <w:t>AND</w:t>
      </w:r>
    </w:p>
    <w:p w14:paraId="00EF47B9" w14:textId="77777777" w:rsidR="000E34B4" w:rsidRPr="000E34B4" w:rsidRDefault="000E34B4" w:rsidP="000E34B4">
      <w:proofErr w:type="gramStart"/>
      <w:r w:rsidRPr="000E34B4">
        <w:t>number</w:t>
      </w:r>
      <w:proofErr w:type="gramEnd"/>
      <w:r w:rsidRPr="000E34B4">
        <w:t xml:space="preserve"> one or number two trading partner, multiplying jobs in both countries.</w:t>
      </w:r>
    </w:p>
    <w:p w14:paraId="769F3D27" w14:textId="77777777" w:rsidR="000E34B4" w:rsidRPr="000E34B4" w:rsidRDefault="000E34B4" w:rsidP="000E34B4">
      <w:pPr>
        <w:rPr>
          <w:rStyle w:val="StyleStyleBold12pt"/>
        </w:rPr>
      </w:pPr>
    </w:p>
    <w:p w14:paraId="55F9EB2D" w14:textId="77777777" w:rsidR="000E34B4" w:rsidRPr="000E34B4" w:rsidRDefault="000E34B4" w:rsidP="000E34B4"/>
    <w:p w14:paraId="6FC0130F" w14:textId="77777777" w:rsidR="000E34B4" w:rsidRPr="000E34B4" w:rsidRDefault="000E34B4" w:rsidP="000E34B4"/>
    <w:p w14:paraId="2FA70877" w14:textId="77777777" w:rsidR="00B45FE9" w:rsidRPr="000E34B4" w:rsidRDefault="00B45FE9" w:rsidP="00C17924"/>
    <w:sectPr w:rsidR="00B45FE9" w:rsidRPr="000E34B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6985F" w14:textId="77777777" w:rsidR="00387AAE" w:rsidRDefault="00387AAE" w:rsidP="00E46E7E">
      <w:r>
        <w:separator/>
      </w:r>
    </w:p>
  </w:endnote>
  <w:endnote w:type="continuationSeparator" w:id="0">
    <w:p w14:paraId="53598640" w14:textId="77777777" w:rsidR="00387AAE" w:rsidRDefault="00387AA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C8636" w14:textId="77777777" w:rsidR="00387AAE" w:rsidRDefault="00387AAE" w:rsidP="00E46E7E">
      <w:r>
        <w:separator/>
      </w:r>
    </w:p>
  </w:footnote>
  <w:footnote w:type="continuationSeparator" w:id="0">
    <w:p w14:paraId="593A629B" w14:textId="77777777" w:rsidR="00387AAE" w:rsidRDefault="00387AA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967"/>
    <w:rsid w:val="000140EC"/>
    <w:rsid w:val="00016A35"/>
    <w:rsid w:val="00086C34"/>
    <w:rsid w:val="000C16B3"/>
    <w:rsid w:val="000E34B4"/>
    <w:rsid w:val="000F6FCE"/>
    <w:rsid w:val="001408C0"/>
    <w:rsid w:val="00142055"/>
    <w:rsid w:val="00143FD7"/>
    <w:rsid w:val="001463FB"/>
    <w:rsid w:val="00186DB7"/>
    <w:rsid w:val="001B1000"/>
    <w:rsid w:val="001D7626"/>
    <w:rsid w:val="0023316A"/>
    <w:rsid w:val="002613DA"/>
    <w:rsid w:val="002A5967"/>
    <w:rsid w:val="002B6353"/>
    <w:rsid w:val="002B68C8"/>
    <w:rsid w:val="002F35F4"/>
    <w:rsid w:val="002F3E28"/>
    <w:rsid w:val="002F40E6"/>
    <w:rsid w:val="00303E5B"/>
    <w:rsid w:val="00313226"/>
    <w:rsid w:val="0031425E"/>
    <w:rsid w:val="00325059"/>
    <w:rsid w:val="00357719"/>
    <w:rsid w:val="00367753"/>
    <w:rsid w:val="00374144"/>
    <w:rsid w:val="00387AAE"/>
    <w:rsid w:val="003B3EC7"/>
    <w:rsid w:val="003F42AF"/>
    <w:rsid w:val="00412F6D"/>
    <w:rsid w:val="00417A9C"/>
    <w:rsid w:val="00422EEE"/>
    <w:rsid w:val="0042635A"/>
    <w:rsid w:val="0046152E"/>
    <w:rsid w:val="00466B6F"/>
    <w:rsid w:val="004B3188"/>
    <w:rsid w:val="004B3DB3"/>
    <w:rsid w:val="004C63B5"/>
    <w:rsid w:val="004D461E"/>
    <w:rsid w:val="00517479"/>
    <w:rsid w:val="005A0BE5"/>
    <w:rsid w:val="005C0E1F"/>
    <w:rsid w:val="005E0D2B"/>
    <w:rsid w:val="005E2C99"/>
    <w:rsid w:val="006041A7"/>
    <w:rsid w:val="00612302"/>
    <w:rsid w:val="00671175"/>
    <w:rsid w:val="00672258"/>
    <w:rsid w:val="0067575B"/>
    <w:rsid w:val="00692C26"/>
    <w:rsid w:val="006F2D3D"/>
    <w:rsid w:val="00700835"/>
    <w:rsid w:val="00706102"/>
    <w:rsid w:val="00726F87"/>
    <w:rsid w:val="007333B9"/>
    <w:rsid w:val="00791B7D"/>
    <w:rsid w:val="007A3515"/>
    <w:rsid w:val="007C0C56"/>
    <w:rsid w:val="007D7924"/>
    <w:rsid w:val="007E470C"/>
    <w:rsid w:val="007E5F71"/>
    <w:rsid w:val="00821415"/>
    <w:rsid w:val="00821B0B"/>
    <w:rsid w:val="00831E4A"/>
    <w:rsid w:val="0083768F"/>
    <w:rsid w:val="00872493"/>
    <w:rsid w:val="008B79F1"/>
    <w:rsid w:val="0091595A"/>
    <w:rsid w:val="009165EA"/>
    <w:rsid w:val="009610A2"/>
    <w:rsid w:val="00962F05"/>
    <w:rsid w:val="009829F2"/>
    <w:rsid w:val="00993F61"/>
    <w:rsid w:val="009B0746"/>
    <w:rsid w:val="009C198B"/>
    <w:rsid w:val="009D207E"/>
    <w:rsid w:val="009E5822"/>
    <w:rsid w:val="009E691A"/>
    <w:rsid w:val="00A074CB"/>
    <w:rsid w:val="00A35F46"/>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17924"/>
    <w:rsid w:val="00C22F8E"/>
    <w:rsid w:val="00C30158"/>
    <w:rsid w:val="00C42A3C"/>
    <w:rsid w:val="00CD2C6D"/>
    <w:rsid w:val="00CF1A0F"/>
    <w:rsid w:val="00D36252"/>
    <w:rsid w:val="00D4330B"/>
    <w:rsid w:val="00D460F1"/>
    <w:rsid w:val="00D51B44"/>
    <w:rsid w:val="00D6085D"/>
    <w:rsid w:val="00D60DB8"/>
    <w:rsid w:val="00D66D57"/>
    <w:rsid w:val="00D81480"/>
    <w:rsid w:val="00DA2E40"/>
    <w:rsid w:val="00DA5BF8"/>
    <w:rsid w:val="00DB292E"/>
    <w:rsid w:val="00DC71AA"/>
    <w:rsid w:val="00DD2FAB"/>
    <w:rsid w:val="00DE627C"/>
    <w:rsid w:val="00DF1850"/>
    <w:rsid w:val="00DF1E82"/>
    <w:rsid w:val="00E46E7E"/>
    <w:rsid w:val="00E93813"/>
    <w:rsid w:val="00E95631"/>
    <w:rsid w:val="00EC527E"/>
    <w:rsid w:val="00EF51D4"/>
    <w:rsid w:val="00F1173B"/>
    <w:rsid w:val="00F45F2E"/>
    <w:rsid w:val="00F50EA5"/>
    <w:rsid w:val="00FA538E"/>
    <w:rsid w:val="00FD50BA"/>
    <w:rsid w:val="00FD5D07"/>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321C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E34B4"/>
    <w:rPr>
      <w:rFonts w:ascii="Times New Roman" w:hAnsi="Times New Roman" w:cs="Times New Roman"/>
      <w:sz w:val="18"/>
    </w:rPr>
  </w:style>
  <w:style w:type="paragraph" w:styleId="Heading1">
    <w:name w:val="heading 1"/>
    <w:aliases w:val="Pocket"/>
    <w:basedOn w:val="Normal"/>
    <w:next w:val="Normal"/>
    <w:link w:val="Heading1Char"/>
    <w:uiPriority w:val="9"/>
    <w:qFormat/>
    <w:rsid w:val="000E34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2,Heading 2 Char1 Char,Heading 2 Char Char Char,Heading 2 Char Char1"/>
    <w:basedOn w:val="Normal"/>
    <w:next w:val="Normal"/>
    <w:link w:val="Heading2Char"/>
    <w:uiPriority w:val="9"/>
    <w:unhideWhenUsed/>
    <w:qFormat/>
    <w:rsid w:val="000E34B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iPriority w:val="9"/>
    <w:unhideWhenUsed/>
    <w:qFormat/>
    <w:rsid w:val="000E34B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TAG,No Spacing5, Ch,t"/>
    <w:basedOn w:val="Normal"/>
    <w:next w:val="Normal"/>
    <w:link w:val="Heading4Char"/>
    <w:uiPriority w:val="9"/>
    <w:unhideWhenUsed/>
    <w:qFormat/>
    <w:rsid w:val="000E34B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E34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34B4"/>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Box,Style1"/>
    <w:basedOn w:val="DefaultParagraphFont"/>
    <w:uiPriority w:val="7"/>
    <w:qFormat/>
    <w:rsid w:val="000E34B4"/>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0E34B4"/>
    <w:rPr>
      <w:rFonts w:asciiTheme="majorHAnsi" w:eastAsiaTheme="majorEastAsia" w:hAnsiTheme="majorHAnsi" w:cstheme="majorBidi"/>
      <w:b/>
      <w:bCs/>
      <w:sz w:val="52"/>
      <w:szCs w:val="52"/>
    </w:rPr>
  </w:style>
  <w:style w:type="character" w:customStyle="1" w:styleId="Heading2Char">
    <w:name w:val="Heading 2 Char"/>
    <w:aliases w:val="Hat Char,BlockText Char,Heading 2 Char2 Char,Heading 2 Char1 Char Char,Heading 2 Char Char Char Char,Heading 2 Char Char1 Char"/>
    <w:basedOn w:val="DefaultParagraphFont"/>
    <w:link w:val="Heading2"/>
    <w:uiPriority w:val="9"/>
    <w:rsid w:val="000E34B4"/>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Char Char, Char Char,Block Writing Char,Index Headers Char, Char Char Char Char Char Char Char Char Char, Char Char Char Char Char Char Char Char1,Char Char Char Char Char Char Char Char Char"/>
    <w:basedOn w:val="DefaultParagraphFont"/>
    <w:link w:val="Heading3"/>
    <w:uiPriority w:val="9"/>
    <w:rsid w:val="000E34B4"/>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9"/>
    <w:rsid w:val="000E34B4"/>
    <w:rPr>
      <w:rFonts w:asciiTheme="majorHAnsi" w:eastAsiaTheme="majorEastAsia" w:hAnsiTheme="majorHAnsi" w:cstheme="majorBidi"/>
      <w:b/>
      <w:bCs/>
      <w:iCs/>
      <w:sz w:val="26"/>
    </w:rPr>
  </w:style>
  <w:style w:type="paragraph" w:styleId="NoSpacing">
    <w:name w:val="No Spacing"/>
    <w:uiPriority w:val="1"/>
    <w:rsid w:val="000E34B4"/>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1"/>
    <w:qFormat/>
    <w:rsid w:val="000E34B4"/>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0E34B4"/>
    <w:rPr>
      <w:b w:val="0"/>
      <w:sz w:val="22"/>
      <w:u w:val="single"/>
    </w:rPr>
  </w:style>
  <w:style w:type="paragraph" w:styleId="DocumentMap">
    <w:name w:val="Document Map"/>
    <w:basedOn w:val="Normal"/>
    <w:link w:val="DocumentMapChar"/>
    <w:uiPriority w:val="99"/>
    <w:semiHidden/>
    <w:unhideWhenUsed/>
    <w:rsid w:val="000E34B4"/>
    <w:rPr>
      <w:rFonts w:ascii="Lucida Grande" w:hAnsi="Lucida Grande" w:cs="Lucida Grande"/>
    </w:rPr>
  </w:style>
  <w:style w:type="character" w:customStyle="1" w:styleId="DocumentMapChar">
    <w:name w:val="Document Map Char"/>
    <w:basedOn w:val="DefaultParagraphFont"/>
    <w:link w:val="DocumentMap"/>
    <w:uiPriority w:val="99"/>
    <w:semiHidden/>
    <w:rsid w:val="000E34B4"/>
    <w:rPr>
      <w:rFonts w:ascii="Lucida Grande" w:hAnsi="Lucida Grande" w:cs="Lucida Grande"/>
      <w:sz w:val="18"/>
    </w:rPr>
  </w:style>
  <w:style w:type="paragraph" w:styleId="ListParagraph">
    <w:name w:val="List Paragraph"/>
    <w:basedOn w:val="Normal"/>
    <w:uiPriority w:val="34"/>
    <w:rsid w:val="000E34B4"/>
    <w:pPr>
      <w:ind w:left="720"/>
      <w:contextualSpacing/>
    </w:pPr>
  </w:style>
  <w:style w:type="paragraph" w:styleId="Header">
    <w:name w:val="header"/>
    <w:basedOn w:val="Normal"/>
    <w:link w:val="HeaderChar"/>
    <w:uiPriority w:val="99"/>
    <w:unhideWhenUsed/>
    <w:rsid w:val="000E34B4"/>
    <w:pPr>
      <w:tabs>
        <w:tab w:val="center" w:pos="4320"/>
        <w:tab w:val="right" w:pos="8640"/>
      </w:tabs>
    </w:pPr>
  </w:style>
  <w:style w:type="character" w:customStyle="1" w:styleId="HeaderChar">
    <w:name w:val="Header Char"/>
    <w:basedOn w:val="DefaultParagraphFont"/>
    <w:link w:val="Header"/>
    <w:uiPriority w:val="99"/>
    <w:rsid w:val="000E34B4"/>
    <w:rPr>
      <w:rFonts w:ascii="Times New Roman" w:hAnsi="Times New Roman" w:cs="Times New Roman"/>
      <w:sz w:val="18"/>
    </w:rPr>
  </w:style>
  <w:style w:type="paragraph" w:styleId="Footer">
    <w:name w:val="footer"/>
    <w:basedOn w:val="Normal"/>
    <w:link w:val="FooterChar"/>
    <w:uiPriority w:val="99"/>
    <w:unhideWhenUsed/>
    <w:rsid w:val="000E34B4"/>
    <w:pPr>
      <w:tabs>
        <w:tab w:val="center" w:pos="4320"/>
        <w:tab w:val="right" w:pos="8640"/>
      </w:tabs>
    </w:pPr>
  </w:style>
  <w:style w:type="character" w:customStyle="1" w:styleId="FooterChar">
    <w:name w:val="Footer Char"/>
    <w:basedOn w:val="DefaultParagraphFont"/>
    <w:link w:val="Footer"/>
    <w:uiPriority w:val="99"/>
    <w:rsid w:val="000E34B4"/>
    <w:rPr>
      <w:rFonts w:ascii="Times New Roman" w:hAnsi="Times New Roman" w:cs="Times New Roman"/>
      <w:sz w:val="18"/>
    </w:rPr>
  </w:style>
  <w:style w:type="character" w:styleId="PageNumber">
    <w:name w:val="page number"/>
    <w:basedOn w:val="DefaultParagraphFont"/>
    <w:uiPriority w:val="99"/>
    <w:semiHidden/>
    <w:unhideWhenUsed/>
    <w:rsid w:val="000E34B4"/>
  </w:style>
  <w:style w:type="character" w:styleId="Hyperlink">
    <w:name w:val="Hyperlink"/>
    <w:aliases w:val="heading 1 (block title),Important,Read,Internet Link,Card Text,Analytic Text"/>
    <w:basedOn w:val="DefaultParagraphFont"/>
    <w:uiPriority w:val="99"/>
    <w:unhideWhenUsed/>
    <w:rsid w:val="000E34B4"/>
    <w:rPr>
      <w:color w:val="0000FF" w:themeColor="hyperlink"/>
      <w:u w:val="single"/>
    </w:rPr>
  </w:style>
  <w:style w:type="paragraph" w:customStyle="1" w:styleId="H2Hat">
    <w:name w:val="H2 Hat"/>
    <w:basedOn w:val="Normal"/>
    <w:next w:val="Normal"/>
    <w:autoRedefine/>
    <w:qFormat/>
    <w:rsid w:val="007C0C56"/>
    <w:pPr>
      <w:keepNext/>
      <w:keepLines/>
      <w:pageBreakBefore/>
      <w:spacing w:before="480"/>
      <w:jc w:val="center"/>
      <w:outlineLvl w:val="1"/>
    </w:pPr>
    <w:rPr>
      <w:rFonts w:eastAsiaTheme="minorHAnsi"/>
      <w:b/>
      <w:sz w:val="44"/>
      <w:szCs w:val="22"/>
      <w:u w:val="double"/>
    </w:rPr>
  </w:style>
  <w:style w:type="character" w:customStyle="1" w:styleId="AuthorYear">
    <w:name w:val="AuthorYear"/>
    <w:uiPriority w:val="1"/>
    <w:qFormat/>
    <w:rsid w:val="007C0C56"/>
    <w:rPr>
      <w:rFonts w:ascii="Georgia" w:hAnsi="Georgia"/>
      <w:b/>
      <w:sz w:val="24"/>
    </w:rPr>
  </w:style>
  <w:style w:type="paragraph" w:customStyle="1" w:styleId="TagText">
    <w:name w:val="TagText"/>
    <w:basedOn w:val="Normal"/>
    <w:qFormat/>
    <w:rsid w:val="007C0C56"/>
    <w:pPr>
      <w:spacing w:before="200"/>
    </w:pPr>
    <w:rPr>
      <w:rFonts w:ascii="Calibri" w:hAnsi="Calibri" w:cstheme="minorBidi"/>
      <w:b/>
      <w:sz w:val="24"/>
    </w:rPr>
  </w:style>
  <w:style w:type="character" w:styleId="IntenseEmphasis">
    <w:name w:val="Intense Emphasis"/>
    <w:aliases w:val="Style Underline,Title Char2,Heading 3 Char Char Char Char Char,Citation Char Char Char Char Char,Citation Char1 Char Char Char,9.5 pt"/>
    <w:basedOn w:val="DefaultParagraphFont"/>
    <w:uiPriority w:val="1"/>
    <w:qFormat/>
    <w:rsid w:val="007C0C56"/>
    <w:rPr>
      <w:b w:val="0"/>
      <w:bCs/>
      <w:sz w:val="22"/>
      <w:u w:val="single"/>
    </w:rPr>
  </w:style>
  <w:style w:type="character" w:customStyle="1" w:styleId="UnderlineNon-bold">
    <w:name w:val="Underline Non - bold"/>
    <w:basedOn w:val="DefaultParagraphFont"/>
    <w:rsid w:val="007C0C56"/>
    <w:rPr>
      <w:rFonts w:ascii="Times New Roman" w:hAnsi="Times New Roman"/>
      <w:iCs/>
      <w:sz w:val="22"/>
      <w:u w:val="single"/>
    </w:rPr>
  </w:style>
  <w:style w:type="paragraph" w:customStyle="1" w:styleId="card">
    <w:name w:val="card"/>
    <w:basedOn w:val="Normal"/>
    <w:next w:val="Normal"/>
    <w:link w:val="cardChar"/>
    <w:qFormat/>
    <w:rsid w:val="007C0C56"/>
    <w:pPr>
      <w:ind w:left="288" w:right="288"/>
    </w:pPr>
    <w:rPr>
      <w:rFonts w:eastAsia="Times New Roman"/>
      <w:sz w:val="16"/>
    </w:rPr>
  </w:style>
  <w:style w:type="character" w:customStyle="1" w:styleId="cardChar">
    <w:name w:val="card Char"/>
    <w:link w:val="card"/>
    <w:rsid w:val="007C0C56"/>
    <w:rPr>
      <w:rFonts w:ascii="Times New Roman" w:eastAsia="Times New Roman" w:hAnsi="Times New Roman" w:cs="Times New Roman"/>
      <w:sz w:val="16"/>
    </w:rPr>
  </w:style>
  <w:style w:type="character" w:customStyle="1" w:styleId="cite">
    <w:name w:val="cite"/>
    <w:aliases w:val="Heading 3 Char Char Char, Char Char Char1,Char Char Char1,Char Char2,Underlined Text Char,Citation Char Char Char1,Heading 3 Char1,Heading 3 Char Char Char Char,cites Char Char,Heading 3 Char1 Char,Citation Char Char1 Char Char Char Char Char"/>
    <w:basedOn w:val="DefaultParagraphFont"/>
    <w:qFormat/>
    <w:rsid w:val="00C17924"/>
    <w:rPr>
      <w:rFonts w:ascii="Times New Roman" w:hAnsi="Times New Roman"/>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E34B4"/>
    <w:rPr>
      <w:rFonts w:ascii="Times New Roman" w:hAnsi="Times New Roman" w:cs="Times New Roman"/>
      <w:sz w:val="18"/>
    </w:rPr>
  </w:style>
  <w:style w:type="paragraph" w:styleId="Heading1">
    <w:name w:val="heading 1"/>
    <w:aliases w:val="Pocket"/>
    <w:basedOn w:val="Normal"/>
    <w:next w:val="Normal"/>
    <w:link w:val="Heading1Char"/>
    <w:uiPriority w:val="9"/>
    <w:qFormat/>
    <w:rsid w:val="000E34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2,Heading 2 Char1 Char,Heading 2 Char Char Char,Heading 2 Char Char1"/>
    <w:basedOn w:val="Normal"/>
    <w:next w:val="Normal"/>
    <w:link w:val="Heading2Char"/>
    <w:uiPriority w:val="9"/>
    <w:unhideWhenUsed/>
    <w:qFormat/>
    <w:rsid w:val="000E34B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iPriority w:val="9"/>
    <w:unhideWhenUsed/>
    <w:qFormat/>
    <w:rsid w:val="000E34B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TAG,No Spacing5, Ch,t"/>
    <w:basedOn w:val="Normal"/>
    <w:next w:val="Normal"/>
    <w:link w:val="Heading4Char"/>
    <w:uiPriority w:val="9"/>
    <w:unhideWhenUsed/>
    <w:qFormat/>
    <w:rsid w:val="000E34B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E34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34B4"/>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Box,Style1"/>
    <w:basedOn w:val="DefaultParagraphFont"/>
    <w:uiPriority w:val="7"/>
    <w:qFormat/>
    <w:rsid w:val="000E34B4"/>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0E34B4"/>
    <w:rPr>
      <w:rFonts w:asciiTheme="majorHAnsi" w:eastAsiaTheme="majorEastAsia" w:hAnsiTheme="majorHAnsi" w:cstheme="majorBidi"/>
      <w:b/>
      <w:bCs/>
      <w:sz w:val="52"/>
      <w:szCs w:val="52"/>
    </w:rPr>
  </w:style>
  <w:style w:type="character" w:customStyle="1" w:styleId="Heading2Char">
    <w:name w:val="Heading 2 Char"/>
    <w:aliases w:val="Hat Char,BlockText Char,Heading 2 Char2 Char,Heading 2 Char1 Char Char,Heading 2 Char Char Char Char,Heading 2 Char Char1 Char"/>
    <w:basedOn w:val="DefaultParagraphFont"/>
    <w:link w:val="Heading2"/>
    <w:uiPriority w:val="9"/>
    <w:rsid w:val="000E34B4"/>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Char Char, Char Char,Block Writing Char,Index Headers Char, Char Char Char Char Char Char Char Char Char, Char Char Char Char Char Char Char Char1,Char Char Char Char Char Char Char Char Char"/>
    <w:basedOn w:val="DefaultParagraphFont"/>
    <w:link w:val="Heading3"/>
    <w:uiPriority w:val="9"/>
    <w:rsid w:val="000E34B4"/>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9"/>
    <w:rsid w:val="000E34B4"/>
    <w:rPr>
      <w:rFonts w:asciiTheme="majorHAnsi" w:eastAsiaTheme="majorEastAsia" w:hAnsiTheme="majorHAnsi" w:cstheme="majorBidi"/>
      <w:b/>
      <w:bCs/>
      <w:iCs/>
      <w:sz w:val="26"/>
    </w:rPr>
  </w:style>
  <w:style w:type="paragraph" w:styleId="NoSpacing">
    <w:name w:val="No Spacing"/>
    <w:uiPriority w:val="1"/>
    <w:rsid w:val="000E34B4"/>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1"/>
    <w:qFormat/>
    <w:rsid w:val="000E34B4"/>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0E34B4"/>
    <w:rPr>
      <w:b w:val="0"/>
      <w:sz w:val="22"/>
      <w:u w:val="single"/>
    </w:rPr>
  </w:style>
  <w:style w:type="paragraph" w:styleId="DocumentMap">
    <w:name w:val="Document Map"/>
    <w:basedOn w:val="Normal"/>
    <w:link w:val="DocumentMapChar"/>
    <w:uiPriority w:val="99"/>
    <w:semiHidden/>
    <w:unhideWhenUsed/>
    <w:rsid w:val="000E34B4"/>
    <w:rPr>
      <w:rFonts w:ascii="Lucida Grande" w:hAnsi="Lucida Grande" w:cs="Lucida Grande"/>
    </w:rPr>
  </w:style>
  <w:style w:type="character" w:customStyle="1" w:styleId="DocumentMapChar">
    <w:name w:val="Document Map Char"/>
    <w:basedOn w:val="DefaultParagraphFont"/>
    <w:link w:val="DocumentMap"/>
    <w:uiPriority w:val="99"/>
    <w:semiHidden/>
    <w:rsid w:val="000E34B4"/>
    <w:rPr>
      <w:rFonts w:ascii="Lucida Grande" w:hAnsi="Lucida Grande" w:cs="Lucida Grande"/>
      <w:sz w:val="18"/>
    </w:rPr>
  </w:style>
  <w:style w:type="paragraph" w:styleId="ListParagraph">
    <w:name w:val="List Paragraph"/>
    <w:basedOn w:val="Normal"/>
    <w:uiPriority w:val="34"/>
    <w:rsid w:val="000E34B4"/>
    <w:pPr>
      <w:ind w:left="720"/>
      <w:contextualSpacing/>
    </w:pPr>
  </w:style>
  <w:style w:type="paragraph" w:styleId="Header">
    <w:name w:val="header"/>
    <w:basedOn w:val="Normal"/>
    <w:link w:val="HeaderChar"/>
    <w:uiPriority w:val="99"/>
    <w:unhideWhenUsed/>
    <w:rsid w:val="000E34B4"/>
    <w:pPr>
      <w:tabs>
        <w:tab w:val="center" w:pos="4320"/>
        <w:tab w:val="right" w:pos="8640"/>
      </w:tabs>
    </w:pPr>
  </w:style>
  <w:style w:type="character" w:customStyle="1" w:styleId="HeaderChar">
    <w:name w:val="Header Char"/>
    <w:basedOn w:val="DefaultParagraphFont"/>
    <w:link w:val="Header"/>
    <w:uiPriority w:val="99"/>
    <w:rsid w:val="000E34B4"/>
    <w:rPr>
      <w:rFonts w:ascii="Times New Roman" w:hAnsi="Times New Roman" w:cs="Times New Roman"/>
      <w:sz w:val="18"/>
    </w:rPr>
  </w:style>
  <w:style w:type="paragraph" w:styleId="Footer">
    <w:name w:val="footer"/>
    <w:basedOn w:val="Normal"/>
    <w:link w:val="FooterChar"/>
    <w:uiPriority w:val="99"/>
    <w:unhideWhenUsed/>
    <w:rsid w:val="000E34B4"/>
    <w:pPr>
      <w:tabs>
        <w:tab w:val="center" w:pos="4320"/>
        <w:tab w:val="right" w:pos="8640"/>
      </w:tabs>
    </w:pPr>
  </w:style>
  <w:style w:type="character" w:customStyle="1" w:styleId="FooterChar">
    <w:name w:val="Footer Char"/>
    <w:basedOn w:val="DefaultParagraphFont"/>
    <w:link w:val="Footer"/>
    <w:uiPriority w:val="99"/>
    <w:rsid w:val="000E34B4"/>
    <w:rPr>
      <w:rFonts w:ascii="Times New Roman" w:hAnsi="Times New Roman" w:cs="Times New Roman"/>
      <w:sz w:val="18"/>
    </w:rPr>
  </w:style>
  <w:style w:type="character" w:styleId="PageNumber">
    <w:name w:val="page number"/>
    <w:basedOn w:val="DefaultParagraphFont"/>
    <w:uiPriority w:val="99"/>
    <w:semiHidden/>
    <w:unhideWhenUsed/>
    <w:rsid w:val="000E34B4"/>
  </w:style>
  <w:style w:type="character" w:styleId="Hyperlink">
    <w:name w:val="Hyperlink"/>
    <w:aliases w:val="heading 1 (block title),Important,Read,Internet Link,Card Text,Analytic Text"/>
    <w:basedOn w:val="DefaultParagraphFont"/>
    <w:uiPriority w:val="99"/>
    <w:unhideWhenUsed/>
    <w:rsid w:val="000E34B4"/>
    <w:rPr>
      <w:color w:val="0000FF" w:themeColor="hyperlink"/>
      <w:u w:val="single"/>
    </w:rPr>
  </w:style>
  <w:style w:type="paragraph" w:customStyle="1" w:styleId="H2Hat">
    <w:name w:val="H2 Hat"/>
    <w:basedOn w:val="Normal"/>
    <w:next w:val="Normal"/>
    <w:autoRedefine/>
    <w:qFormat/>
    <w:rsid w:val="007C0C56"/>
    <w:pPr>
      <w:keepNext/>
      <w:keepLines/>
      <w:pageBreakBefore/>
      <w:spacing w:before="480"/>
      <w:jc w:val="center"/>
      <w:outlineLvl w:val="1"/>
    </w:pPr>
    <w:rPr>
      <w:rFonts w:eastAsiaTheme="minorHAnsi"/>
      <w:b/>
      <w:sz w:val="44"/>
      <w:szCs w:val="22"/>
      <w:u w:val="double"/>
    </w:rPr>
  </w:style>
  <w:style w:type="character" w:customStyle="1" w:styleId="AuthorYear">
    <w:name w:val="AuthorYear"/>
    <w:uiPriority w:val="1"/>
    <w:qFormat/>
    <w:rsid w:val="007C0C56"/>
    <w:rPr>
      <w:rFonts w:ascii="Georgia" w:hAnsi="Georgia"/>
      <w:b/>
      <w:sz w:val="24"/>
    </w:rPr>
  </w:style>
  <w:style w:type="paragraph" w:customStyle="1" w:styleId="TagText">
    <w:name w:val="TagText"/>
    <w:basedOn w:val="Normal"/>
    <w:qFormat/>
    <w:rsid w:val="007C0C56"/>
    <w:pPr>
      <w:spacing w:before="200"/>
    </w:pPr>
    <w:rPr>
      <w:rFonts w:ascii="Calibri" w:hAnsi="Calibri" w:cstheme="minorBidi"/>
      <w:b/>
      <w:sz w:val="24"/>
    </w:rPr>
  </w:style>
  <w:style w:type="character" w:styleId="IntenseEmphasis">
    <w:name w:val="Intense Emphasis"/>
    <w:aliases w:val="Style Underline,Title Char2,Heading 3 Char Char Char Char Char,Citation Char Char Char Char Char,Citation Char1 Char Char Char,9.5 pt"/>
    <w:basedOn w:val="DefaultParagraphFont"/>
    <w:uiPriority w:val="1"/>
    <w:qFormat/>
    <w:rsid w:val="007C0C56"/>
    <w:rPr>
      <w:b w:val="0"/>
      <w:bCs/>
      <w:sz w:val="22"/>
      <w:u w:val="single"/>
    </w:rPr>
  </w:style>
  <w:style w:type="character" w:customStyle="1" w:styleId="UnderlineNon-bold">
    <w:name w:val="Underline Non - bold"/>
    <w:basedOn w:val="DefaultParagraphFont"/>
    <w:rsid w:val="007C0C56"/>
    <w:rPr>
      <w:rFonts w:ascii="Times New Roman" w:hAnsi="Times New Roman"/>
      <w:iCs/>
      <w:sz w:val="22"/>
      <w:u w:val="single"/>
    </w:rPr>
  </w:style>
  <w:style w:type="paragraph" w:customStyle="1" w:styleId="card">
    <w:name w:val="card"/>
    <w:basedOn w:val="Normal"/>
    <w:next w:val="Normal"/>
    <w:link w:val="cardChar"/>
    <w:qFormat/>
    <w:rsid w:val="007C0C56"/>
    <w:pPr>
      <w:ind w:left="288" w:right="288"/>
    </w:pPr>
    <w:rPr>
      <w:rFonts w:eastAsia="Times New Roman"/>
      <w:sz w:val="16"/>
    </w:rPr>
  </w:style>
  <w:style w:type="character" w:customStyle="1" w:styleId="cardChar">
    <w:name w:val="card Char"/>
    <w:link w:val="card"/>
    <w:rsid w:val="007C0C56"/>
    <w:rPr>
      <w:rFonts w:ascii="Times New Roman" w:eastAsia="Times New Roman" w:hAnsi="Times New Roman" w:cs="Times New Roman"/>
      <w:sz w:val="16"/>
    </w:rPr>
  </w:style>
  <w:style w:type="character" w:customStyle="1" w:styleId="cite">
    <w:name w:val="cite"/>
    <w:aliases w:val="Heading 3 Char Char Char, Char Char Char1,Char Char Char1,Char Char2,Underlined Text Char,Citation Char Char Char1,Heading 3 Char1,Heading 3 Char Char Char Char,cites Char Char,Heading 3 Char1 Char,Citation Char Char1 Char Char Char Char Char"/>
    <w:basedOn w:val="DefaultParagraphFont"/>
    <w:qFormat/>
    <w:rsid w:val="00C17924"/>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avidcard.berkeley.edu/papers/extended-benefits-ui.pdf" TargetMode="External"/><Relationship Id="rId12" Type="http://schemas.openxmlformats.org/officeDocument/2006/relationships/hyperlink" Target="http://www.bloomberg.com/news/2014-04-13/burwell-hhs-hearings-give-republicans-obamacare-opening.html" TargetMode="External"/><Relationship Id="rId13" Type="http://schemas.openxmlformats.org/officeDocument/2006/relationships/hyperlink" Target="http://www.worldpolicy.org/blog/2013/06/24/us-and-china-fight-latin-america" TargetMode="External"/><Relationship Id="rId14" Type="http://schemas.openxmlformats.org/officeDocument/2006/relationships/hyperlink" Target="http://www.china-briefing.com/news/2013/06/07/china-mexico-talk-of-strategic-partnership-deal-but-much-remains-to-be-done.html" TargetMode="External"/><Relationship Id="rId15" Type="http://schemas.openxmlformats.org/officeDocument/2006/relationships/hyperlink" Target="http://www.heritage.org/research/testimony/2012/02/testimony-on-attempting-to-bolster-the-economy"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as.org/sgp/crs/row/R42917.pdf" TargetMode="External"/><Relationship Id="rId9" Type="http://schemas.openxmlformats.org/officeDocument/2006/relationships/hyperlink" Target="http://www.wilsoncenter.org/sites/default/files/The%20U.S.%20and%20Mexico.%20Towards%20a%20Strategic%20Partnership.pdf" TargetMode="External"/><Relationship Id="rId10" Type="http://schemas.openxmlformats.org/officeDocument/2006/relationships/hyperlink" Target="http://www.uschamber.com/sites/default/files/reports/2011_us_mexico_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16</Pages>
  <Words>2333</Words>
  <Characters>13304</Characters>
  <Application>Microsoft Macintosh Word</Application>
  <DocSecurity>0</DocSecurity>
  <Lines>110</Lines>
  <Paragraphs>31</Paragraphs>
  <ScaleCrop>false</ScaleCrop>
  <Company>Whitman College</Company>
  <LinksUpToDate>false</LinksUpToDate>
  <CharactersWithSpaces>15606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2014-04-14T00:23:00Z</dcterms:created>
  <dcterms:modified xsi:type="dcterms:W3CDTF">2014-04-14T00:23:00Z</dcterms:modified>
</cp:coreProperties>
</file>