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C15" w:rsidRDefault="00ED5C15" w:rsidP="00ED5C15">
      <w:pPr>
        <w:pStyle w:val="Heading1"/>
      </w:pPr>
      <w:r>
        <w:t>1NC</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lastRenderedPageBreak/>
        <w:t>1NC Topicality</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Interpretation – economic engagement must be conditional</w:t>
      </w:r>
    </w:p>
    <w:p w:rsidR="00ED5C15" w:rsidRPr="00194636" w:rsidRDefault="00ED5C15" w:rsidP="00ED5C15">
      <w:pPr>
        <w:rPr>
          <w:rFonts w:ascii="Times New Roman" w:hAnsi="Times New Roman"/>
        </w:rPr>
      </w:pPr>
      <w:r w:rsidRPr="00194636">
        <w:rPr>
          <w:rStyle w:val="StyleStyleBold12pt"/>
          <w:rFonts w:ascii="Times New Roman" w:hAnsi="Times New Roman"/>
        </w:rPr>
        <w:t>Shinn 96</w:t>
      </w:r>
      <w:r w:rsidRPr="00194636">
        <w:rPr>
          <w:rFonts w:ascii="Times New Roman" w:hAnsi="Times New Roman"/>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ED5C15" w:rsidRDefault="00ED5C15" w:rsidP="00ED5C15">
      <w:r w:rsidRPr="00ED5C15">
        <w:t xml:space="preserve">In sum, conditional engagement consists of a set of objectives, a strategy for </w:t>
      </w:r>
    </w:p>
    <w:p w:rsidR="00ED5C15" w:rsidRDefault="00ED5C15" w:rsidP="00ED5C15">
      <w:r>
        <w:t>AND</w:t>
      </w:r>
    </w:p>
    <w:p w:rsidR="00ED5C15" w:rsidRPr="00ED5C15" w:rsidRDefault="00ED5C15" w:rsidP="00ED5C15">
      <w:r w:rsidRPr="00ED5C15">
        <w:t>105, no. 3 (1990), pp. 383-88).</w:t>
      </w:r>
    </w:p>
    <w:p w:rsidR="00ED5C15" w:rsidRPr="00194636" w:rsidRDefault="00ED5C15" w:rsidP="00ED5C15">
      <w:pPr>
        <w:pStyle w:val="tag"/>
      </w:pP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“Cuba” does not include the Guantanamo base</w:t>
      </w:r>
    </w:p>
    <w:p w:rsidR="00ED5C15" w:rsidRPr="00194636" w:rsidRDefault="00ED5C15" w:rsidP="00ED5C15">
      <w:pPr>
        <w:rPr>
          <w:rFonts w:ascii="Times New Roman" w:hAnsi="Times New Roman"/>
        </w:rPr>
      </w:pPr>
      <w:r w:rsidRPr="00194636">
        <w:rPr>
          <w:rStyle w:val="StyleStyleBold12pt"/>
          <w:rFonts w:ascii="Times New Roman" w:hAnsi="Times New Roman"/>
        </w:rPr>
        <w:t>CFR 6</w:t>
      </w:r>
      <w:r w:rsidRPr="00194636">
        <w:rPr>
          <w:rFonts w:ascii="Times New Roman" w:hAnsi="Times New Roman"/>
        </w:rPr>
        <w:t xml:space="preserve"> – Code of Federal Regulations, 19CFR Ch. 1(4-1-06 Edition), p. 634</w:t>
      </w:r>
    </w:p>
    <w:p w:rsidR="00ED5C15" w:rsidRPr="00194636" w:rsidRDefault="00ED5C15" w:rsidP="00ED5C15">
      <w:pPr>
        <w:rPr>
          <w:rFonts w:ascii="Times New Roman" w:hAnsi="Times New Roman"/>
        </w:rPr>
      </w:pPr>
      <w:r w:rsidRPr="00194636">
        <w:rPr>
          <w:rFonts w:ascii="Times New Roman" w:hAnsi="Times New Roman"/>
        </w:rPr>
        <w:t>Subpart O—Flights to and From Cuba</w:t>
      </w:r>
    </w:p>
    <w:p w:rsidR="00ED5C15" w:rsidRPr="00194636" w:rsidRDefault="00ED5C15" w:rsidP="00ED5C15">
      <w:pPr>
        <w:rPr>
          <w:rFonts w:ascii="Times New Roman" w:hAnsi="Times New Roman"/>
        </w:rPr>
      </w:pPr>
      <w:r w:rsidRPr="00194636">
        <w:rPr>
          <w:rFonts w:ascii="Times New Roman" w:hAnsi="Times New Roman"/>
        </w:rPr>
        <w:t xml:space="preserve">§122.151   </w:t>
      </w:r>
      <w:r w:rsidRPr="00194636">
        <w:rPr>
          <w:rStyle w:val="StyleBoldUnderline"/>
          <w:rFonts w:ascii="Times New Roman" w:hAnsi="Times New Roman"/>
        </w:rPr>
        <w:t>Definitions</w:t>
      </w:r>
      <w:r w:rsidRPr="00194636">
        <w:rPr>
          <w:rFonts w:ascii="Times New Roman" w:hAnsi="Times New Roman"/>
        </w:rPr>
        <w:t>.</w:t>
      </w:r>
    </w:p>
    <w:p w:rsidR="00ED5C15" w:rsidRPr="00194636" w:rsidRDefault="00ED5C15" w:rsidP="00ED5C15">
      <w:pPr>
        <w:rPr>
          <w:rFonts w:ascii="Times New Roman" w:hAnsi="Times New Roman"/>
        </w:rPr>
      </w:pPr>
      <w:r w:rsidRPr="00194636">
        <w:rPr>
          <w:rFonts w:ascii="Times New Roman" w:hAnsi="Times New Roman"/>
        </w:rPr>
        <w:t>Under this subpart, the following definitions apply:</w:t>
      </w:r>
    </w:p>
    <w:p w:rsidR="00ED5C15" w:rsidRPr="00194636" w:rsidRDefault="00ED5C15" w:rsidP="00ED5C15">
      <w:pPr>
        <w:rPr>
          <w:rFonts w:ascii="Times New Roman" w:hAnsi="Times New Roman"/>
        </w:rPr>
      </w:pPr>
      <w:r w:rsidRPr="00194636">
        <w:rPr>
          <w:rFonts w:ascii="Times New Roman" w:hAnsi="Times New Roman"/>
        </w:rPr>
        <w:t>(a) United States. The term "U.S." includes the several States, the District of Columbia, the U.S. Virgin Islands, and Puerto Rico.</w:t>
      </w:r>
    </w:p>
    <w:p w:rsidR="00ED5C15" w:rsidRPr="00194636" w:rsidRDefault="00ED5C15" w:rsidP="00ED5C15">
      <w:pPr>
        <w:rPr>
          <w:rFonts w:ascii="Times New Roman" w:hAnsi="Times New Roman"/>
        </w:rPr>
      </w:pPr>
      <w:r w:rsidRPr="00194636">
        <w:rPr>
          <w:rFonts w:ascii="Times New Roman" w:hAnsi="Times New Roman"/>
        </w:rPr>
        <w:t xml:space="preserve">(b) </w:t>
      </w:r>
      <w:r w:rsidRPr="00194636">
        <w:rPr>
          <w:rStyle w:val="StyleBoldUnderline"/>
          <w:rFonts w:ascii="Times New Roman" w:hAnsi="Times New Roman"/>
          <w:highlight w:val="cyan"/>
        </w:rPr>
        <w:t>Cuba. The term "Cuba" does not include the Guantanamo Bay Naval Station</w:t>
      </w:r>
      <w:r w:rsidRPr="00194636">
        <w:rPr>
          <w:rFonts w:ascii="Times New Roman" w:hAnsi="Times New Roman"/>
          <w:highlight w:val="cyan"/>
        </w:rPr>
        <w:t>.</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QPQ CP</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 xml:space="preserve">The United States Federal Government should offer to end the U.S. lease and return to Cuban jurisdiction of the land in Guantánamo Bay (originally leased under the 1903 Cuban-American Treaty) if and only if expropriated property in Cuba is paid and a transaction fee with Cuba is set up for a settlement fund. </w:t>
      </w:r>
    </w:p>
    <w:p w:rsidR="00ED5C15" w:rsidRPr="00194636" w:rsidRDefault="00ED5C15" w:rsidP="00ED5C15">
      <w:pPr>
        <w:rPr>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Counterplan solves the case and doesn’t link to politics</w:t>
      </w:r>
    </w:p>
    <w:p w:rsidR="00ED5C15" w:rsidRPr="00194636" w:rsidRDefault="00ED5C15" w:rsidP="00ED5C15">
      <w:pPr>
        <w:rPr>
          <w:rFonts w:ascii="Times New Roman" w:hAnsi="Times New Roman"/>
          <w:szCs w:val="20"/>
        </w:rPr>
      </w:pPr>
      <w:r w:rsidRPr="00194636">
        <w:rPr>
          <w:rStyle w:val="StyleStyleBold12pt"/>
          <w:rFonts w:ascii="Times New Roman" w:hAnsi="Times New Roman"/>
        </w:rPr>
        <w:t>Tomargo 12</w:t>
      </w:r>
      <w:r w:rsidRPr="00194636">
        <w:rPr>
          <w:rFonts w:ascii="Times New Roman" w:hAnsi="Times New Roman"/>
        </w:rPr>
        <w:t>.</w:t>
      </w:r>
      <w:r w:rsidRPr="00194636">
        <w:rPr>
          <w:rFonts w:ascii="Times New Roman" w:hAnsi="Times New Roman"/>
          <w:szCs w:val="20"/>
        </w:rPr>
        <w:t xml:space="preserve"> Mauricio J. Tomargo, 14th Chairman of the Foreign Claims Settlement Commission, recognized authority on international law with particular expertise in international claims law and claims against foreign sovereigns, such as Iraq Claims, Cuba Claims, and Lybia Claims, “A Process to Begin Settling American Certified Claims Against Cuba,” 2/28/12 http://www.pobletetamargo.com/the-pt-law-blog/international-claims/settle-american-claims-against-cuba</w:t>
      </w:r>
    </w:p>
    <w:p w:rsidR="00ED5C15" w:rsidRDefault="00ED5C15" w:rsidP="00ED5C15">
      <w:r w:rsidRPr="00ED5C15">
        <w:t xml:space="preserve">The current commerce and travel being transacted between Cuba and the United States should be </w:t>
      </w:r>
    </w:p>
    <w:p w:rsidR="00ED5C15" w:rsidRDefault="00ED5C15" w:rsidP="00ED5C15">
      <w:r>
        <w:t>AND</w:t>
      </w:r>
    </w:p>
    <w:p w:rsidR="00ED5C15" w:rsidRPr="00ED5C15" w:rsidRDefault="00ED5C15" w:rsidP="00ED5C15">
      <w:r w:rsidRPr="00ED5C15">
        <w:t>half a century sets a new and untenable precedent for future claims programs.</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Engaging Cuba before resolving claims leads to global expropriations</w:t>
      </w:r>
    </w:p>
    <w:p w:rsidR="00ED5C15" w:rsidRPr="00194636" w:rsidRDefault="00ED5C15" w:rsidP="00ED5C15">
      <w:pPr>
        <w:rPr>
          <w:rFonts w:ascii="Times New Roman" w:hAnsi="Times New Roman"/>
        </w:rPr>
      </w:pPr>
      <w:r w:rsidRPr="00194636">
        <w:rPr>
          <w:rStyle w:val="StyleStyleBold12pt"/>
          <w:rFonts w:ascii="Times New Roman" w:hAnsi="Times New Roman"/>
        </w:rPr>
        <w:t>JCC 6</w:t>
      </w:r>
      <w:r w:rsidRPr="00194636">
        <w:rPr>
          <w:rFonts w:ascii="Times New Roman" w:hAnsi="Times New Roman"/>
        </w:rPr>
        <w:t xml:space="preserve"> A resource for information pertaining to certified Cuban claims. 2006. </w:t>
      </w:r>
    </w:p>
    <w:p w:rsidR="00ED5C15" w:rsidRPr="00194636" w:rsidRDefault="00ED5C15" w:rsidP="00ED5C15">
      <w:pPr>
        <w:rPr>
          <w:rFonts w:ascii="Times New Roman" w:hAnsi="Times New Roman"/>
        </w:rPr>
      </w:pPr>
      <w:r w:rsidRPr="00194636">
        <w:rPr>
          <w:rFonts w:ascii="Times New Roman" w:hAnsi="Times New Roman"/>
        </w:rPr>
        <w:t>http://web.archive.org/web/20060814030423/http://www.certifiedcubanclaims.org/faqs.htm</w:t>
      </w:r>
    </w:p>
    <w:p w:rsidR="00ED5C15" w:rsidRPr="00194636" w:rsidRDefault="00ED5C15" w:rsidP="00ED5C15">
      <w:pPr>
        <w:rPr>
          <w:rFonts w:ascii="Times New Roman" w:hAnsi="Times New Roman"/>
          <w:bCs/>
          <w:sz w:val="24"/>
          <w:u w:val="single"/>
        </w:rPr>
      </w:pPr>
      <w:r w:rsidRPr="00194636">
        <w:rPr>
          <w:rFonts w:ascii="Times New Roman" w:hAnsi="Times New Roman"/>
        </w:rPr>
        <w:t xml:space="preserve">Q. Why is it in the interest of the U.S. Government to insist upon a settlement of claims before trade and diplomatic relations are restored? A. </w:t>
      </w:r>
      <w:r w:rsidRPr="00194636">
        <w:rPr>
          <w:rStyle w:val="StyleBoldUnderline"/>
          <w:rFonts w:ascii="Times New Roman" w:hAnsi="Times New Roman"/>
          <w:highlight w:val="cyan"/>
        </w:rPr>
        <w:t>If the United States resumes trade and diplomatic relations without</w:t>
      </w:r>
      <w:r w:rsidRPr="00194636">
        <w:rPr>
          <w:rStyle w:val="StyleBoldUnderline"/>
          <w:rFonts w:ascii="Times New Roman" w:hAnsi="Times New Roman"/>
        </w:rPr>
        <w:t xml:space="preserve"> first </w:t>
      </w:r>
      <w:r w:rsidRPr="00194636">
        <w:rPr>
          <w:rStyle w:val="StyleBoldUnderline"/>
          <w:rFonts w:ascii="Times New Roman" w:hAnsi="Times New Roman"/>
          <w:highlight w:val="cyan"/>
        </w:rPr>
        <w:t>resolving the claims issue,</w:t>
      </w:r>
      <w:r w:rsidRPr="00194636">
        <w:rPr>
          <w:rStyle w:val="StyleBoldUnderline"/>
          <w:rFonts w:ascii="Times New Roman" w:hAnsi="Times New Roman"/>
        </w:rPr>
        <w:t xml:space="preserve"> this might </w:t>
      </w:r>
      <w:r w:rsidRPr="00194636">
        <w:rPr>
          <w:rStyle w:val="StyleBoldUnderline"/>
          <w:rFonts w:ascii="Times New Roman" w:hAnsi="Times New Roman"/>
          <w:highlight w:val="cyan"/>
        </w:rPr>
        <w:t>lead to future unlawful confiscations of American properties without compensation.</w:t>
      </w:r>
      <w:r w:rsidRPr="00194636">
        <w:rPr>
          <w:rStyle w:val="StyleBoldUnderline"/>
          <w:rFonts w:ascii="Times New Roman" w:hAnsi="Times New Roman"/>
        </w:rPr>
        <w:t xml:space="preserve"> Our </w:t>
      </w:r>
      <w:r w:rsidRPr="00194636">
        <w:rPr>
          <w:rStyle w:val="StyleBoldUnderline"/>
          <w:rFonts w:ascii="Times New Roman" w:hAnsi="Times New Roman"/>
          <w:highlight w:val="cyan"/>
        </w:rPr>
        <w:t>government should not be sending a signal to other foreign nations that unlawful seizures of property can occur without consequence.</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Drones</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Detention restrictions increases rendition and drone strikes—comparatively worse and turns cred</w:t>
      </w:r>
    </w:p>
    <w:p w:rsidR="00ED5C15" w:rsidRPr="00194636" w:rsidRDefault="00ED5C15" w:rsidP="00ED5C15">
      <w:pPr>
        <w:rPr>
          <w:rFonts w:ascii="Times New Roman" w:hAnsi="Times New Roman"/>
          <w:b/>
          <w:sz w:val="24"/>
        </w:rPr>
      </w:pPr>
      <w:r w:rsidRPr="00194636">
        <w:rPr>
          <w:rStyle w:val="StyleStyleBold12pt"/>
          <w:rFonts w:ascii="Times New Roman" w:hAnsi="Times New Roman"/>
        </w:rPr>
        <w:t xml:space="preserve">Goldsmith, 12 </w:t>
      </w:r>
      <w:r w:rsidRPr="00194636">
        <w:rPr>
          <w:rFonts w:ascii="Times New Roman" w:hAnsi="Times New Roman"/>
        </w:rPr>
        <w:t>(Law Prof-Harvard, 6/29, Proxy Detention in Somalia, and the Detention-Drone Tradeoff, www.lawfareblog.com/2012/06/proxy-detention-in-somalia-and-the-detention-drone-tradeoff/</w:t>
      </w:r>
    </w:p>
    <w:p w:rsidR="00ED5C15" w:rsidRDefault="00ED5C15" w:rsidP="00ED5C15">
      <w:r w:rsidRPr="00ED5C15">
        <w:t xml:space="preserve">There has been speculation about the effect of the Obama administration’s pinched detention policy – </w:t>
      </w:r>
    </w:p>
    <w:p w:rsidR="00ED5C15" w:rsidRDefault="00ED5C15" w:rsidP="00ED5C15">
      <w:r>
        <w:t>AND</w:t>
      </w:r>
    </w:p>
    <w:p w:rsidR="00ED5C15" w:rsidRPr="00ED5C15" w:rsidRDefault="00ED5C15" w:rsidP="00ED5C15">
      <w:r w:rsidRPr="00ED5C15">
        <w:t>of a detention-drone tradeoff will become harder and harder to defend.</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CP</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Allen and I advocate that the United States federal government should release those detained in Guantanamo Bay who have already been cleared for release. We’ll clarify.</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Politics</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Obama has effectively held off support for Iran sanctions, but republicans aren’t backing down</w:t>
      </w:r>
    </w:p>
    <w:p w:rsidR="00ED5C15" w:rsidRPr="00194636" w:rsidRDefault="00ED5C15" w:rsidP="00ED5C15">
      <w:pPr>
        <w:rPr>
          <w:rFonts w:ascii="Times New Roman" w:hAnsi="Times New Roman"/>
        </w:rPr>
      </w:pPr>
      <w:r w:rsidRPr="00194636">
        <w:rPr>
          <w:rFonts w:ascii="Times New Roman" w:hAnsi="Times New Roman"/>
        </w:rPr>
        <w:t xml:space="preserve">Dmitriy </w:t>
      </w:r>
      <w:r w:rsidRPr="00194636">
        <w:rPr>
          <w:rStyle w:val="StyleStyleBold12pt"/>
          <w:rFonts w:ascii="Times New Roman" w:hAnsi="Times New Roman"/>
        </w:rPr>
        <w:t>Shapiro</w:t>
      </w:r>
      <w:r w:rsidRPr="00194636">
        <w:rPr>
          <w:rFonts w:ascii="Times New Roman" w:hAnsi="Times New Roman"/>
        </w:rPr>
        <w:t xml:space="preserve">, political analyst, </w:t>
      </w:r>
      <w:r w:rsidRPr="00194636">
        <w:rPr>
          <w:rStyle w:val="StyleStyleBold12pt"/>
          <w:rFonts w:ascii="Times New Roman" w:hAnsi="Times New Roman"/>
        </w:rPr>
        <w:t>2/12</w:t>
      </w:r>
      <w:r w:rsidRPr="00194636">
        <w:rPr>
          <w:rFonts w:ascii="Times New Roman" w:hAnsi="Times New Roman"/>
        </w:rPr>
        <w:t xml:space="preserve"> [“Closed-Door Deals May Undermine Iran Sanctions Effort,” http://www.algemeiner.com/2014/02/12/closed-door-deals-may-undermine-iran-sanctions-effort/]</w:t>
      </w:r>
    </w:p>
    <w:p w:rsidR="00ED5C15" w:rsidRDefault="00ED5C15" w:rsidP="00ED5C15">
      <w:r w:rsidRPr="00ED5C15">
        <w:t xml:space="preserve">JNS.org – Following a slow start mobilizing support to block bipartisan efforts in </w:t>
      </w:r>
    </w:p>
    <w:p w:rsidR="00ED5C15" w:rsidRDefault="00ED5C15" w:rsidP="00ED5C15">
      <w:r>
        <w:t>AND</w:t>
      </w:r>
    </w:p>
    <w:p w:rsidR="00ED5C15" w:rsidRPr="00ED5C15" w:rsidRDefault="00ED5C15" w:rsidP="00ED5C15">
      <w:r w:rsidRPr="00ED5C15">
        <w:t>. But Menendez also criticized the Obama administration’s statements against his sanctions bill.</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Closing Guantanamo Bay requires a massive input of political capital</w:t>
      </w:r>
    </w:p>
    <w:p w:rsidR="00ED5C15" w:rsidRPr="00194636" w:rsidRDefault="00ED5C15" w:rsidP="00ED5C15">
      <w:pPr>
        <w:rPr>
          <w:rFonts w:ascii="Times New Roman" w:hAnsi="Times New Roman"/>
        </w:rPr>
      </w:pPr>
      <w:r w:rsidRPr="00194636">
        <w:rPr>
          <w:rStyle w:val="StyleStyleBold12pt"/>
          <w:rFonts w:ascii="Times New Roman" w:hAnsi="Times New Roman"/>
        </w:rPr>
        <w:t xml:space="preserve">Rogin 5/23 </w:t>
      </w:r>
      <w:r w:rsidRPr="00194636">
        <w:rPr>
          <w:rFonts w:ascii="Times New Roman" w:hAnsi="Times New Roman"/>
        </w:rPr>
        <w:t xml:space="preserve">(Josh, senior correspondent for national security and politics for Newsweek and The Daily Beast, How Obama Bungled the Guantánamo Closing, 5/23/13, </w:t>
      </w:r>
      <w:hyperlink r:id="rId8" w:history="1">
        <w:r w:rsidRPr="00194636">
          <w:rPr>
            <w:rFonts w:ascii="Times New Roman" w:hAnsi="Times New Roman"/>
          </w:rPr>
          <w:t>http://www.thedailybeast.com/articles/2013/05/23/how-obama-bungled-the-guantanamo-closing.html</w:t>
        </w:r>
      </w:hyperlink>
      <w:r w:rsidRPr="00194636">
        <w:rPr>
          <w:rFonts w:ascii="Times New Roman" w:hAnsi="Times New Roman"/>
        </w:rPr>
        <w:t>)</w:t>
      </w:r>
    </w:p>
    <w:p w:rsidR="00ED5C15" w:rsidRDefault="00ED5C15" w:rsidP="00ED5C15">
      <w:r w:rsidRPr="00ED5C15">
        <w:t>President Obama called today for a renewed effort to close the prison at Guantánamo Bay</w:t>
      </w:r>
    </w:p>
    <w:p w:rsidR="00ED5C15" w:rsidRDefault="00ED5C15" w:rsidP="00ED5C15">
      <w:r>
        <w:t>AND</w:t>
      </w:r>
    </w:p>
    <w:p w:rsidR="00ED5C15" w:rsidRPr="00ED5C15" w:rsidRDefault="00ED5C15" w:rsidP="00ED5C15">
      <w:r w:rsidRPr="00ED5C15">
        <w:t>of those things that will bother him for the rest of his days.”</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The GOP will exploit this to flip Democratic votes on Iran—causes sanctions</w:t>
      </w:r>
    </w:p>
    <w:p w:rsidR="00ED5C15" w:rsidRPr="00194636" w:rsidRDefault="00ED5C15" w:rsidP="00ED5C15">
      <w:pPr>
        <w:rPr>
          <w:rFonts w:ascii="Times New Roman" w:hAnsi="Times New Roman"/>
        </w:rPr>
      </w:pPr>
      <w:r w:rsidRPr="00194636">
        <w:rPr>
          <w:rFonts w:ascii="Times New Roman" w:hAnsi="Times New Roman"/>
        </w:rPr>
        <w:t xml:space="preserve">Josh </w:t>
      </w:r>
      <w:r w:rsidRPr="00194636">
        <w:rPr>
          <w:rStyle w:val="StyleStyleBold12pt"/>
          <w:rFonts w:ascii="Times New Roman" w:hAnsi="Times New Roman"/>
        </w:rPr>
        <w:t>Rogin</w:t>
      </w:r>
      <w:r w:rsidRPr="00194636">
        <w:rPr>
          <w:rFonts w:ascii="Times New Roman" w:hAnsi="Times New Roman"/>
        </w:rPr>
        <w:t xml:space="preserve">, Daily Beast, </w:t>
      </w:r>
      <w:r w:rsidRPr="00194636">
        <w:rPr>
          <w:rStyle w:val="StyleStyleBold12pt"/>
          <w:rFonts w:ascii="Times New Roman" w:hAnsi="Times New Roman"/>
        </w:rPr>
        <w:t>2/5</w:t>
      </w:r>
      <w:r w:rsidRPr="00194636">
        <w:rPr>
          <w:rFonts w:ascii="Times New Roman" w:hAnsi="Times New Roman"/>
        </w:rPr>
        <w:t>/14, GOP Will Force Reid to Save Obama’s Iran Policy—Over and Over Again, www.thedailybeast.com/articles/2014/02/05/gop-will-force-reid-to-save-obama-s-iran-policy-over-and-over-again.html</w:t>
      </w:r>
    </w:p>
    <w:p w:rsidR="00ED5C15" w:rsidRPr="00194636" w:rsidRDefault="00ED5C15" w:rsidP="00ED5C15">
      <w:pPr>
        <w:rPr>
          <w:rFonts w:ascii="Times New Roman" w:hAnsi="Times New Roman"/>
        </w:rPr>
      </w:pPr>
      <w:r w:rsidRPr="00194636">
        <w:rPr>
          <w:rStyle w:val="StyleBoldUnderline"/>
          <w:rFonts w:ascii="Times New Roman" w:hAnsi="Times New Roman"/>
        </w:rPr>
        <w:t xml:space="preserve">Dozens of </w:t>
      </w:r>
      <w:r w:rsidRPr="00194636">
        <w:rPr>
          <w:rStyle w:val="StyleBoldUnderline"/>
          <w:rFonts w:ascii="Times New Roman" w:hAnsi="Times New Roman"/>
          <w:highlight w:val="cyan"/>
        </w:rPr>
        <w:t>Republican senators joined</w:t>
      </w:r>
      <w:r w:rsidRPr="00194636">
        <w:rPr>
          <w:rFonts w:ascii="Times New Roman" w:hAnsi="Times New Roman"/>
        </w:rPr>
        <w:t xml:space="preserve"> Wednesday </w:t>
      </w:r>
      <w:r w:rsidRPr="00194636">
        <w:rPr>
          <w:rStyle w:val="StyleBoldUnderline"/>
          <w:rFonts w:ascii="Times New Roman" w:hAnsi="Times New Roman"/>
          <w:highlight w:val="cyan"/>
        </w:rPr>
        <w:t>to demand</w:t>
      </w:r>
      <w:r w:rsidRPr="00194636">
        <w:rPr>
          <w:rFonts w:ascii="Times New Roman" w:hAnsi="Times New Roman"/>
        </w:rPr>
        <w:t xml:space="preserve"> that Harry </w:t>
      </w:r>
      <w:r w:rsidRPr="00194636">
        <w:rPr>
          <w:rStyle w:val="StyleBoldUnderline"/>
          <w:rFonts w:ascii="Times New Roman" w:hAnsi="Times New Roman"/>
          <w:highlight w:val="cyan"/>
        </w:rPr>
        <w:t>Reid allow a floor vote on a new</w:t>
      </w:r>
      <w:r w:rsidRPr="00194636">
        <w:rPr>
          <w:rStyle w:val="StyleBoldUnderline"/>
          <w:rFonts w:ascii="Times New Roman" w:hAnsi="Times New Roman"/>
        </w:rPr>
        <w:t xml:space="preserve"> Iran </w:t>
      </w:r>
      <w:r w:rsidRPr="00194636">
        <w:rPr>
          <w:rStyle w:val="StyleBoldUnderline"/>
          <w:rFonts w:ascii="Times New Roman" w:hAnsi="Times New Roman"/>
          <w:highlight w:val="cyan"/>
        </w:rPr>
        <w:t>sanctions bill</w:t>
      </w:r>
      <w:r w:rsidRPr="00194636">
        <w:rPr>
          <w:rFonts w:ascii="Times New Roman" w:hAnsi="Times New Roman"/>
        </w:rPr>
        <w:t xml:space="preserve">. </w:t>
      </w:r>
      <w:r w:rsidRPr="00194636">
        <w:rPr>
          <w:rStyle w:val="StyleBoldUnderline"/>
          <w:rFonts w:ascii="Times New Roman" w:hAnsi="Times New Roman"/>
        </w:rPr>
        <w:t>If he doesn’t, they are planning to make his life miserable</w:t>
      </w:r>
      <w:r w:rsidRPr="00194636">
        <w:rPr>
          <w:rFonts w:ascii="Times New Roman" w:hAnsi="Times New Roman"/>
        </w:rPr>
        <w:t>.</w:t>
      </w:r>
    </w:p>
    <w:p w:rsidR="00ED5C15" w:rsidRDefault="00ED5C15" w:rsidP="00ED5C15">
      <w:r w:rsidRPr="00ED5C15">
        <w:t xml:space="preserve">The Republican Senate caucus is planning to use every parliamentary trick in the book to </w:t>
      </w:r>
    </w:p>
    <w:p w:rsidR="00ED5C15" w:rsidRDefault="00ED5C15" w:rsidP="00ED5C15">
      <w:r>
        <w:t>AND</w:t>
      </w:r>
    </w:p>
    <w:p w:rsidR="00ED5C15" w:rsidRPr="00ED5C15" w:rsidRDefault="00ED5C15" w:rsidP="00ED5C15">
      <w:r w:rsidRPr="00ED5C15">
        <w:t>pushing the vote total past a veto-proof two-thirds supermajority.</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New sanctions cause negotiation collapse and Middle East War</w:t>
      </w:r>
    </w:p>
    <w:p w:rsidR="00ED5C15" w:rsidRPr="00194636" w:rsidRDefault="00ED5C15" w:rsidP="00ED5C15">
      <w:pPr>
        <w:rPr>
          <w:rFonts w:ascii="Times New Roman" w:hAnsi="Times New Roman"/>
        </w:rPr>
      </w:pPr>
      <w:r w:rsidRPr="00194636">
        <w:rPr>
          <w:rFonts w:ascii="Times New Roman" w:hAnsi="Times New Roman"/>
        </w:rPr>
        <w:t xml:space="preserve">Rachel </w:t>
      </w:r>
      <w:r w:rsidRPr="00194636">
        <w:rPr>
          <w:rStyle w:val="StyleStyleBold12pt"/>
          <w:rFonts w:ascii="Times New Roman" w:hAnsi="Times New Roman"/>
        </w:rPr>
        <w:t>Kleinfeld</w:t>
      </w:r>
      <w:r w:rsidRPr="00194636">
        <w:rPr>
          <w:rFonts w:ascii="Times New Roman" w:hAnsi="Times New Roman"/>
        </w:rPr>
        <w:t xml:space="preserve">, Carnegie Endowment For International Peace, </w:t>
      </w:r>
      <w:r w:rsidRPr="00194636">
        <w:rPr>
          <w:rStyle w:val="StyleStyleBold12pt"/>
          <w:rFonts w:ascii="Times New Roman" w:hAnsi="Times New Roman"/>
        </w:rPr>
        <w:t>1/31</w:t>
      </w:r>
      <w:r w:rsidRPr="00194636">
        <w:rPr>
          <w:rFonts w:ascii="Times New Roman" w:hAnsi="Times New Roman"/>
        </w:rPr>
        <w:t>/14, Sanctions Could Disrupt Negotiations With Iran, carnegieendowment.org/2014/02/03/sanctions-could-disrupt-negotiations-with-iran/h02v</w:t>
      </w:r>
    </w:p>
    <w:p w:rsidR="00ED5C15" w:rsidRPr="00194636" w:rsidRDefault="00ED5C15" w:rsidP="00ED5C15">
      <w:pPr>
        <w:rPr>
          <w:rFonts w:ascii="Times New Roman" w:hAnsi="Times New Roman"/>
        </w:rPr>
      </w:pPr>
      <w:r w:rsidRPr="00194636">
        <w:rPr>
          <w:rStyle w:val="StyleBoldUnderline"/>
          <w:rFonts w:ascii="Times New Roman" w:hAnsi="Times New Roman"/>
        </w:rPr>
        <w:t xml:space="preserve">Facing skyrocketing inflation, a collapsing currency and a sudden loss of imported goods, Iranians voted </w:t>
      </w:r>
      <w:r w:rsidRPr="00194636">
        <w:rPr>
          <w:rFonts w:ascii="Times New Roman" w:hAnsi="Times New Roman"/>
        </w:rPr>
        <w:t xml:space="preserve">last year </w:t>
      </w:r>
      <w:r w:rsidRPr="00194636">
        <w:rPr>
          <w:rStyle w:val="StyleBoldUnderline"/>
          <w:rFonts w:ascii="Times New Roman" w:hAnsi="Times New Roman"/>
        </w:rPr>
        <w:t xml:space="preserve">to kick out </w:t>
      </w:r>
      <w:r w:rsidRPr="00194636">
        <w:rPr>
          <w:rFonts w:ascii="Times New Roman" w:hAnsi="Times New Roman"/>
        </w:rPr>
        <w:t xml:space="preserve">Mahmoud </w:t>
      </w:r>
      <w:r w:rsidRPr="00194636">
        <w:rPr>
          <w:rStyle w:val="StyleBoldUnderline"/>
          <w:rFonts w:ascii="Times New Roman" w:hAnsi="Times New Roman"/>
        </w:rPr>
        <w:t xml:space="preserve">Ahmadinejad and elected a government they thought might jump-start their economy. </w:t>
      </w:r>
      <w:r w:rsidRPr="00194636">
        <w:rPr>
          <w:rFonts w:ascii="Times New Roman" w:hAnsi="Times New Roman"/>
        </w:rPr>
        <w:t xml:space="preserve">The new government of President Hassan </w:t>
      </w:r>
      <w:r w:rsidRPr="00194636">
        <w:rPr>
          <w:rStyle w:val="StyleBoldUnderline"/>
          <w:rFonts w:ascii="Times New Roman" w:hAnsi="Times New Roman"/>
          <w:highlight w:val="cyan"/>
        </w:rPr>
        <w:t>Rouhani is</w:t>
      </w:r>
      <w:r w:rsidRPr="00194636">
        <w:rPr>
          <w:rStyle w:val="StyleBoldUnderline"/>
          <w:rFonts w:ascii="Times New Roman" w:hAnsi="Times New Roman"/>
        </w:rPr>
        <w:t xml:space="preserve"> not "moderate" - but it is </w:t>
      </w:r>
      <w:r w:rsidRPr="00194636">
        <w:rPr>
          <w:rStyle w:val="StyleBoldUnderline"/>
          <w:rFonts w:ascii="Times New Roman" w:hAnsi="Times New Roman"/>
          <w:highlight w:val="cyan"/>
        </w:rPr>
        <w:t>practical. It would like a nuclear weapon, but it wants economic relief more</w:t>
      </w:r>
      <w:r w:rsidRPr="00194636">
        <w:rPr>
          <w:rFonts w:ascii="Times New Roman" w:hAnsi="Times New Roman"/>
          <w:highlight w:val="cyan"/>
        </w:rPr>
        <w:t>.</w:t>
      </w:r>
      <w:r w:rsidRPr="00194636">
        <w:rPr>
          <w:rFonts w:ascii="Times New Roman" w:hAnsi="Times New Roman"/>
        </w:rPr>
        <w:t xml:space="preserve"> </w:t>
      </w:r>
      <w:r w:rsidRPr="00194636">
        <w:rPr>
          <w:rStyle w:val="StyleBoldUnderline"/>
          <w:rFonts w:ascii="Times New Roman" w:hAnsi="Times New Roman"/>
        </w:rPr>
        <w:t>Rouhani knows his only bargaining chip to end sanctions is to stop the nuclear weapons program</w:t>
      </w:r>
      <w:r w:rsidRPr="00194636">
        <w:rPr>
          <w:rFonts w:ascii="Times New Roman" w:hAnsi="Times New Roman"/>
        </w:rPr>
        <w:t>.</w:t>
      </w:r>
    </w:p>
    <w:p w:rsidR="00ED5C15" w:rsidRDefault="00ED5C15" w:rsidP="00ED5C15">
      <w:r w:rsidRPr="00ED5C15">
        <w:t xml:space="preserve">But the Rouhani government is on a short leash. Iran's supreme leader, Ali </w:t>
      </w:r>
    </w:p>
    <w:p w:rsidR="00ED5C15" w:rsidRDefault="00ED5C15" w:rsidP="00ED5C15">
      <w:r>
        <w:t>AND</w:t>
      </w:r>
    </w:p>
    <w:p w:rsidR="00ED5C15" w:rsidRPr="00ED5C15" w:rsidRDefault="00ED5C15" w:rsidP="00ED5C15">
      <w:r w:rsidRPr="00ED5C15">
        <w:t>is a vote for war - and for Iranian missile attacks on Israel.</w:t>
      </w:r>
    </w:p>
    <w:p w:rsidR="00ED5C15" w:rsidRPr="00194636" w:rsidRDefault="00ED5C15" w:rsidP="00ED5C15">
      <w:pPr>
        <w:rPr>
          <w:rFonts w:ascii="Times New Roman" w:hAnsi="Times New Roman"/>
          <w:sz w:val="16"/>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Nuclear war</w:t>
      </w:r>
    </w:p>
    <w:p w:rsidR="00ED5C15" w:rsidRPr="00194636" w:rsidRDefault="00ED5C15" w:rsidP="00ED5C15">
      <w:pPr>
        <w:rPr>
          <w:rFonts w:ascii="Times New Roman" w:hAnsi="Times New Roman"/>
        </w:rPr>
      </w:pPr>
      <w:r w:rsidRPr="00194636">
        <w:rPr>
          <w:rFonts w:ascii="Times New Roman" w:hAnsi="Times New Roman"/>
        </w:rPr>
        <w:t xml:space="preserve">James A. </w:t>
      </w:r>
      <w:r w:rsidRPr="00194636">
        <w:rPr>
          <w:rStyle w:val="StyleStyleBold12pt"/>
          <w:rFonts w:ascii="Times New Roman" w:hAnsi="Times New Roman"/>
        </w:rPr>
        <w:t>Russell</w:t>
      </w:r>
      <w:r w:rsidRPr="00194636">
        <w:rPr>
          <w:rFonts w:ascii="Times New Roman" w:hAnsi="Times New Roman"/>
        </w:rPr>
        <w:t xml:space="preserve">, Senior Lecturer, National Security Affairs, Naval Postgraduate School, </w:t>
      </w:r>
      <w:r w:rsidRPr="00194636">
        <w:rPr>
          <w:rStyle w:val="StyleStyleBold12pt"/>
          <w:rFonts w:ascii="Times New Roman" w:hAnsi="Times New Roman"/>
        </w:rPr>
        <w:t>‘9</w:t>
      </w:r>
      <w:r w:rsidRPr="00194636">
        <w:rPr>
          <w:rFonts w:ascii="Times New Roman" w:hAnsi="Times New Roman"/>
        </w:rPr>
        <w:t xml:space="preserve"> (Spring) “Strategic Stability Reconsidered: Prospects for Escalation and Nuclear War in the Middle East” IFRI, Proliferation Papers, #26, http://www.ifri.org/downloads/PP26_Russell_2009.pdf </w:t>
      </w:r>
    </w:p>
    <w:p w:rsidR="00ED5C15" w:rsidRDefault="00ED5C15" w:rsidP="00ED5C15">
      <w:r w:rsidRPr="00ED5C15">
        <w:t xml:space="preserve">Strategic stability in the region is thus undermined by various factors: (1) </w:t>
      </w:r>
    </w:p>
    <w:p w:rsidR="00ED5C15" w:rsidRDefault="00ED5C15" w:rsidP="00ED5C15">
      <w:r>
        <w:t>AND</w:t>
      </w:r>
    </w:p>
    <w:p w:rsidR="00ED5C15" w:rsidRPr="00ED5C15" w:rsidRDefault="00ED5C15" w:rsidP="00ED5C15">
      <w:r w:rsidRPr="00ED5C15">
        <w:t xml:space="preserve">the peoples of the region, with substantial risk for the entire world. </w:t>
      </w:r>
    </w:p>
    <w:p w:rsidR="00ED5C15" w:rsidRPr="00194636" w:rsidRDefault="00ED5C15" w:rsidP="00ED5C15">
      <w:pPr>
        <w:rPr>
          <w:rFonts w:ascii="Times New Roman" w:hAnsi="Times New Roman"/>
        </w:rPr>
      </w:pPr>
    </w:p>
    <w:p w:rsidR="00ED5C15" w:rsidRPr="00194636" w:rsidRDefault="00ED5C15" w:rsidP="00ED5C15">
      <w:pPr>
        <w:pStyle w:val="Heading1"/>
        <w:rPr>
          <w:rFonts w:ascii="Times New Roman" w:hAnsi="Times New Roman" w:cs="Times New Roman"/>
        </w:rPr>
      </w:pPr>
      <w:r w:rsidRPr="00194636">
        <w:rPr>
          <w:rFonts w:ascii="Times New Roman" w:hAnsi="Times New Roman" w:cs="Times New Roman"/>
        </w:rPr>
        <w:t>Case</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ROB</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Our role is the ballot is that the debate should be decided on the desirability of the enactment of the plan.</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Debate over a controversial point of action creates argumentative stasis—that’s key to avoid a devolution of debate into competing truth claims, which destroys the decision-making benefits of the activity</w:t>
      </w:r>
    </w:p>
    <w:p w:rsidR="00ED5C15" w:rsidRPr="00194636" w:rsidRDefault="00ED5C15" w:rsidP="00ED5C15">
      <w:pPr>
        <w:rPr>
          <w:rFonts w:ascii="Times New Roman" w:hAnsi="Times New Roman"/>
          <w:b/>
          <w:sz w:val="24"/>
        </w:rPr>
      </w:pPr>
      <w:r w:rsidRPr="00194636">
        <w:rPr>
          <w:rStyle w:val="StyleStyleBold12pt"/>
          <w:rFonts w:ascii="Times New Roman" w:hAnsi="Times New Roman"/>
        </w:rPr>
        <w:t xml:space="preserve">Steinberg and Freeley ’13 </w:t>
      </w:r>
      <w:r w:rsidRPr="00194636">
        <w:rPr>
          <w:rFonts w:ascii="Times New Roman" w:hAnsi="Times New Roman"/>
        </w:rPr>
        <w:t xml:space="preserve">David </w:t>
      </w:r>
      <w:r w:rsidRPr="00194636">
        <w:rPr>
          <w:rFonts w:ascii="Times New Roman" w:hAnsi="Times New Roman"/>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194636">
        <w:rPr>
          <w:rFonts w:ascii="Times New Roman" w:hAnsi="Times New Roman"/>
        </w:rPr>
        <w:t xml:space="preserve">and Austin, JD, Suffolk University, attorney who focuses on criminal, personal injury and civil rights law, </w:t>
      </w:r>
      <w:r w:rsidRPr="00194636">
        <w:rPr>
          <w:rFonts w:ascii="Times New Roman" w:hAnsi="Times New Roman"/>
          <w:i/>
        </w:rPr>
        <w:t>Argumentation and Debate</w:t>
      </w:r>
    </w:p>
    <w:p w:rsidR="00ED5C15" w:rsidRPr="00194636" w:rsidRDefault="00ED5C15" w:rsidP="00ED5C15">
      <w:pPr>
        <w:rPr>
          <w:rFonts w:ascii="Times New Roman" w:hAnsi="Times New Roman"/>
        </w:rPr>
      </w:pPr>
      <w:r w:rsidRPr="00194636">
        <w:rPr>
          <w:rFonts w:ascii="Times New Roman" w:hAnsi="Times New Roman"/>
          <w:i/>
        </w:rPr>
        <w:t>Critical Thinking for Reasoned Decision Making</w:t>
      </w:r>
      <w:r w:rsidRPr="00194636">
        <w:rPr>
          <w:rFonts w:ascii="Times New Roman" w:hAnsi="Times New Roman"/>
        </w:rPr>
        <w:t>, Thirteen Edition</w:t>
      </w:r>
    </w:p>
    <w:p w:rsidR="00ED5C15" w:rsidRDefault="00ED5C15" w:rsidP="00ED5C15">
      <w:r w:rsidRPr="00ED5C15">
        <w:t xml:space="preserve">Debate is a means of settling differences, so there must be a controversy, </w:t>
      </w:r>
    </w:p>
    <w:p w:rsidR="00ED5C15" w:rsidRDefault="00ED5C15" w:rsidP="00ED5C15">
      <w:r>
        <w:t>AND</w:t>
      </w:r>
    </w:p>
    <w:p w:rsidR="00ED5C15" w:rsidRPr="00ED5C15" w:rsidRDefault="00ED5C15" w:rsidP="00ED5C15">
      <w:r w:rsidRPr="00ED5C15">
        <w:t>particular point of difference, which will be outlined in the following discussion.</w:t>
      </w:r>
    </w:p>
    <w:p w:rsidR="00ED5C15" w:rsidRPr="00194636" w:rsidRDefault="00ED5C15" w:rsidP="00ED5C15">
      <w:pPr>
        <w:rPr>
          <w:rStyle w:val="StyleStyleBold12pt"/>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Our model of debate has the most emanicapatory potential</w:t>
      </w:r>
    </w:p>
    <w:p w:rsidR="00ED5C15" w:rsidRPr="00194636" w:rsidRDefault="00ED5C15" w:rsidP="00ED5C15">
      <w:pPr>
        <w:rPr>
          <w:rFonts w:ascii="Times New Roman" w:hAnsi="Times New Roman"/>
        </w:rPr>
      </w:pPr>
      <w:r w:rsidRPr="00194636">
        <w:rPr>
          <w:rFonts w:ascii="Times New Roman" w:hAnsi="Times New Roman"/>
        </w:rPr>
        <w:t xml:space="preserve">Orly </w:t>
      </w:r>
      <w:r w:rsidRPr="00194636">
        <w:rPr>
          <w:rStyle w:val="StyleStyleBold12pt"/>
          <w:rFonts w:ascii="Times New Roman" w:hAnsi="Times New Roman"/>
        </w:rPr>
        <w:t>Lobel 7</w:t>
      </w:r>
      <w:r w:rsidRPr="00194636">
        <w:rPr>
          <w:rFonts w:ascii="Times New Roman" w:hAnsi="Times New Roman"/>
        </w:rPr>
        <w:t>, University of San Diego Assistant Professor of Law, 2007, The Paradox of Extralegal Activism: Critical Legal Consciousness and Transformative Politics,” 120 HARV. L. REV. 937, http://www.harvardlawreview.org/media/pdf/lobel.pdf</w:t>
      </w:r>
    </w:p>
    <w:p w:rsidR="00ED5C15" w:rsidRPr="00194636" w:rsidRDefault="00ED5C15" w:rsidP="00ED5C15">
      <w:pPr>
        <w:rPr>
          <w:rFonts w:ascii="Times New Roman" w:hAnsi="Times New Roman"/>
        </w:rPr>
      </w:pPr>
      <w:r w:rsidRPr="00194636">
        <w:rPr>
          <w:rFonts w:ascii="Times New Roman" w:hAnsi="Times New Roman"/>
        </w:rPr>
        <w:t>V. RESTORING CRITICAL OPTIMISM IN THE LEGAL FIELD</w:t>
      </w:r>
    </w:p>
    <w:p w:rsidR="00ED5C15" w:rsidRPr="00194636" w:rsidRDefault="00ED5C15" w:rsidP="00ED5C15">
      <w:pPr>
        <w:rPr>
          <w:rFonts w:ascii="Times New Roman" w:hAnsi="Times New Roman"/>
        </w:rPr>
      </w:pPr>
      <w:r w:rsidRPr="00194636">
        <w:rPr>
          <w:rFonts w:ascii="Times New Roman" w:hAnsi="Times New Roman"/>
        </w:rPr>
        <w:t xml:space="preserve">“La critique est aisée; l’art difficile.” </w:t>
      </w:r>
    </w:p>
    <w:p w:rsidR="00ED5C15" w:rsidRDefault="00ED5C15" w:rsidP="00ED5C15">
      <w:r w:rsidRPr="00ED5C15">
        <w:t xml:space="preserve">A critique of cooptation often takes an uneasy path. Critique has always been and </w:t>
      </w:r>
    </w:p>
    <w:p w:rsidR="00ED5C15" w:rsidRDefault="00ED5C15" w:rsidP="00ED5C15">
      <w:r>
        <w:t>AND</w:t>
      </w:r>
    </w:p>
    <w:p w:rsidR="00ED5C15" w:rsidRPr="00ED5C15" w:rsidRDefault="00ED5C15" w:rsidP="00ED5C15">
      <w:r w:rsidRPr="00ED5C15">
        <w:t xml:space="preserve">constantly redefining the boundaries of legal reform and making visible law’s broad reach. </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 xml:space="preserve">1NC Util </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The ends justify the means</w:t>
      </w:r>
    </w:p>
    <w:p w:rsidR="00ED5C15" w:rsidRPr="00194636" w:rsidRDefault="00ED5C15" w:rsidP="00ED5C15">
      <w:pPr>
        <w:rPr>
          <w:rFonts w:ascii="Times New Roman" w:hAnsi="Times New Roman"/>
          <w:sz w:val="16"/>
        </w:rPr>
      </w:pPr>
      <w:r w:rsidRPr="00194636">
        <w:rPr>
          <w:rStyle w:val="StyleStyleBold12pt"/>
          <w:rFonts w:ascii="Times New Roman" w:hAnsi="Times New Roman"/>
        </w:rPr>
        <w:t>Isaac 2</w:t>
      </w:r>
      <w:r w:rsidRPr="00194636">
        <w:rPr>
          <w:rFonts w:ascii="Times New Roman" w:hAnsi="Times New Roman"/>
          <w:sz w:val="16"/>
        </w:rPr>
        <w:t xml:space="preserve"> – </w:t>
      </w:r>
      <w:r w:rsidRPr="00194636">
        <w:rPr>
          <w:rFonts w:ascii="Times New Roman" w:hAnsi="Times New Roman"/>
        </w:rPr>
        <w:t>(Jeffrey, Professor of PoliSci @ Indiana-Bloomington, Director of the Center for the Study of Democracy and Public Life, PhD Yale, “Ends, Means, and Politics,” Dissent Magazine Vol 49 Issue 2)</w:t>
      </w:r>
    </w:p>
    <w:p w:rsidR="00ED5C15" w:rsidRDefault="00ED5C15" w:rsidP="00ED5C15">
      <w:r w:rsidRPr="00ED5C15">
        <w:t xml:space="preserve">As a result, the most important political questions are simply not asked. It </w:t>
      </w:r>
    </w:p>
    <w:p w:rsidR="00ED5C15" w:rsidRDefault="00ED5C15" w:rsidP="00ED5C15">
      <w:r>
        <w:t>AND</w:t>
      </w:r>
    </w:p>
    <w:p w:rsidR="00ED5C15" w:rsidRPr="00ED5C15" w:rsidRDefault="00ED5C15" w:rsidP="00ED5C15">
      <w:r w:rsidRPr="00ED5C15">
        <w:t>not true believers. It promotes arrogance. And it undermines political effectiveness.</w:t>
      </w:r>
    </w:p>
    <w:p w:rsidR="00ED5C15" w:rsidRPr="00194636" w:rsidRDefault="00ED5C15" w:rsidP="00ED5C15">
      <w:pPr>
        <w:rPr>
          <w:rFonts w:ascii="Times New Roman" w:hAnsi="Times New Roman"/>
          <w:sz w:val="16"/>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In the face of extinction you have to weigh consequences - outweighs all else</w:t>
      </w:r>
    </w:p>
    <w:p w:rsidR="00ED5C15" w:rsidRPr="00194636" w:rsidRDefault="00ED5C15" w:rsidP="00ED5C15">
      <w:pPr>
        <w:rPr>
          <w:rFonts w:ascii="Times New Roman" w:hAnsi="Times New Roman"/>
          <w:sz w:val="16"/>
        </w:rPr>
      </w:pPr>
      <w:r w:rsidRPr="00194636">
        <w:rPr>
          <w:rStyle w:val="StyleStyleBold12pt"/>
          <w:rFonts w:ascii="Times New Roman" w:hAnsi="Times New Roman"/>
        </w:rPr>
        <w:t>Bok 88</w:t>
      </w:r>
      <w:r w:rsidRPr="00194636">
        <w:rPr>
          <w:rFonts w:ascii="Times New Roman" w:hAnsi="Times New Roman"/>
        </w:rPr>
        <w:t xml:space="preserve"> (Sissela Bok, Professor of Philosophy @ Brandeis University, 1988, Applied Ethical Theory, ed. Rosenthal and Shehadi, pg. 203)</w:t>
      </w:r>
    </w:p>
    <w:p w:rsidR="00ED5C15" w:rsidRDefault="00ED5C15" w:rsidP="00ED5C15">
      <w:r w:rsidRPr="00ED5C15">
        <w:t xml:space="preserve">The same argument can be made for Kant’s other formulations of the Categorical Imperative: </w:t>
      </w:r>
    </w:p>
    <w:p w:rsidR="00ED5C15" w:rsidRDefault="00ED5C15" w:rsidP="00ED5C15">
      <w:r>
        <w:t>AND</w:t>
      </w:r>
    </w:p>
    <w:p w:rsidR="00ED5C15" w:rsidRPr="00ED5C15" w:rsidRDefault="00ED5C15" w:rsidP="00ED5C15">
      <w:r w:rsidRPr="00ED5C15">
        <w:t xml:space="preserve">to go against even the strictest moral duty precisely because of the consequences. </w:t>
      </w:r>
    </w:p>
    <w:p w:rsidR="00ED5C15" w:rsidRPr="00194636" w:rsidRDefault="00ED5C15" w:rsidP="00ED5C15">
      <w:pPr>
        <w:rPr>
          <w:rFonts w:ascii="Times New Roman" w:hAnsi="Times New Roman"/>
          <w:sz w:val="16"/>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This is particularly true for policymakers</w:t>
      </w:r>
    </w:p>
    <w:p w:rsidR="00ED5C15" w:rsidRPr="00194636" w:rsidRDefault="00ED5C15" w:rsidP="00ED5C15">
      <w:pPr>
        <w:rPr>
          <w:rFonts w:ascii="Times New Roman" w:hAnsi="Times New Roman"/>
          <w:sz w:val="16"/>
        </w:rPr>
      </w:pPr>
      <w:r w:rsidRPr="00194636">
        <w:rPr>
          <w:rStyle w:val="StyleStyleBold12pt"/>
          <w:rFonts w:ascii="Times New Roman" w:hAnsi="Times New Roman"/>
        </w:rPr>
        <w:t>Ignatieff 4</w:t>
      </w:r>
      <w:r w:rsidRPr="00194636">
        <w:rPr>
          <w:rFonts w:ascii="Times New Roman" w:hAnsi="Times New Roman"/>
          <w:sz w:val="16"/>
        </w:rPr>
        <w:t xml:space="preserve"> </w:t>
      </w:r>
      <w:r w:rsidRPr="00194636">
        <w:rPr>
          <w:rFonts w:ascii="Times New Roman" w:hAnsi="Times New Roman"/>
        </w:rPr>
        <w:t>(Michael, Carr Professor of Human Rights @ Harvard, Lesser Evils, p. 18-19)</w:t>
      </w:r>
    </w:p>
    <w:p w:rsidR="00ED5C15" w:rsidRDefault="00ED5C15" w:rsidP="00ED5C15">
      <w:r w:rsidRPr="00ED5C15">
        <w:t xml:space="preserve">As for moral perfectionism, this would be the doctrine that a liberal state should </w:t>
      </w:r>
    </w:p>
    <w:p w:rsidR="00ED5C15" w:rsidRDefault="00ED5C15" w:rsidP="00ED5C15">
      <w:r>
        <w:t>AND</w:t>
      </w:r>
    </w:p>
    <w:p w:rsidR="00ED5C15" w:rsidRPr="00ED5C15" w:rsidRDefault="00ED5C15" w:rsidP="00ED5C15">
      <w:r w:rsidRPr="00ED5C15">
        <w:t>, and thus respect for one right might lead us to betray another.</w:t>
      </w:r>
    </w:p>
    <w:p w:rsidR="00ED5C15" w:rsidRPr="00194636" w:rsidRDefault="00ED5C15" w:rsidP="00ED5C15">
      <w:pPr>
        <w:rPr>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Util is inevitable even with deontology</w:t>
      </w:r>
    </w:p>
    <w:p w:rsidR="00ED5C15" w:rsidRPr="00194636" w:rsidRDefault="00ED5C15" w:rsidP="00ED5C15">
      <w:pPr>
        <w:pStyle w:val="citenon-bold"/>
      </w:pPr>
      <w:r w:rsidRPr="00194636">
        <w:t xml:space="preserve">Joshua </w:t>
      </w:r>
      <w:r w:rsidRPr="00194636">
        <w:rPr>
          <w:rStyle w:val="Author-Date"/>
          <w:rFonts w:eastAsia="SimSun"/>
        </w:rPr>
        <w:t xml:space="preserve">Green </w:t>
      </w:r>
      <w:r w:rsidRPr="00194636">
        <w:t>Assistant Professor Department of Psychology Harvard University, Joshua, November 20</w:t>
      </w:r>
      <w:r w:rsidRPr="00194636">
        <w:rPr>
          <w:rStyle w:val="Author-Date"/>
          <w:rFonts w:eastAsia="SimSun"/>
        </w:rPr>
        <w:t>02</w:t>
      </w:r>
      <w:r w:rsidRPr="00194636">
        <w:t xml:space="preserve"> "The Terrible, Horrible, No Good, Very Bad Truth About Morality And What To Do About It", 314</w:t>
      </w:r>
    </w:p>
    <w:p w:rsidR="00ED5C15" w:rsidRDefault="00ED5C15" w:rsidP="00ED5C15">
      <w:r w:rsidRPr="00ED5C15">
        <w:t xml:space="preserve">Some people who talk of balancing rights may think there is an algorithm for deciding </w:t>
      </w:r>
    </w:p>
    <w:p w:rsidR="00ED5C15" w:rsidRDefault="00ED5C15" w:rsidP="00ED5C15">
      <w:r>
        <w:t>AND</w:t>
      </w:r>
    </w:p>
    <w:p w:rsidR="00ED5C15" w:rsidRPr="00ED5C15" w:rsidRDefault="00ED5C15" w:rsidP="00ED5C15">
      <w:r w:rsidRPr="00ED5C15">
        <w:t>represents is either dogmatic in an esoteric sort of way or covertly consequentialist.</w:t>
      </w:r>
    </w:p>
    <w:p w:rsidR="00ED5C15" w:rsidRPr="00194636" w:rsidRDefault="00ED5C15" w:rsidP="00ED5C15">
      <w:pPr>
        <w:rPr>
          <w:rStyle w:val="StyleStyleBold12pt"/>
          <w:rFonts w:ascii="Times New Roman" w:hAnsi="Times New Roman"/>
        </w:rPr>
      </w:pPr>
    </w:p>
    <w:p w:rsidR="00ED5C15" w:rsidRPr="00194636" w:rsidRDefault="00ED5C15" w:rsidP="00ED5C15">
      <w:pPr>
        <w:pStyle w:val="citenon-bold"/>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Survival of political order is key to ethics</w:t>
      </w:r>
    </w:p>
    <w:p w:rsidR="00ED5C15" w:rsidRPr="00194636" w:rsidRDefault="00ED5C15" w:rsidP="00ED5C15">
      <w:pPr>
        <w:pStyle w:val="citenon-bold"/>
        <w:rPr>
          <w:rFonts w:eastAsia="Calibri"/>
        </w:rPr>
      </w:pPr>
      <w:r w:rsidRPr="00194636">
        <w:rPr>
          <w:rStyle w:val="StyleStyleBold12pt"/>
        </w:rPr>
        <w:t>Stenlisli 3</w:t>
      </w:r>
      <w:r w:rsidRPr="00194636">
        <w:t xml:space="preserve"> </w:t>
      </w:r>
      <w:r w:rsidRPr="00194636">
        <w:rPr>
          <w:rFonts w:eastAsia="Calibri"/>
        </w:rPr>
        <w:t>(“Pace nr.1” accessed onlinehttp://www.pacem.no/2003/1/debatt/stensli/ ) </w:t>
      </w:r>
    </w:p>
    <w:p w:rsidR="00ED5C15" w:rsidRDefault="00ED5C15" w:rsidP="00ED5C15">
      <w:r w:rsidRPr="00ED5C15">
        <w:t xml:space="preserve">The debate on political realism, a set of ontological assumptions about international politics, </w:t>
      </w:r>
    </w:p>
    <w:p w:rsidR="00ED5C15" w:rsidRDefault="00ED5C15" w:rsidP="00ED5C15">
      <w:r>
        <w:t>AND</w:t>
      </w:r>
    </w:p>
    <w:p w:rsidR="00ED5C15" w:rsidRPr="00ED5C15" w:rsidRDefault="00ED5C15" w:rsidP="00ED5C15">
      <w:r w:rsidRPr="00ED5C15">
        <w:t>ability to use power, be it hard or soft, is required.</w:t>
      </w:r>
    </w:p>
    <w:p w:rsidR="00ED5C15" w:rsidRPr="00194636" w:rsidRDefault="00ED5C15" w:rsidP="00ED5C15">
      <w:pPr>
        <w:pStyle w:val="citenon-bold"/>
        <w:rPr>
          <w:sz w:val="8"/>
        </w:rPr>
      </w:pPr>
    </w:p>
    <w:p w:rsidR="00ED5C15" w:rsidRPr="00194636" w:rsidRDefault="00ED5C15" w:rsidP="00ED5C15">
      <w:pPr>
        <w:pStyle w:val="citenon-bold"/>
        <w:rPr>
          <w:sz w:val="8"/>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Extinction outweighs – it’s the most horrible impact imaginable and precedes rights</w:t>
      </w:r>
    </w:p>
    <w:p w:rsidR="00ED5C15" w:rsidRPr="00194636" w:rsidRDefault="00ED5C15" w:rsidP="00ED5C15">
      <w:pPr>
        <w:rPr>
          <w:rFonts w:ascii="Times New Roman" w:hAnsi="Times New Roman"/>
        </w:rPr>
      </w:pPr>
      <w:r w:rsidRPr="00194636">
        <w:rPr>
          <w:rStyle w:val="StyleStyleBold12pt"/>
          <w:rFonts w:ascii="Times New Roman" w:hAnsi="Times New Roman"/>
        </w:rPr>
        <w:t>Schell 82</w:t>
      </w:r>
      <w:r w:rsidRPr="00194636">
        <w:rPr>
          <w:rFonts w:ascii="Times New Roman" w:hAnsi="Times New Roman"/>
        </w:rPr>
        <w:t xml:space="preserve"> (Jonathan, Professor at Wesleyan University, The Fate of the Earth, pages 136-137)</w:t>
      </w:r>
    </w:p>
    <w:p w:rsidR="00ED5C15" w:rsidRDefault="00ED5C15" w:rsidP="00ED5C15">
      <w:r w:rsidRPr="00ED5C15">
        <w:t xml:space="preserve">Implicit in everything that I have said so far about the nuclear predicament there has </w:t>
      </w:r>
    </w:p>
    <w:p w:rsidR="00ED5C15" w:rsidRDefault="00ED5C15" w:rsidP="00ED5C15">
      <w:r>
        <w:t>AND</w:t>
      </w:r>
    </w:p>
    <w:p w:rsidR="00ED5C15" w:rsidRPr="00ED5C15" w:rsidRDefault="00ED5C15" w:rsidP="00ED5C15">
      <w:r w:rsidRPr="00ED5C15">
        <w:t>think about, coloring our thoughts and moods  with its presence throughout our lives</w:t>
      </w:r>
    </w:p>
    <w:p w:rsidR="00ED5C15" w:rsidRPr="00194636" w:rsidRDefault="00ED5C15" w:rsidP="00ED5C15">
      <w:pPr>
        <w:rPr>
          <w:rFonts w:ascii="Times New Roman" w:hAnsi="Times New Roman"/>
        </w:rPr>
      </w:pP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 xml:space="preserve">1NC Case Proper </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Wise’s account of debate is essentialist and wrong</w:t>
      </w:r>
    </w:p>
    <w:p w:rsidR="00ED5C15" w:rsidRPr="00194636" w:rsidRDefault="00ED5C15" w:rsidP="00ED5C15">
      <w:pPr>
        <w:rPr>
          <w:rFonts w:ascii="Times New Roman" w:hAnsi="Times New Roman"/>
        </w:rPr>
      </w:pPr>
      <w:r w:rsidRPr="00194636">
        <w:rPr>
          <w:rFonts w:ascii="Times New Roman" w:hAnsi="Times New Roman"/>
        </w:rPr>
        <w:t xml:space="preserve">Renee </w:t>
      </w:r>
      <w:r w:rsidRPr="00194636">
        <w:rPr>
          <w:rStyle w:val="StyleStyleBold12pt"/>
          <w:rFonts w:ascii="Times New Roman" w:hAnsi="Times New Roman"/>
        </w:rPr>
        <w:t>Martin 10</w:t>
      </w:r>
      <w:r w:rsidRPr="00194636">
        <w:rPr>
          <w:rFonts w:ascii="Times New Roman" w:hAnsi="Times New Roman"/>
        </w:rPr>
        <w:t>, anti-racist, feminist blogger and freelancer, The Limitations of Tim Wise, November 29, http://www.womanist-musings.com/2010/11/limitations-of-tim-wise.html</w:t>
      </w:r>
    </w:p>
    <w:p w:rsidR="00ED5C15" w:rsidRDefault="00ED5C15" w:rsidP="00ED5C15">
      <w:r w:rsidRPr="00ED5C15">
        <w:t xml:space="preserve">As a Black woman, I am very aware that I am not Wise's target </w:t>
      </w:r>
    </w:p>
    <w:p w:rsidR="00ED5C15" w:rsidRDefault="00ED5C15" w:rsidP="00ED5C15">
      <w:r>
        <w:t>AND</w:t>
      </w:r>
    </w:p>
    <w:p w:rsidR="00ED5C15" w:rsidRPr="00ED5C15" w:rsidRDefault="00ED5C15" w:rsidP="00ED5C15">
      <w:r w:rsidRPr="00ED5C15">
        <w:t>comfort zone and really see racism for the pure evil that it is.</w:t>
      </w:r>
    </w:p>
    <w:p w:rsidR="00ED5C15" w:rsidRPr="00194636" w:rsidRDefault="00ED5C15" w:rsidP="00ED5C15">
      <w:pPr>
        <w:rPr>
          <w:rFonts w:ascii="Times New Roman" w:hAnsi="Times New Roman"/>
        </w:rPr>
      </w:pP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Epistemology shouldn’t be evaluated first – causes paradigm wars</w:t>
      </w:r>
    </w:p>
    <w:p w:rsidR="00ED5C15" w:rsidRPr="00194636" w:rsidRDefault="00ED5C15" w:rsidP="00ED5C15">
      <w:pPr>
        <w:rPr>
          <w:rFonts w:ascii="Times New Roman" w:hAnsi="Times New Roman"/>
        </w:rPr>
      </w:pPr>
      <w:r w:rsidRPr="00194636">
        <w:rPr>
          <w:rStyle w:val="StyleStyleBold12pt"/>
          <w:rFonts w:ascii="Times New Roman" w:hAnsi="Times New Roman"/>
        </w:rPr>
        <w:t>Wendt 98</w:t>
      </w:r>
      <w:r w:rsidRPr="00194636">
        <w:rPr>
          <w:rFonts w:ascii="Times New Roman" w:hAnsi="Times New Roman"/>
        </w:rPr>
        <w:t xml:space="preserve"> (professor of international security – Ohio State University, Alexander, </w:t>
      </w:r>
      <w:r w:rsidRPr="00194636">
        <w:rPr>
          <w:rFonts w:ascii="Times New Roman" w:hAnsi="Times New Roman"/>
          <w:bCs/>
        </w:rPr>
        <w:t>“On Constitution and Causation in International Relations,” British International Studies Association)</w:t>
      </w:r>
      <w:r w:rsidRPr="00194636">
        <w:rPr>
          <w:rFonts w:ascii="Times New Roman" w:hAnsi="Times New Roman"/>
          <w:bCs/>
          <w:i/>
          <w:iCs/>
        </w:rPr>
        <w:t xml:space="preserve"> </w:t>
      </w:r>
    </w:p>
    <w:p w:rsidR="00ED5C15" w:rsidRDefault="00ED5C15" w:rsidP="00ED5C15">
      <w:r w:rsidRPr="00ED5C15">
        <w:t xml:space="preserve">As a community, we in the academic study of international politics spend too much </w:t>
      </w:r>
    </w:p>
    <w:p w:rsidR="00ED5C15" w:rsidRDefault="00ED5C15" w:rsidP="00ED5C15">
      <w:r>
        <w:t>AND</w:t>
      </w:r>
    </w:p>
    <w:p w:rsidR="00ED5C15" w:rsidRPr="00ED5C15" w:rsidRDefault="00ED5C15" w:rsidP="00ED5C15">
      <w:r w:rsidRPr="00ED5C15">
        <w:t>debate’ between Realists and Idealists, not second-order issues of method.</w:t>
      </w:r>
    </w:p>
    <w:p w:rsidR="00ED5C15" w:rsidRDefault="00ED5C15" w:rsidP="00ED5C15">
      <w:r w:rsidRPr="00ED5C15">
        <w:t xml:space="preserve">Unfortunately, it is no longer a simple matter for IR scholars to ‘just </w:t>
      </w:r>
    </w:p>
    <w:p w:rsidR="00ED5C15" w:rsidRDefault="00ED5C15" w:rsidP="00ED5C15">
      <w:r>
        <w:t>AND</w:t>
      </w:r>
    </w:p>
    <w:p w:rsidR="00ED5C15" w:rsidRPr="00ED5C15" w:rsidRDefault="00ED5C15" w:rsidP="00ED5C15">
      <w:r w:rsidRPr="00ED5C15">
        <w:t>sparring over epistemology is often one-sided, intolerant caricatures of science.</w:t>
      </w:r>
    </w:p>
    <w:p w:rsidR="00ED5C15" w:rsidRPr="00194636" w:rsidRDefault="00ED5C15" w:rsidP="00ED5C15">
      <w:pPr>
        <w:rPr>
          <w:rFonts w:ascii="Times New Roman" w:hAnsi="Times New Roman"/>
        </w:rPr>
      </w:pP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 Dickinson</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No impact – democratic norms and civil society check the worst of totalitarianism and genocide</w:t>
      </w:r>
    </w:p>
    <w:p w:rsidR="00ED5C15" w:rsidRPr="00194636" w:rsidRDefault="00ED5C15" w:rsidP="00ED5C15">
      <w:pPr>
        <w:rPr>
          <w:rFonts w:ascii="Times New Roman" w:hAnsi="Times New Roman"/>
        </w:rPr>
      </w:pPr>
      <w:r w:rsidRPr="00194636">
        <w:rPr>
          <w:rFonts w:ascii="Times New Roman" w:hAnsi="Times New Roman"/>
          <w:b/>
          <w:sz w:val="24"/>
          <w:u w:val="single"/>
        </w:rPr>
        <w:t>Dickinson</w:t>
      </w:r>
      <w:r w:rsidRPr="00194636">
        <w:rPr>
          <w:rFonts w:ascii="Times New Roman" w:hAnsi="Times New Roman"/>
        </w:rPr>
        <w:t xml:space="preserve">, associate professor of history – UC Davis, </w:t>
      </w:r>
      <w:r w:rsidRPr="00194636">
        <w:rPr>
          <w:rFonts w:ascii="Times New Roman" w:hAnsi="Times New Roman"/>
          <w:b/>
          <w:sz w:val="24"/>
          <w:u w:val="single"/>
        </w:rPr>
        <w:t>‘4</w:t>
      </w:r>
    </w:p>
    <w:p w:rsidR="00ED5C15" w:rsidRPr="00194636" w:rsidRDefault="00ED5C15" w:rsidP="00ED5C15">
      <w:pPr>
        <w:rPr>
          <w:rFonts w:ascii="Times New Roman" w:hAnsi="Times New Roman"/>
        </w:rPr>
      </w:pPr>
      <w:r w:rsidRPr="00194636">
        <w:rPr>
          <w:rFonts w:ascii="Times New Roman" w:hAnsi="Times New Roman"/>
        </w:rPr>
        <w:t>(Edward, Central European History, 37.1)</w:t>
      </w:r>
    </w:p>
    <w:p w:rsidR="00ED5C15" w:rsidRPr="00194636" w:rsidRDefault="00ED5C15" w:rsidP="00ED5C15">
      <w:pPr>
        <w:rPr>
          <w:rFonts w:ascii="Times New Roman" w:hAnsi="Times New Roman"/>
        </w:rPr>
      </w:pPr>
    </w:p>
    <w:p w:rsidR="00ED5C15" w:rsidRDefault="00ED5C15" w:rsidP="00ED5C15">
      <w:r w:rsidRPr="00ED5C15">
        <w:t xml:space="preserve">In short, the continuities between early twentieth-century biopolitical discourse and the practices </w:t>
      </w:r>
    </w:p>
    <w:p w:rsidR="00ED5C15" w:rsidRDefault="00ED5C15" w:rsidP="00ED5C15">
      <w:bookmarkStart w:id="0" w:name="_GoBack"/>
      <w:bookmarkEnd w:id="0"/>
      <w:r>
        <w:t>AND</w:t>
      </w:r>
    </w:p>
    <w:p w:rsidR="00ED5C15" w:rsidRPr="00ED5C15" w:rsidRDefault="00ED5C15" w:rsidP="00ED5C15">
      <w:r w:rsidRPr="00ED5C15">
        <w:t xml:space="preserve">create “multiple modernities,” modern societies with quite radically differing potentials.91 </w:t>
      </w:r>
    </w:p>
    <w:p w:rsidR="00ED5C15" w:rsidRPr="00194636" w:rsidRDefault="00ED5C15" w:rsidP="00ED5C15">
      <w:pPr>
        <w:pStyle w:val="Heading2"/>
        <w:rPr>
          <w:rFonts w:ascii="Times New Roman" w:hAnsi="Times New Roman" w:cs="Times New Roman"/>
        </w:rPr>
      </w:pPr>
      <w:r w:rsidRPr="00194636">
        <w:rPr>
          <w:rFonts w:ascii="Times New Roman" w:hAnsi="Times New Roman" w:cs="Times New Roman"/>
        </w:rPr>
        <w:t>1NC – A2 Bare Life</w:t>
      </w:r>
    </w:p>
    <w:p w:rsidR="00ED5C15" w:rsidRPr="00194636" w:rsidRDefault="00ED5C15" w:rsidP="00ED5C15">
      <w:pPr>
        <w:rPr>
          <w:rStyle w:val="StyleStyleBold12pt"/>
          <w:rFonts w:ascii="Times New Roman" w:hAnsi="Times New Roman"/>
        </w:rPr>
      </w:pPr>
      <w:r w:rsidRPr="00194636">
        <w:rPr>
          <w:rStyle w:val="StyleStyleBold12pt"/>
          <w:rFonts w:ascii="Times New Roman" w:hAnsi="Times New Roman"/>
        </w:rPr>
        <w:t>No impact to bare life</w:t>
      </w:r>
    </w:p>
    <w:p w:rsidR="00ED5C15" w:rsidRPr="00194636" w:rsidRDefault="00ED5C15" w:rsidP="00ED5C15">
      <w:pPr>
        <w:rPr>
          <w:rFonts w:ascii="Times New Roman" w:hAnsi="Times New Roman"/>
        </w:rPr>
      </w:pPr>
      <w:r w:rsidRPr="00194636">
        <w:rPr>
          <w:rFonts w:ascii="Times New Roman" w:hAnsi="Times New Roman"/>
        </w:rPr>
        <w:t xml:space="preserve">Jennifer </w:t>
      </w:r>
      <w:r w:rsidRPr="00194636">
        <w:rPr>
          <w:rStyle w:val="StyleStyleBold12pt"/>
          <w:rFonts w:ascii="Times New Roman" w:hAnsi="Times New Roman"/>
        </w:rPr>
        <w:t>Mitzen 11</w:t>
      </w:r>
      <w:r w:rsidRPr="00194636">
        <w:rPr>
          <w:rStyle w:val="StyleStyleBold12pt"/>
          <w:rFonts w:ascii="Times New Roman" w:hAnsi="Times New Roman"/>
          <w:b w:val="0"/>
        </w:rPr>
        <w:t>,</w:t>
      </w:r>
      <w:r w:rsidRPr="00194636">
        <w:rPr>
          <w:rFonts w:ascii="Times New Roman" w:hAnsi="Times New Roman"/>
        </w:rPr>
        <w:t xml:space="preserve"> PhD, University of Chicago, Associate Professor of Political Science at Ohio State University, Michael E. Newell, “Crisis Authority, the War on Terror and the Future of Constitutional Democracy,” PDF</w:t>
      </w:r>
    </w:p>
    <w:p w:rsidR="00ED5C15" w:rsidRDefault="00ED5C15" w:rsidP="00ED5C15">
      <w:r w:rsidRPr="00ED5C15">
        <w:t xml:space="preserve">But what Agamben has potentially overlooked is the conversation between the government, public and </w:t>
      </w:r>
    </w:p>
    <w:p w:rsidR="00ED5C15" w:rsidRDefault="00ED5C15" w:rsidP="00ED5C15">
      <w:r>
        <w:t>AND</w:t>
      </w:r>
    </w:p>
    <w:p w:rsidR="00ED5C15" w:rsidRPr="00ED5C15" w:rsidRDefault="00ED5C15" w:rsidP="00ED5C15">
      <w:r w:rsidRPr="00ED5C15">
        <w:t>, Bush and his administration left, suggesting that popular sovereignty remained intact.</w:t>
      </w:r>
    </w:p>
    <w:p w:rsidR="00ED5C15" w:rsidRPr="00194636" w:rsidRDefault="00ED5C15" w:rsidP="00ED5C15">
      <w:pPr>
        <w:rPr>
          <w:rFonts w:ascii="Times New Roman" w:hAnsi="Times New Roman"/>
        </w:rPr>
      </w:pPr>
    </w:p>
    <w:p w:rsidR="00ED5C15" w:rsidRPr="00902B0E" w:rsidRDefault="00ED5C15" w:rsidP="00ED5C15"/>
    <w:p w:rsidR="00ED5C15" w:rsidRPr="00902B0E" w:rsidRDefault="00ED5C15" w:rsidP="00ED5C15"/>
    <w:p w:rsidR="00ED5C15" w:rsidRDefault="00ED5C15" w:rsidP="00ED5C15">
      <w:pPr>
        <w:pStyle w:val="Heading1"/>
      </w:pPr>
      <w:r>
        <w:t>2NC</w:t>
      </w:r>
    </w:p>
    <w:p w:rsidR="00ED5C15" w:rsidRDefault="00ED5C15" w:rsidP="00ED5C15">
      <w:pPr>
        <w:pStyle w:val="Heading2"/>
      </w:pPr>
      <w:r>
        <w:t>ROB</w:t>
      </w:r>
    </w:p>
    <w:p w:rsidR="00ED5C15" w:rsidRDefault="00ED5C15" w:rsidP="00ED5C15">
      <w:pPr>
        <w:pStyle w:val="Heading3"/>
      </w:pPr>
      <w:r>
        <w:t>2NC – Torture</w:t>
      </w:r>
    </w:p>
    <w:p w:rsidR="00ED5C15" w:rsidRPr="0062179C" w:rsidRDefault="00ED5C15" w:rsidP="00ED5C15">
      <w:pPr>
        <w:pStyle w:val="Heading4"/>
      </w:pPr>
      <w:r>
        <w:t>Ending torture is evil – if we win a risk of the disad then it circumvents all their morality arguments</w:t>
      </w:r>
    </w:p>
    <w:p w:rsidR="00ED5C15" w:rsidRDefault="00ED5C15" w:rsidP="00ED5C15">
      <w:r w:rsidRPr="0062179C">
        <w:rPr>
          <w:rStyle w:val="StyleStyleBold12pt"/>
        </w:rPr>
        <w:t>Jakab 2005</w:t>
      </w:r>
      <w:r>
        <w:t>, Andas Jakab,</w:t>
      </w:r>
      <w:r w:rsidRPr="00CD1AA3">
        <w:t xml:space="preserve"> M. Garcia-Pelayo Fellow Centro de Estudio Politicos y Constitucionales, "Breaching Constititonal Law on Moral Ground in the Fight against Terrorism, 2005</w:t>
      </w:r>
      <w:r>
        <w:t xml:space="preserve">, </w:t>
      </w:r>
      <w:r w:rsidRPr="00CD1AA3">
        <w:t>http://www.juridicas.unam.mx/wccl/ponencias/6/99.pdf</w:t>
      </w:r>
    </w:p>
    <w:p w:rsidR="00ED5C15" w:rsidRPr="00E1193A" w:rsidRDefault="00ED5C15" w:rsidP="00ED5C15"/>
    <w:p w:rsidR="00ED5C15" w:rsidRDefault="00ED5C15" w:rsidP="00ED5C15">
      <w:r w:rsidRPr="00ED5C15">
        <w:t xml:space="preserve">Heroes needed. This position maintains that Torture is prohibited both by the constitution and </w:t>
      </w:r>
    </w:p>
    <w:p w:rsidR="00ED5C15" w:rsidRDefault="00ED5C15" w:rsidP="00ED5C15">
      <w:r>
        <w:t>AND</w:t>
      </w:r>
    </w:p>
    <w:p w:rsidR="00ED5C15" w:rsidRPr="00ED5C15" w:rsidRDefault="00ED5C15" w:rsidP="00ED5C15">
      <w:r w:rsidRPr="00ED5C15">
        <w:t xml:space="preserve">will actually do that, should be left to his or her conscience. </w:t>
      </w:r>
    </w:p>
    <w:p w:rsidR="00ED5C15" w:rsidRDefault="00ED5C15" w:rsidP="00ED5C15"/>
    <w:p w:rsidR="00ED5C15" w:rsidRDefault="00ED5C15" w:rsidP="00ED5C15">
      <w:pPr>
        <w:pStyle w:val="Heading2"/>
      </w:pPr>
      <w:r>
        <w:t>BioPtx</w:t>
      </w:r>
    </w:p>
    <w:p w:rsidR="00ED5C15" w:rsidRDefault="00ED5C15" w:rsidP="00ED5C15">
      <w:pPr>
        <w:pStyle w:val="Heading3"/>
      </w:pPr>
      <w:r>
        <w:t>1AR – A2 Bare Life</w:t>
      </w:r>
    </w:p>
    <w:p w:rsidR="00ED5C15" w:rsidRPr="00A949A8" w:rsidRDefault="00ED5C15" w:rsidP="00ED5C15"/>
    <w:p w:rsidR="00ED5C15" w:rsidRPr="00336858" w:rsidRDefault="00ED5C15" w:rsidP="00ED5C15">
      <w:pPr>
        <w:pStyle w:val="Heading4"/>
      </w:pPr>
      <w:r w:rsidRPr="00336858">
        <w:t>No impact – people can assert agency in the face of state control – ignoring this disempowers the alt</w:t>
      </w:r>
    </w:p>
    <w:p w:rsidR="00ED5C15" w:rsidRPr="00A949A8" w:rsidRDefault="00ED5C15" w:rsidP="00ED5C15">
      <w:r w:rsidRPr="00336858">
        <w:t xml:space="preserve">Cesare </w:t>
      </w:r>
      <w:r w:rsidRPr="00A949A8">
        <w:rPr>
          <w:rStyle w:val="StyleStyleBold12pt"/>
        </w:rPr>
        <w:t>Casarino</w:t>
      </w:r>
      <w:r w:rsidRPr="00336858">
        <w:t xml:space="preserve">, professor of cultural studies and comparative literature at the University of Minnesota AND Antonio Negri, author of numerous volumes of philosophy and political theory. “It’s a Powerful Life: A Conversation on Contemporary Philosophy” Cultural Critique 57. </w:t>
      </w:r>
      <w:r w:rsidRPr="00A949A8">
        <w:rPr>
          <w:rStyle w:val="StyleStyleBold12pt"/>
        </w:rPr>
        <w:t>2004</w:t>
      </w:r>
    </w:p>
    <w:p w:rsidR="00ED5C15" w:rsidRDefault="00ED5C15" w:rsidP="00ED5C15">
      <w:r w:rsidRPr="00ED5C15">
        <w:t xml:space="preserve">AN: I believe Giorgio is writing a sequel to Homo Sacer, and I </w:t>
      </w:r>
    </w:p>
    <w:p w:rsidR="00ED5C15" w:rsidRDefault="00ED5C15" w:rsidP="00ED5C15">
      <w:r>
        <w:t>AND</w:t>
      </w:r>
    </w:p>
    <w:p w:rsidR="00ED5C15" w:rsidRPr="00ED5C15" w:rsidRDefault="00ED5C15" w:rsidP="00ED5C15">
      <w:r w:rsidRPr="00ED5C15">
        <w:t xml:space="preserve">continuously try to subtract or neutralize our resistance. [End Page 174] </w:t>
      </w:r>
    </w:p>
    <w:p w:rsidR="00ED5C15" w:rsidRPr="00FB2495" w:rsidRDefault="00ED5C15" w:rsidP="00ED5C15"/>
    <w:p w:rsidR="00ED5C15" w:rsidRDefault="00ED5C15" w:rsidP="00ED5C15">
      <w:pPr>
        <w:pStyle w:val="Heading3"/>
      </w:pPr>
      <w:r>
        <w:t>1AR – No Impact</w:t>
      </w:r>
    </w:p>
    <w:p w:rsidR="00ED5C15" w:rsidRPr="00A949A8" w:rsidRDefault="00ED5C15" w:rsidP="00ED5C15"/>
    <w:p w:rsidR="00ED5C15" w:rsidRPr="00336858" w:rsidRDefault="00ED5C15" w:rsidP="00ED5C15">
      <w:pPr>
        <w:pStyle w:val="Heading4"/>
      </w:pPr>
      <w:r w:rsidRPr="00336858">
        <w:t>Biopower operates to sustain life, not kill it –rejecting it risks creating more atrocities</w:t>
      </w:r>
    </w:p>
    <w:p w:rsidR="00ED5C15" w:rsidRPr="00336858" w:rsidRDefault="00ED5C15" w:rsidP="00ED5C15">
      <w:r w:rsidRPr="00336858">
        <w:rPr>
          <w:b/>
          <w:sz w:val="24"/>
          <w:u w:val="single"/>
        </w:rPr>
        <w:t>Ojakangas</w:t>
      </w:r>
      <w:r w:rsidRPr="00336858">
        <w:rPr>
          <w:bCs/>
        </w:rPr>
        <w:t>, 20</w:t>
      </w:r>
      <w:r w:rsidRPr="00336858">
        <w:rPr>
          <w:b/>
          <w:sz w:val="24"/>
          <w:u w:val="single"/>
        </w:rPr>
        <w:t>05</w:t>
      </w:r>
      <w:r w:rsidRPr="00336858">
        <w:rPr>
          <w:bCs/>
        </w:rPr>
        <w:t xml:space="preserve"> - PhD in Social Science and Academy research fellow @ the Helsinki Collegium for Advanced Studies at the University of Helsinki [Mika, “The Impossible Dialogue on Biopower: Foucault and Agamben,” May 2005, Foucault Studies, No. 2, http://w</w:t>
      </w:r>
      <w:r w:rsidRPr="00336858">
        <w:t>lt-studies.com/no2/ojakangas1.pdf]</w:t>
      </w:r>
    </w:p>
    <w:p w:rsidR="00ED5C15" w:rsidRPr="00336858" w:rsidRDefault="00ED5C15" w:rsidP="00ED5C15"/>
    <w:p w:rsidR="00ED5C15" w:rsidRDefault="00ED5C15" w:rsidP="00ED5C15">
      <w:r w:rsidRPr="00ED5C15">
        <w:t xml:space="preserve">In fact, the history of modern Western societies would be quite incomprehensible without taking </w:t>
      </w:r>
    </w:p>
    <w:p w:rsidR="00ED5C15" w:rsidRDefault="00ED5C15" w:rsidP="00ED5C15">
      <w:r>
        <w:t>AND</w:t>
      </w:r>
    </w:p>
    <w:p w:rsidR="00ED5C15" w:rsidRPr="00ED5C15" w:rsidRDefault="00ED5C15" w:rsidP="00ED5C15">
      <w:r w:rsidRPr="00ED5C15">
        <w:t xml:space="preserve">will hardly be either places to which to flee, or foreign lands. </w:t>
      </w:r>
    </w:p>
    <w:p w:rsidR="00ED5C15" w:rsidRPr="00336858" w:rsidRDefault="00ED5C15" w:rsidP="00ED5C15">
      <w:pPr>
        <w:pStyle w:val="Heading4"/>
      </w:pPr>
      <w:r w:rsidRPr="00336858">
        <w:t>Empirics prove</w:t>
      </w:r>
    </w:p>
    <w:p w:rsidR="00ED5C15" w:rsidRPr="00336858" w:rsidRDefault="00ED5C15" w:rsidP="00ED5C15">
      <w:r w:rsidRPr="00336858">
        <w:rPr>
          <w:b/>
          <w:sz w:val="24"/>
          <w:u w:val="single"/>
        </w:rPr>
        <w:t>Dickinson</w:t>
      </w:r>
      <w:r w:rsidRPr="00336858">
        <w:t xml:space="preserve">, associate professor of history – UC Davis, </w:t>
      </w:r>
      <w:r w:rsidRPr="00336858">
        <w:rPr>
          <w:b/>
          <w:sz w:val="24"/>
          <w:u w:val="single"/>
        </w:rPr>
        <w:t>‘4</w:t>
      </w:r>
    </w:p>
    <w:p w:rsidR="00ED5C15" w:rsidRPr="00336858" w:rsidRDefault="00ED5C15" w:rsidP="00ED5C15">
      <w:r w:rsidRPr="00336858">
        <w:t>(Edward, Central European History, 37.1)</w:t>
      </w:r>
    </w:p>
    <w:p w:rsidR="00ED5C15" w:rsidRPr="00336858" w:rsidRDefault="00ED5C15" w:rsidP="00ED5C15"/>
    <w:p w:rsidR="00ED5C15" w:rsidRDefault="00ED5C15" w:rsidP="00ED5C15">
      <w:r w:rsidRPr="00ED5C15">
        <w:t xml:space="preserve">A comparative framework can help us to clarify this point. Other states passed compulsory </w:t>
      </w:r>
    </w:p>
    <w:p w:rsidR="00ED5C15" w:rsidRDefault="00ED5C15" w:rsidP="00ED5C15">
      <w:r>
        <w:t>AND</w:t>
      </w:r>
    </w:p>
    <w:p w:rsidR="00ED5C15" w:rsidRPr="00ED5C15" w:rsidRDefault="00ED5C15" w:rsidP="00ED5C15">
      <w:r w:rsidRPr="00ED5C15">
        <w:t>not develop the dynamic of constant radicalization and escalation that characterized Nazi policies.</w:t>
      </w:r>
    </w:p>
    <w:p w:rsidR="00ED5C15" w:rsidRPr="00336858" w:rsidRDefault="00ED5C15" w:rsidP="00ED5C15">
      <w:pPr>
        <w:pStyle w:val="Heading4"/>
      </w:pPr>
      <w:r w:rsidRPr="00336858">
        <w:t>Prefer our evidence – theirs is a scare tactic based off false analysis of National Socialism</w:t>
      </w:r>
    </w:p>
    <w:p w:rsidR="00ED5C15" w:rsidRPr="00336858" w:rsidRDefault="00ED5C15" w:rsidP="00ED5C15">
      <w:r w:rsidRPr="00336858">
        <w:rPr>
          <w:b/>
          <w:sz w:val="24"/>
          <w:u w:val="single"/>
        </w:rPr>
        <w:t>Dickinson</w:t>
      </w:r>
      <w:r w:rsidRPr="00336858">
        <w:t xml:space="preserve">, associate professor of history – UC Davis, </w:t>
      </w:r>
      <w:r w:rsidRPr="00336858">
        <w:rPr>
          <w:b/>
          <w:sz w:val="24"/>
          <w:u w:val="single"/>
        </w:rPr>
        <w:t>‘4</w:t>
      </w:r>
    </w:p>
    <w:p w:rsidR="00ED5C15" w:rsidRPr="00336858" w:rsidRDefault="00ED5C15" w:rsidP="00ED5C15">
      <w:r w:rsidRPr="00336858">
        <w:t>(Edward, Central European History, 37.1)</w:t>
      </w:r>
    </w:p>
    <w:p w:rsidR="00ED5C15" w:rsidRPr="00336858" w:rsidRDefault="00ED5C15" w:rsidP="00ED5C15">
      <w:r w:rsidRPr="00336858">
        <w:t xml:space="preserve"> </w:t>
      </w:r>
    </w:p>
    <w:p w:rsidR="00ED5C15" w:rsidRDefault="00ED5C15" w:rsidP="00ED5C15">
      <w:r w:rsidRPr="00ED5C15">
        <w:t xml:space="preserve">What I want to suggest here is that the function of the rhetorical or explanatory </w:t>
      </w:r>
    </w:p>
    <w:p w:rsidR="00ED5C15" w:rsidRDefault="00ED5C15" w:rsidP="00ED5C15">
      <w:r>
        <w:t>AND</w:t>
      </w:r>
    </w:p>
    <w:p w:rsidR="00ED5C15" w:rsidRPr="00ED5C15" w:rsidRDefault="00ED5C15" w:rsidP="00ED5C15">
      <w:r w:rsidRPr="00ED5C15">
        <w:t xml:space="preserve">not a problem, it does not need to be investigated or explained. </w:t>
      </w:r>
    </w:p>
    <w:p w:rsidR="00ED5C15" w:rsidRPr="00095492" w:rsidRDefault="00ED5C15" w:rsidP="00ED5C15"/>
    <w:p w:rsidR="00ED5C15" w:rsidRDefault="00ED5C15" w:rsidP="00ED5C15">
      <w:pPr>
        <w:pStyle w:val="Heading2"/>
      </w:pPr>
      <w:r>
        <w:t>Al-Qaeda</w:t>
      </w:r>
    </w:p>
    <w:p w:rsidR="00ED5C15" w:rsidRDefault="00ED5C15" w:rsidP="00ED5C15">
      <w:pPr>
        <w:pStyle w:val="Heading3"/>
      </w:pPr>
      <w:r>
        <w:t>1NC – Ballot Fails</w:t>
      </w:r>
    </w:p>
    <w:p w:rsidR="00ED5C15" w:rsidRDefault="00ED5C15" w:rsidP="00ED5C15">
      <w:pPr>
        <w:pStyle w:val="Heading4"/>
      </w:pPr>
      <w:r>
        <w:t>The ballot fails – no spillover</w:t>
      </w:r>
    </w:p>
    <w:p w:rsidR="00ED5C15" w:rsidRDefault="00ED5C15" w:rsidP="00ED5C15">
      <w:r w:rsidRPr="00E118A3">
        <w:rPr>
          <w:rStyle w:val="StyleStyleBold12pt"/>
        </w:rPr>
        <w:t>Ritter</w:t>
      </w:r>
      <w:r>
        <w:rPr>
          <w:rStyle w:val="StyleStyleBold12pt"/>
        </w:rPr>
        <w:t xml:space="preserve"> 13</w:t>
      </w:r>
      <w:r>
        <w:t xml:space="preserve">, JD – U Texas Law, B.A. cum laude – Trinity University, </w:t>
      </w:r>
      <w:r w:rsidRPr="001379D4">
        <w:t>‘</w:t>
      </w:r>
      <w:r w:rsidRPr="00E118A3">
        <w:t>13</w:t>
      </w:r>
    </w:p>
    <w:p w:rsidR="00ED5C15" w:rsidRDefault="00ED5C15" w:rsidP="00ED5C15">
      <w:r>
        <w:t>(Michael J., “OVERCOMING THE FICTION OF “SOCIAL CHANGE THROUGH DEBATE”: WHAT’S TO LEARN FROM 2PAC’S CHANGES?,” National Journal of Speech and Debate, Vol. 2, Issue 1)</w:t>
      </w:r>
    </w:p>
    <w:p w:rsidR="00ED5C15" w:rsidRDefault="00ED5C15" w:rsidP="00ED5C15">
      <w:r w:rsidRPr="00ED5C15">
        <w:t xml:space="preserve">The structure of competitive interscholastic debate renders any message communicated in a debate round virtually </w:t>
      </w:r>
    </w:p>
    <w:p w:rsidR="00ED5C15" w:rsidRDefault="00ED5C15" w:rsidP="00ED5C15">
      <w:r>
        <w:t>AND</w:t>
      </w:r>
    </w:p>
    <w:p w:rsidR="00ED5C15" w:rsidRPr="00ED5C15" w:rsidRDefault="00ED5C15" w:rsidP="00ED5C15">
      <w:r w:rsidRPr="00ED5C15">
        <w:t>fictions and adopt them only if they promote the activity and its purposes.</w:t>
      </w:r>
    </w:p>
    <w:p w:rsidR="00ED5C15" w:rsidRPr="0025744B" w:rsidRDefault="00ED5C15" w:rsidP="00ED5C15">
      <w:pPr>
        <w:pStyle w:val="Heading3"/>
        <w:rPr>
          <w:rFonts w:ascii="Calibri" w:hAnsi="Calibri"/>
        </w:rPr>
      </w:pPr>
      <w:r>
        <w:rPr>
          <w:rFonts w:ascii="Calibri" w:hAnsi="Calibri"/>
        </w:rPr>
        <w:t>2NC – A2</w:t>
      </w:r>
      <w:r w:rsidRPr="0025744B">
        <w:rPr>
          <w:rFonts w:ascii="Calibri" w:hAnsi="Calibri"/>
        </w:rPr>
        <w:t>: Islamophobia</w:t>
      </w:r>
    </w:p>
    <w:p w:rsidR="00ED5C15" w:rsidRPr="0025744B" w:rsidRDefault="00ED5C15" w:rsidP="00ED5C15">
      <w:pPr>
        <w:pStyle w:val="Heading4"/>
        <w:rPr>
          <w:rFonts w:ascii="Calibri" w:hAnsi="Calibri"/>
        </w:rPr>
      </w:pPr>
      <w:r w:rsidRPr="0025744B">
        <w:rPr>
          <w:rFonts w:ascii="Calibri" w:hAnsi="Calibri"/>
        </w:rPr>
        <w:t xml:space="preserve">Their argument </w:t>
      </w:r>
      <w:r w:rsidRPr="0025744B">
        <w:rPr>
          <w:rFonts w:ascii="Calibri" w:hAnsi="Calibri"/>
          <w:u w:val="single"/>
        </w:rPr>
        <w:t>essentializes</w:t>
      </w:r>
      <w:r w:rsidRPr="0025744B">
        <w:rPr>
          <w:rFonts w:ascii="Calibri" w:hAnsi="Calibri"/>
        </w:rPr>
        <w:t xml:space="preserve"> terror scholarship – it’s not a monolithic entity – defer to specific research</w:t>
      </w:r>
    </w:p>
    <w:p w:rsidR="00ED5C15" w:rsidRPr="0025744B" w:rsidRDefault="00ED5C15" w:rsidP="00ED5C15">
      <w:r w:rsidRPr="0025744B">
        <w:t>Michael J.</w:t>
      </w:r>
      <w:r w:rsidRPr="0025744B">
        <w:rPr>
          <w:rStyle w:val="StyleStyleBold12pt"/>
        </w:rPr>
        <w:t xml:space="preserve"> Boyle '8</w:t>
      </w:r>
      <w:r w:rsidRPr="0025744B">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ED5C15" w:rsidRDefault="00ED5C15" w:rsidP="00ED5C15">
      <w:r w:rsidRPr="00ED5C15">
        <w:t>Some CTS advocates have positioned the CTS project against something usually called ‘terrorism studies’</w:t>
      </w:r>
    </w:p>
    <w:p w:rsidR="00ED5C15" w:rsidRDefault="00ED5C15" w:rsidP="00ED5C15">
      <w:r>
        <w:t>AND</w:t>
      </w:r>
    </w:p>
    <w:p w:rsidR="00ED5C15" w:rsidRPr="0025744B" w:rsidRDefault="00ED5C15" w:rsidP="00ED5C15">
      <w:r w:rsidRPr="00ED5C15">
        <w:t xml:space="preserve">terrorology’ or ‘Orthodox Terrorism Studies’ belies a narrow reading of the literature. </w:t>
      </w:r>
      <w:r w:rsidRPr="0025744B">
        <w:tab/>
      </w:r>
    </w:p>
    <w:p w:rsidR="00ED5C15" w:rsidRDefault="00ED5C15" w:rsidP="00ED5C15">
      <w:pPr>
        <w:pStyle w:val="Heading1"/>
      </w:pPr>
      <w:r>
        <w:t>1NR</w:t>
      </w:r>
    </w:p>
    <w:p w:rsidR="00ED5C15" w:rsidRPr="00E82254" w:rsidRDefault="00ED5C15" w:rsidP="00ED5C15">
      <w:pPr>
        <w:pStyle w:val="Heading3"/>
        <w:rPr>
          <w:rStyle w:val="Heading3Char"/>
          <w:b/>
          <w:bCs/>
        </w:rPr>
      </w:pPr>
      <w:r>
        <w:t xml:space="preserve">2NC – Overview </w:t>
      </w:r>
    </w:p>
    <w:p w:rsidR="00ED5C15" w:rsidRDefault="00ED5C15" w:rsidP="00ED5C15">
      <w:pPr>
        <w:pStyle w:val="TagText"/>
      </w:pPr>
      <w:r>
        <w:t>Deal collapse ensures Israel will strike</w:t>
      </w:r>
    </w:p>
    <w:p w:rsidR="00ED5C15" w:rsidRDefault="00ED5C15" w:rsidP="00ED5C15">
      <w:r w:rsidRPr="006313A4">
        <w:t xml:space="preserve">Robert </w:t>
      </w:r>
      <w:r w:rsidRPr="006313A4">
        <w:rPr>
          <w:rStyle w:val="StyleStyleBold12pt"/>
        </w:rPr>
        <w:t>Satloff</w:t>
      </w:r>
      <w:r w:rsidRPr="006313A4">
        <w:t>, Washington Institute Executive Director, 11/25/</w:t>
      </w:r>
      <w:r w:rsidRPr="006313A4">
        <w:rPr>
          <w:rStyle w:val="StyleStyleBold12pt"/>
        </w:rPr>
        <w:t>14</w:t>
      </w:r>
      <w:r>
        <w:t xml:space="preserve">, </w:t>
      </w:r>
      <w:r w:rsidRPr="006313A4">
        <w:t>Iran's Nuclear Program Is Still Growing, and America's Fist Is Shrinking , www.washingtoninstitute.org/policy-analysis/view/irans-nuclear-program-is-still-growing-and-americas-fist-is-shrinking</w:t>
      </w:r>
    </w:p>
    <w:p w:rsidR="00ED5C15" w:rsidRDefault="00ED5C15" w:rsidP="00ED5C15"/>
    <w:p w:rsidR="00ED5C15" w:rsidRDefault="00ED5C15" w:rsidP="00ED5C15">
      <w:r w:rsidRPr="00ED5C15">
        <w:t xml:space="preserve">The key question is whether Netanyahu is so incensed that he will turn the cold </w:t>
      </w:r>
    </w:p>
    <w:p w:rsidR="00ED5C15" w:rsidRDefault="00ED5C15" w:rsidP="00ED5C15">
      <w:r>
        <w:t>AND</w:t>
      </w:r>
    </w:p>
    <w:p w:rsidR="00ED5C15" w:rsidRDefault="00ED5C15" w:rsidP="00ED5C15">
      <w:r>
        <w:t>In other words, the really tough part is yet to come.</w:t>
      </w:r>
    </w:p>
    <w:p w:rsidR="00ED5C15" w:rsidRDefault="00ED5C15" w:rsidP="00ED5C15"/>
    <w:p w:rsidR="00ED5C15" w:rsidRDefault="00ED5C15" w:rsidP="00ED5C15">
      <w:pPr>
        <w:pStyle w:val="TagText"/>
      </w:pPr>
      <w:r>
        <w:t xml:space="preserve">Strikes trigger biological warfare and draw in Russia and China – subsumes their nuke war defense </w:t>
      </w:r>
    </w:p>
    <w:p w:rsidR="00ED5C15" w:rsidRPr="00245480" w:rsidRDefault="00ED5C15" w:rsidP="00ED5C15">
      <w:r w:rsidRPr="00BA1F09">
        <w:rPr>
          <w:rStyle w:val="StyleStyleBold12pt"/>
        </w:rPr>
        <w:t>Morgan 9</w:t>
      </w:r>
      <w:r>
        <w:t xml:space="preserve"> </w:t>
      </w:r>
      <w:r w:rsidRPr="00BA1F09">
        <w:t>(Dennis Ray Morgan, Hankuk University of Foreign Studies, Yongin Campus - South Korea, Futures, Volume 41, Issue 10, December 2009, Pages 683-693</w:t>
      </w:r>
      <w:r>
        <w:t>)</w:t>
      </w:r>
    </w:p>
    <w:p w:rsidR="00ED5C15" w:rsidRDefault="00ED5C15" w:rsidP="00ED5C15">
      <w:r w:rsidRPr="00ED5C15">
        <w:t>This scenario has gained even more plausibility since a January 2007 Sunday Times report [</w:t>
      </w:r>
    </w:p>
    <w:p w:rsidR="00ED5C15" w:rsidRDefault="00ED5C15" w:rsidP="00ED5C15">
      <w:r>
        <w:t>AND</w:t>
      </w:r>
    </w:p>
    <w:p w:rsidR="00ED5C15" w:rsidRPr="00ED5C15" w:rsidRDefault="00ED5C15" w:rsidP="00ED5C15">
      <w:r w:rsidRPr="00ED5C15">
        <w:t>retaliates with nuclear attacks on Russia and possibly on China as well.11</w:t>
      </w:r>
    </w:p>
    <w:p w:rsidR="00ED5C15" w:rsidRDefault="00ED5C15" w:rsidP="00ED5C15">
      <w:pPr>
        <w:pStyle w:val="Heading3"/>
      </w:pPr>
      <w:r>
        <w:t>2NC – Turns Ethics</w:t>
      </w:r>
    </w:p>
    <w:p w:rsidR="00ED5C15" w:rsidRPr="00E82254" w:rsidRDefault="00ED5C15" w:rsidP="00ED5C15">
      <w:pPr>
        <w:rPr>
          <w:rStyle w:val="StyleStyleBold12pt"/>
        </w:rPr>
      </w:pPr>
      <w:r w:rsidRPr="00E82254">
        <w:rPr>
          <w:rStyle w:val="StyleStyleBold12pt"/>
        </w:rPr>
        <w:t>Sanctions are economic warfare on innocent Iranians</w:t>
      </w:r>
    </w:p>
    <w:p w:rsidR="00ED5C15" w:rsidRPr="000254FC" w:rsidRDefault="00ED5C15" w:rsidP="00ED5C15">
      <w:r w:rsidRPr="003A0F46">
        <w:rPr>
          <w:rStyle w:val="StyleStyleBold12pt"/>
        </w:rPr>
        <w:t>Richman 12/31</w:t>
      </w:r>
      <w:r w:rsidRPr="000254FC">
        <w:t xml:space="preserve"> (Sheldon, Sonaran News, vice president and editor at The Future of Freedom Foundation, “Does Obama want an agreement with Iran or not?”, </w:t>
      </w:r>
      <w:r w:rsidRPr="003A0F46">
        <w:t>http://www.sonorannews.com/archives/2014/140101/guested-richman.html</w:t>
      </w:r>
      <w:r w:rsidRPr="000254FC">
        <w:t>)</w:t>
      </w:r>
    </w:p>
    <w:p w:rsidR="00ED5C15" w:rsidRDefault="00ED5C15" w:rsidP="00ED5C15">
      <w:r w:rsidRPr="00ED5C15">
        <w:t xml:space="preserve">Sanctions are an attack on blameless people. “The existing sanctions regime is inflicting </w:t>
      </w:r>
    </w:p>
    <w:p w:rsidR="00ED5C15" w:rsidRDefault="00ED5C15" w:rsidP="00ED5C15">
      <w:r>
        <w:t>AND</w:t>
      </w:r>
    </w:p>
    <w:p w:rsidR="00ED5C15" w:rsidRPr="00ED5C15" w:rsidRDefault="00ED5C15" w:rsidP="00ED5C15">
      <w:r w:rsidRPr="00ED5C15">
        <w:t>for a number of diseases such as haemophilia, multiple sclerosis and cancer.”</w:t>
      </w:r>
    </w:p>
    <w:p w:rsidR="00ED5C15" w:rsidRDefault="00ED5C15" w:rsidP="00ED5C15"/>
    <w:p w:rsidR="00ED5C15" w:rsidRDefault="00ED5C15" w:rsidP="00ED5C15">
      <w:pPr>
        <w:pStyle w:val="Heading3"/>
      </w:pPr>
      <w:r>
        <w:t>2NC DAT NUKE WARRRR</w:t>
      </w:r>
    </w:p>
    <w:p w:rsidR="00ED5C15" w:rsidRPr="006B32C8" w:rsidRDefault="00ED5C15" w:rsidP="00ED5C15">
      <w:pPr>
        <w:rPr>
          <w:rFonts w:ascii="Times New Roman" w:hAnsi="Times New Roman"/>
        </w:rPr>
      </w:pPr>
      <w:r w:rsidRPr="006B32C8">
        <w:rPr>
          <w:rStyle w:val="StyleStyleBold12pt"/>
          <w:rFonts w:ascii="Times New Roman" w:hAnsi="Times New Roman"/>
        </w:rPr>
        <w:t xml:space="preserve">NUCLEAR MEANS </w:t>
      </w:r>
      <w:r>
        <w:rPr>
          <w:rStyle w:val="StyleStyleBold12pt"/>
          <w:rFonts w:ascii="Times New Roman" w:hAnsi="Times New Roman"/>
        </w:rPr>
        <w:t>THE</w:t>
      </w:r>
      <w:r w:rsidRPr="006B32C8">
        <w:rPr>
          <w:rStyle w:val="StyleStyleBold12pt"/>
          <w:rFonts w:ascii="Times New Roman" w:hAnsi="Times New Roman"/>
        </w:rPr>
        <w:t xml:space="preserve"> DEATH OF EVERYBODY – Laundry list of warrants</w:t>
      </w:r>
      <w:r>
        <w:rPr>
          <w:rStyle w:val="StyleStyleBold12pt"/>
          <w:rFonts w:ascii="Times New Roman" w:hAnsi="Times New Roman"/>
        </w:rPr>
        <w:t xml:space="preserve"> – STAR THIS CARDDDD</w:t>
      </w:r>
    </w:p>
    <w:p w:rsidR="00ED5C15" w:rsidRPr="006B32C8" w:rsidRDefault="00ED5C15" w:rsidP="00ED5C15">
      <w:pPr>
        <w:rPr>
          <w:rFonts w:ascii="Times New Roman" w:hAnsi="Times New Roman"/>
        </w:rPr>
      </w:pPr>
      <w:r w:rsidRPr="006B32C8">
        <w:rPr>
          <w:rStyle w:val="StyleStyleBold12pt"/>
          <w:rFonts w:ascii="Times New Roman" w:hAnsi="Times New Roman"/>
        </w:rPr>
        <w:t>Germanos 13</w:t>
      </w:r>
      <w:r w:rsidRPr="006B32C8">
        <w:rPr>
          <w:rFonts w:ascii="Times New Roman" w:hAnsi="Times New Roman"/>
        </w:rPr>
        <w:t xml:space="preserve"> (Andrea Germanos, Staff Writer for Common Dreams, Cites Studies by IPPNW and PSR based off of models from climate studies, “Nuclear War Could Mean 'Extinction of the Human Race'”, </w:t>
      </w:r>
      <w:hyperlink r:id="rId9" w:history="1">
        <w:r w:rsidRPr="006B32C8">
          <w:rPr>
            <w:rFonts w:ascii="Times New Roman" w:hAnsi="Times New Roman"/>
          </w:rPr>
          <w:t>https://www.commondreams.org/headline/2013/12/10-2</w:t>
        </w:r>
      </w:hyperlink>
      <w:r w:rsidRPr="006B32C8">
        <w:rPr>
          <w:rFonts w:ascii="Times New Roman" w:hAnsi="Times New Roman"/>
        </w:rPr>
        <w:t>, ZS)</w:t>
      </w:r>
    </w:p>
    <w:p w:rsidR="00ED5C15" w:rsidRDefault="00ED5C15" w:rsidP="00ED5C15">
      <w:r w:rsidRPr="00ED5C15">
        <w:t xml:space="preserve">A war using even a small percentage of the world's nuclear weapons threatens the lives </w:t>
      </w:r>
    </w:p>
    <w:p w:rsidR="00ED5C15" w:rsidRDefault="00ED5C15" w:rsidP="00ED5C15">
      <w:r>
        <w:t>AND</w:t>
      </w:r>
    </w:p>
    <w:p w:rsidR="00ED5C15" w:rsidRPr="00ED5C15" w:rsidRDefault="00ED5C15" w:rsidP="00ED5C15">
      <w:r w:rsidRPr="00ED5C15">
        <w:t>“In order to eliminate this threat, we must eliminate nuclear weapons.”</w:t>
      </w:r>
    </w:p>
    <w:p w:rsidR="00ED5C15" w:rsidRDefault="00ED5C15" w:rsidP="00ED5C15"/>
    <w:p w:rsidR="00ED5C15" w:rsidRPr="00BE11D8" w:rsidRDefault="00ED5C15" w:rsidP="00ED5C15">
      <w:pPr>
        <w:pStyle w:val="tag"/>
      </w:pPr>
      <w:r w:rsidRPr="00BE11D8">
        <w:t xml:space="preserve">Nuclear war can’t be contained - it will escalate </w:t>
      </w:r>
    </w:p>
    <w:p w:rsidR="00ED5C15" w:rsidRPr="00BE11D8" w:rsidRDefault="00ED5C15" w:rsidP="00ED5C15">
      <w:pPr>
        <w:pStyle w:val="citenon-bold"/>
        <w:rPr>
          <w:rFonts w:ascii="Times New Roman" w:hAnsi="Times New Roman"/>
          <w:b/>
          <w:sz w:val="24"/>
        </w:rPr>
      </w:pPr>
      <w:r w:rsidRPr="00BE11D8">
        <w:rPr>
          <w:rFonts w:ascii="Times New Roman" w:hAnsi="Times New Roman"/>
        </w:rPr>
        <w:t>Carl</w:t>
      </w:r>
      <w:r w:rsidRPr="00BE11D8">
        <w:rPr>
          <w:rStyle w:val="Heading3Char"/>
        </w:rPr>
        <w:t xml:space="preserve"> </w:t>
      </w:r>
      <w:r w:rsidRPr="00E82254">
        <w:rPr>
          <w:rStyle w:val="StyleStyleBold12pt"/>
          <w:rFonts w:eastAsiaTheme="majorEastAsia"/>
        </w:rPr>
        <w:t>Sagan</w:t>
      </w:r>
      <w:r w:rsidRPr="00BE11D8">
        <w:rPr>
          <w:rStyle w:val="Heading3Char"/>
        </w:rPr>
        <w:t xml:space="preserve">, </w:t>
      </w:r>
      <w:r w:rsidRPr="00BE11D8">
        <w:rPr>
          <w:rFonts w:ascii="Times New Roman" w:hAnsi="Times New Roman"/>
        </w:rPr>
        <w:t>B.A., B.S., and PhD University of Chicago, former professor of biology and genetics at Stanford and professor of astronomy and astro-physics at Harvard, former Director of the Laboratory for Planetary Studies at Cornell, two-time winner of the NASA medal for scientific achievement, Peabody award recipient, and Pulitzer prize winning author, 19</w:t>
      </w:r>
      <w:r w:rsidRPr="00E82254">
        <w:rPr>
          <w:rStyle w:val="StyleStyleBold12pt"/>
          <w:rFonts w:eastAsiaTheme="majorEastAsia"/>
        </w:rPr>
        <w:t>84</w:t>
      </w:r>
      <w:r w:rsidRPr="00BE11D8">
        <w:rPr>
          <w:rStyle w:val="Heading3Char"/>
        </w:rPr>
        <w:t xml:space="preserve"> (</w:t>
      </w:r>
      <w:r w:rsidRPr="00BE11D8">
        <w:rPr>
          <w:rFonts w:ascii="Times New Roman" w:hAnsi="Times New Roman"/>
          <w:i/>
        </w:rPr>
        <w:t>Foreign Affairs</w:t>
      </w:r>
      <w:r w:rsidRPr="00BE11D8">
        <w:rPr>
          <w:rFonts w:ascii="Times New Roman" w:hAnsi="Times New Roman"/>
        </w:rPr>
        <w:t>, “Nuclear War and Climatic Catastrophe” p. Lexis)</w:t>
      </w:r>
    </w:p>
    <w:p w:rsidR="00ED5C15" w:rsidRPr="00BE11D8" w:rsidRDefault="00ED5C15" w:rsidP="00ED5C15">
      <w:pPr>
        <w:pStyle w:val="citenon-bold"/>
        <w:rPr>
          <w:rFonts w:ascii="Times New Roman" w:hAnsi="Times New Roman"/>
        </w:rPr>
      </w:pPr>
    </w:p>
    <w:p w:rsidR="00ED5C15" w:rsidRDefault="00ED5C15" w:rsidP="00ED5C15">
      <w:r w:rsidRPr="00ED5C15">
        <w:t xml:space="preserve">No one knows, of course, how many warheads with what aggregate yield would </w:t>
      </w:r>
    </w:p>
    <w:p w:rsidR="00ED5C15" w:rsidRDefault="00ED5C15" w:rsidP="00ED5C15">
      <w:r>
        <w:t>AND</w:t>
      </w:r>
    </w:p>
    <w:p w:rsidR="00ED5C15" w:rsidRPr="00ED5C15" w:rsidRDefault="00ED5C15" w:rsidP="00ED5C15">
      <w:r w:rsidRPr="00ED5C15">
        <w:t xml:space="preserve">effects described below, however, can be triggered by much smaller wars. </w:t>
      </w:r>
    </w:p>
    <w:p w:rsidR="00ED5C15" w:rsidRPr="005E6D66" w:rsidRDefault="00ED5C15" w:rsidP="00ED5C15">
      <w:pPr>
        <w:pStyle w:val="tag"/>
        <w:rPr>
          <w:highlight w:val="magenta"/>
        </w:rPr>
      </w:pPr>
    </w:p>
    <w:p w:rsidR="00ED5C15" w:rsidRPr="00BE11D8" w:rsidRDefault="00ED5C15" w:rsidP="00ED5C15">
      <w:pPr>
        <w:pStyle w:val="citenon-bold"/>
        <w:rPr>
          <w:rFonts w:ascii="Times New Roman" w:hAnsi="Times New Roman"/>
        </w:rPr>
      </w:pPr>
    </w:p>
    <w:p w:rsidR="00ED5C15" w:rsidRPr="00BE11D8" w:rsidRDefault="00ED5C15" w:rsidP="00ED5C15">
      <w:pPr>
        <w:pStyle w:val="tag"/>
      </w:pPr>
      <w:r w:rsidRPr="00BE11D8">
        <w:t>AND - Most recent studies prove our argument - Any nuclear war causes global cooling, devastates the planet</w:t>
      </w:r>
    </w:p>
    <w:p w:rsidR="00ED5C15" w:rsidRPr="00BE11D8" w:rsidRDefault="00ED5C15" w:rsidP="00ED5C15">
      <w:pPr>
        <w:pStyle w:val="citenon-bold"/>
        <w:rPr>
          <w:rFonts w:ascii="Times New Roman" w:hAnsi="Times New Roman"/>
        </w:rPr>
      </w:pPr>
      <w:r w:rsidRPr="00E82254">
        <w:rPr>
          <w:rStyle w:val="StyleStyleBold12pt"/>
          <w:rFonts w:eastAsiaTheme="majorEastAsia"/>
        </w:rPr>
        <w:t>Starr 10</w:t>
      </w:r>
      <w:r w:rsidRPr="00BE11D8">
        <w:rPr>
          <w:rStyle w:val="Heading3Char"/>
        </w:rPr>
        <w:t xml:space="preserve"> </w:t>
      </w:r>
      <w:r w:rsidRPr="00BE11D8">
        <w:rPr>
          <w:rFonts w:ascii="Times New Roman" w:hAnsi="Times New Roman"/>
        </w:rPr>
        <w:t>(Steven Starr, writing for The Bulletin of Atomic Scientists, nationally renowned scientific journal, text taken from article titled “The Climactic Consequences of Nuclear War” published March 12</w:t>
      </w:r>
      <w:r w:rsidRPr="00BE11D8">
        <w:rPr>
          <w:rFonts w:ascii="Times New Roman" w:hAnsi="Times New Roman"/>
          <w:vertAlign w:val="superscript"/>
        </w:rPr>
        <w:t>th</w:t>
      </w:r>
      <w:r w:rsidRPr="00BE11D8">
        <w:rPr>
          <w:rFonts w:ascii="Times New Roman" w:hAnsi="Times New Roman"/>
        </w:rPr>
        <w:t xml:space="preserve">, 2010. Text taken from [http://www.thebulletin.org/web-edition/op-eds/the-climatic-consequences-of-nuclear-war]) </w:t>
      </w:r>
    </w:p>
    <w:p w:rsidR="00ED5C15" w:rsidRDefault="00ED5C15" w:rsidP="00ED5C15">
      <w:r w:rsidRPr="00ED5C15">
        <w:t xml:space="preserve">Although the ongoing Nuclear Posture Review is supposed to include all aspects of the strategy </w:t>
      </w:r>
    </w:p>
    <w:p w:rsidR="00ED5C15" w:rsidRDefault="00ED5C15" w:rsidP="00ED5C15">
      <w:r>
        <w:t>AND</w:t>
      </w:r>
    </w:p>
    <w:p w:rsidR="00ED5C15" w:rsidRPr="00ED5C15" w:rsidRDefault="00ED5C15" w:rsidP="00ED5C15">
      <w:r w:rsidRPr="00ED5C15">
        <w:t xml:space="preserve">world--including all of its territory--uninhabitable, is long overdue.   </w:t>
      </w:r>
    </w:p>
    <w:p w:rsidR="00ED5C15" w:rsidRDefault="00ED5C15" w:rsidP="00ED5C15">
      <w:pPr>
        <w:pStyle w:val="Heading3"/>
      </w:pPr>
      <w:r>
        <w:t>2NC Capital Key</w:t>
      </w:r>
    </w:p>
    <w:p w:rsidR="00ED5C15" w:rsidRPr="007500F4" w:rsidRDefault="00ED5C15" w:rsidP="00ED5C15">
      <w:pPr>
        <w:pStyle w:val="TagText"/>
      </w:pPr>
      <w:r>
        <w:t xml:space="preserve">The plan’s hit to </w:t>
      </w:r>
      <w:r w:rsidRPr="007500F4">
        <w:rPr>
          <w:u w:val="single"/>
        </w:rPr>
        <w:t>Obama’s standing</w:t>
      </w:r>
      <w:r>
        <w:t xml:space="preserve"> ensures Democratic defections</w:t>
      </w:r>
    </w:p>
    <w:p w:rsidR="00ED5C15" w:rsidRPr="006B1A68" w:rsidRDefault="00ED5C15" w:rsidP="00ED5C15">
      <w:pPr>
        <w:rPr>
          <w:sz w:val="16"/>
        </w:rPr>
      </w:pPr>
      <w:r w:rsidRPr="006B1A68">
        <w:rPr>
          <w:sz w:val="16"/>
        </w:rPr>
        <w:t xml:space="preserve">Josh </w:t>
      </w:r>
      <w:r w:rsidRPr="007500F4">
        <w:rPr>
          <w:rStyle w:val="StyleStyleBold12pt"/>
        </w:rPr>
        <w:t>Kraushaar</w:t>
      </w:r>
      <w:r w:rsidRPr="006B1A68">
        <w:rPr>
          <w:sz w:val="16"/>
        </w:rPr>
        <w:t xml:space="preserve">, National Journal, </w:t>
      </w:r>
      <w:r w:rsidRPr="007500F4">
        <w:rPr>
          <w:rStyle w:val="StyleStyleBold12pt"/>
        </w:rPr>
        <w:t>11/22</w:t>
      </w:r>
      <w:r w:rsidRPr="006B1A68">
        <w:rPr>
          <w:sz w:val="16"/>
        </w:rPr>
        <w:t>/13, The Iran Deal Puts Pro-Israel Democrats in a Bind, http://www.nationaljournal.com/magazine/the-iran-deal-puts-pro-israel-democrats-in-a-bind-20131122</w:t>
      </w:r>
    </w:p>
    <w:p w:rsidR="00ED5C15" w:rsidRPr="006B1A68" w:rsidRDefault="00ED5C15" w:rsidP="00ED5C15">
      <w:pPr>
        <w:rPr>
          <w:sz w:val="16"/>
        </w:rPr>
      </w:pPr>
    </w:p>
    <w:p w:rsidR="00ED5C15" w:rsidRPr="00ED5C15" w:rsidRDefault="00ED5C15" w:rsidP="00ED5C15">
      <w:r w:rsidRPr="00ED5C15">
        <w:t xml:space="preserve">All of this puts Democrats, who routinely win overwhelming support from Jewish Americans on </w:t>
      </w:r>
    </w:p>
    <w:p w:rsidR="00ED5C15" w:rsidRPr="00ED5C15" w:rsidRDefault="00ED5C15" w:rsidP="00ED5C15">
      <w:r w:rsidRPr="00ED5C15">
        <w:t>AND</w:t>
      </w:r>
    </w:p>
    <w:p w:rsidR="00ED5C15" w:rsidRPr="00ED5C15" w:rsidRDefault="00ED5C15" w:rsidP="00ED5C15">
      <w:r w:rsidRPr="00ED5C15">
        <w:t>don't be surprised to see Democrats become less hesitant about going their own way.</w:t>
      </w:r>
    </w:p>
    <w:p w:rsidR="00ED5C15" w:rsidRPr="006B1A68" w:rsidRDefault="00ED5C15" w:rsidP="00ED5C15">
      <w:pPr>
        <w:rPr>
          <w:sz w:val="16"/>
        </w:rPr>
      </w:pPr>
    </w:p>
    <w:p w:rsidR="00ED5C15" w:rsidRDefault="00ED5C15" w:rsidP="00ED5C15">
      <w:pPr>
        <w:pStyle w:val="TagText"/>
      </w:pPr>
      <w:r>
        <w:t>Capital key</w:t>
      </w:r>
    </w:p>
    <w:p w:rsidR="00ED5C15" w:rsidRPr="006B1A68" w:rsidRDefault="00ED5C15" w:rsidP="00ED5C15">
      <w:pPr>
        <w:rPr>
          <w:sz w:val="16"/>
        </w:rPr>
      </w:pPr>
      <w:r w:rsidRPr="006B1A68">
        <w:rPr>
          <w:sz w:val="16"/>
        </w:rPr>
        <w:t xml:space="preserve">Peter </w:t>
      </w:r>
      <w:r w:rsidRPr="00A505C2">
        <w:rPr>
          <w:rStyle w:val="StyleStyleBold12pt"/>
        </w:rPr>
        <w:t>Nicholas</w:t>
      </w:r>
      <w:r w:rsidRPr="006B1A68">
        <w:rPr>
          <w:sz w:val="16"/>
        </w:rPr>
        <w:t xml:space="preserve">, WSJ, </w:t>
      </w:r>
      <w:r w:rsidRPr="00A505C2">
        <w:rPr>
          <w:rStyle w:val="StyleStyleBold12pt"/>
        </w:rPr>
        <w:t>1/21</w:t>
      </w:r>
      <w:r w:rsidRPr="006B1A68">
        <w:rPr>
          <w:sz w:val="16"/>
        </w:rPr>
        <w:t>/14, The Missing Pieces in Obama’s Bully Pulpit, blogs.wsj.com/washwire/2014/01/21/the-missing-pieces-in-obamas-bully-pulpit/</w:t>
      </w:r>
    </w:p>
    <w:p w:rsidR="00ED5C15" w:rsidRPr="006B1A68" w:rsidRDefault="00ED5C15" w:rsidP="00ED5C15">
      <w:pPr>
        <w:rPr>
          <w:sz w:val="16"/>
        </w:rPr>
      </w:pPr>
    </w:p>
    <w:p w:rsidR="00ED5C15" w:rsidRPr="00ED5C15" w:rsidRDefault="00ED5C15" w:rsidP="00ED5C15">
      <w:r w:rsidRPr="00ED5C15">
        <w:t>Mr. Obama has never been one for strong-arm tactics:</w:t>
      </w:r>
    </w:p>
    <w:p w:rsidR="00ED5C15" w:rsidRPr="00ED5C15" w:rsidRDefault="00ED5C15" w:rsidP="00ED5C15">
      <w:r w:rsidRPr="00ED5C15">
        <w:t>AND</w:t>
      </w:r>
    </w:p>
    <w:p w:rsidR="00ED5C15" w:rsidRPr="006B1A68" w:rsidRDefault="00ED5C15" w:rsidP="00ED5C15">
      <w:r w:rsidRPr="00ED5C15">
        <w:t>. He wants to pass an immigration bill, a</w:t>
      </w:r>
      <w:r w:rsidRPr="006B1A68">
        <w:t xml:space="preserve"> promise left over from his 2008 campaign.</w:t>
      </w:r>
    </w:p>
    <w:p w:rsidR="00ED5C15" w:rsidRPr="006B1A68" w:rsidRDefault="00ED5C15" w:rsidP="00ED5C15">
      <w:pPr>
        <w:rPr>
          <w:sz w:val="16"/>
        </w:rPr>
      </w:pPr>
    </w:p>
    <w:p w:rsidR="00ED5C15" w:rsidRDefault="00ED5C15" w:rsidP="00ED5C15">
      <w:pPr>
        <w:pStyle w:val="TagText"/>
      </w:pPr>
      <w:r>
        <w:t xml:space="preserve">Conservative backlash draws dems away from Obama </w:t>
      </w:r>
    </w:p>
    <w:p w:rsidR="00ED5C15" w:rsidRPr="006B1A68" w:rsidRDefault="00ED5C15" w:rsidP="00ED5C15">
      <w:pPr>
        <w:rPr>
          <w:sz w:val="16"/>
        </w:rPr>
      </w:pPr>
      <w:r w:rsidRPr="006B1A68">
        <w:rPr>
          <w:sz w:val="16"/>
        </w:rPr>
        <w:t xml:space="preserve">David </w:t>
      </w:r>
      <w:r w:rsidRPr="00064046">
        <w:rPr>
          <w:rStyle w:val="StyleStyleBold12pt"/>
        </w:rPr>
        <w:t>Rhode</w:t>
      </w:r>
      <w:r w:rsidRPr="006B1A68">
        <w:rPr>
          <w:sz w:val="16"/>
        </w:rPr>
        <w:t xml:space="preserve">, The Atlantic, </w:t>
      </w:r>
      <w:r w:rsidRPr="00064046">
        <w:rPr>
          <w:rStyle w:val="StyleStyleBold12pt"/>
        </w:rPr>
        <w:t>1/15</w:t>
      </w:r>
      <w:r w:rsidRPr="006B1A68">
        <w:rPr>
          <w:sz w:val="16"/>
        </w:rPr>
        <w:t>/14, Democrats Could Wreck Obama's Biggest Foreign-Policy Success, www.theatlantic.com/international/archive/2014/01/democrats-could-wreck-obamas-biggest-foreign-policy-success/283103/</w:t>
      </w:r>
    </w:p>
    <w:p w:rsidR="00ED5C15" w:rsidRPr="006B1A68" w:rsidRDefault="00ED5C15" w:rsidP="00ED5C15">
      <w:pPr>
        <w:rPr>
          <w:sz w:val="16"/>
        </w:rPr>
      </w:pPr>
    </w:p>
    <w:p w:rsidR="00ED5C15" w:rsidRPr="00ED5C15" w:rsidRDefault="00ED5C15" w:rsidP="00ED5C15">
      <w:r w:rsidRPr="00ED5C15">
        <w:t xml:space="preserve">By design or accident, it is increasingly clear </w:t>
      </w:r>
    </w:p>
    <w:p w:rsidR="00ED5C15" w:rsidRPr="00ED5C15" w:rsidRDefault="00ED5C15" w:rsidP="00ED5C15">
      <w:r w:rsidRPr="00ED5C15">
        <w:t>AND</w:t>
      </w:r>
    </w:p>
    <w:p w:rsidR="00ED5C15" w:rsidRPr="00ED5C15" w:rsidRDefault="00ED5C15" w:rsidP="00ED5C15">
      <w:r w:rsidRPr="00ED5C15">
        <w:t>But there is no need for Democratic senators to add to the chaos for political gain.</w:t>
      </w:r>
    </w:p>
    <w:p w:rsidR="00ED5C15" w:rsidRDefault="00ED5C15" w:rsidP="00ED5C15"/>
    <w:p w:rsidR="00ED5C15" w:rsidRDefault="00ED5C15" w:rsidP="00ED5C15"/>
    <w:p w:rsidR="00ED5C15" w:rsidRPr="00E82254" w:rsidRDefault="00ED5C15" w:rsidP="00ED5C15">
      <w:pPr>
        <w:rPr>
          <w:rStyle w:val="StyleStyleBold12pt"/>
        </w:rPr>
      </w:pPr>
      <w:r w:rsidRPr="00E82254">
        <w:rPr>
          <w:rStyle w:val="StyleStyleBold12pt"/>
        </w:rPr>
        <w:t>Your evidence oversimplifies political capital- it’s not just about personality and likeability- it’s about the structural advantages of the presidency</w:t>
      </w:r>
    </w:p>
    <w:p w:rsidR="00ED5C15" w:rsidRDefault="00ED5C15" w:rsidP="00ED5C15">
      <w:r w:rsidRPr="00E765E9">
        <w:rPr>
          <w:rStyle w:val="StyleStyleBold12pt"/>
        </w:rPr>
        <w:t>Light 99</w:t>
      </w:r>
      <w:r w:rsidRPr="000C26A4">
        <w:rPr>
          <w:bCs/>
        </w:rPr>
        <w:t xml:space="preserve"> – </w:t>
      </w:r>
      <w:r w:rsidRPr="000C26A4">
        <w:t>Senior Fellow at the Center for Public Service (Paul, the President’s Agenda, p. 24-25)</w:t>
      </w:r>
    </w:p>
    <w:p w:rsidR="00ED5C15" w:rsidRPr="000C26A4" w:rsidRDefault="00ED5C15" w:rsidP="00ED5C15"/>
    <w:p w:rsidR="00ED5C15" w:rsidRDefault="00ED5C15" w:rsidP="00ED5C15">
      <w:r w:rsidRPr="00ED5C15">
        <w:t xml:space="preserve">Call it push, pull, punch, juice, power, or clout – </w:t>
      </w:r>
    </w:p>
    <w:p w:rsidR="00ED5C15" w:rsidRDefault="00ED5C15" w:rsidP="00ED5C15">
      <w:r>
        <w:t>AND</w:t>
      </w:r>
    </w:p>
    <w:p w:rsidR="00ED5C15" w:rsidRPr="00ED5C15" w:rsidRDefault="00ED5C15" w:rsidP="00ED5C15">
      <w:r w:rsidRPr="00ED5C15">
        <w:t>a neutral environment.  Presidents bring certain advantages and disadvantages to the table.</w:t>
      </w:r>
    </w:p>
    <w:p w:rsidR="00ED5C15" w:rsidRDefault="00ED5C15" w:rsidP="00ED5C15">
      <w:pPr>
        <w:rPr>
          <w:sz w:val="12"/>
          <w:szCs w:val="12"/>
        </w:rPr>
      </w:pPr>
    </w:p>
    <w:p w:rsidR="00ED5C15" w:rsidRPr="00E82254" w:rsidRDefault="00ED5C15" w:rsidP="00ED5C15">
      <w:pPr>
        <w:rPr>
          <w:rStyle w:val="StyleStyleBold12pt"/>
        </w:rPr>
      </w:pPr>
      <w:r w:rsidRPr="00E82254">
        <w:rPr>
          <w:rStyle w:val="StyleStyleBold12pt"/>
        </w:rPr>
        <w:t>Also- studies prove the theory of political capital</w:t>
      </w:r>
    </w:p>
    <w:p w:rsidR="00ED5C15" w:rsidRPr="002B4831" w:rsidRDefault="00ED5C15" w:rsidP="00ED5C15">
      <w:r w:rsidRPr="002B4831">
        <w:rPr>
          <w:rStyle w:val="StyleStyleBold12pt"/>
        </w:rPr>
        <w:t>Eshbaugh-Soha</w:t>
      </w:r>
      <w:r w:rsidRPr="002B4831">
        <w:t>, M. (</w:t>
      </w:r>
      <w:r w:rsidRPr="002B4831">
        <w:rPr>
          <w:rStyle w:val="StyleStyleBold12pt"/>
        </w:rPr>
        <w:t>2008</w:t>
      </w:r>
      <w:r w:rsidRPr="002B4831">
        <w:t>). Policy Priorities and Presidential Success in Congress. Conference Papers -- American Political Science Association, 1-26. Retrieved from Political Science Complete database.</w:t>
      </w:r>
    </w:p>
    <w:p w:rsidR="00ED5C15" w:rsidRPr="000C26A4" w:rsidRDefault="00ED5C15" w:rsidP="00ED5C15"/>
    <w:p w:rsidR="00ED5C15" w:rsidRDefault="00ED5C15" w:rsidP="00ED5C15">
      <w:r w:rsidRPr="00ED5C15">
        <w:t xml:space="preserve">Presidential-congressional relations are a central topic in the scientific study of  politics.  </w:t>
      </w:r>
    </w:p>
    <w:p w:rsidR="00ED5C15" w:rsidRDefault="00ED5C15" w:rsidP="00ED5C15">
      <w:r>
        <w:t>AND</w:t>
      </w:r>
    </w:p>
    <w:p w:rsidR="00ED5C15" w:rsidRPr="00ED5C15" w:rsidRDefault="00ED5C15" w:rsidP="00ED5C15">
      <w:r w:rsidRPr="00ED5C15">
        <w:t>before Congress—should be a  primary determinant of presidential success in Congress.</w:t>
      </w:r>
    </w:p>
    <w:p w:rsidR="00ED5C15" w:rsidRPr="00E43DCE" w:rsidRDefault="00ED5C15" w:rsidP="00ED5C15"/>
    <w:p w:rsidR="00ED5C15" w:rsidRPr="00E82254" w:rsidRDefault="00ED5C15" w:rsidP="00ED5C15"/>
    <w:p w:rsidR="00ED5C15" w:rsidRPr="00902B0E" w:rsidRDefault="00ED5C15" w:rsidP="00ED5C15"/>
    <w:p w:rsidR="00ED5C15" w:rsidRPr="00D318D2" w:rsidRDefault="00ED5C15" w:rsidP="00ED5C15">
      <w:pPr>
        <w:rPr>
          <w:rFonts w:cs="Times New Roman"/>
          <w:sz w:val="24"/>
        </w:rPr>
      </w:pPr>
    </w:p>
    <w:p w:rsidR="00ED5C15" w:rsidRPr="00D318D2" w:rsidRDefault="00ED5C15" w:rsidP="00ED5C15">
      <w:pPr>
        <w:rPr>
          <w:rFonts w:cs="Times New Roman"/>
          <w:sz w:val="24"/>
        </w:rPr>
      </w:pPr>
    </w:p>
    <w:p w:rsidR="00B45FE9" w:rsidRPr="00AF5046" w:rsidRDefault="00B45FE9" w:rsidP="007A3515"/>
    <w:sectPr w:rsidR="00B45FE9" w:rsidRPr="00AF5046" w:rsidSect="00154768">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15" w:rsidRDefault="00ED5C15" w:rsidP="00E46E7E">
      <w:r>
        <w:separator/>
      </w:r>
    </w:p>
  </w:endnote>
  <w:endnote w:type="continuationSeparator" w:id="0">
    <w:p w:rsidR="00ED5C15" w:rsidRDefault="00ED5C1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Constantia">
    <w:panose1 w:val="02030602050306030303"/>
    <w:charset w:val="00"/>
    <w:family w:val="auto"/>
    <w:pitch w:val="variable"/>
    <w:sig w:usb0="A00002EF" w:usb1="4000204B" w:usb2="00000000" w:usb3="00000000" w:csb0="0000019F" w:csb1="00000000"/>
  </w:font>
  <w:font w:name="SimSun">
    <w:altName w:val="ÀŒÃÂ"/>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811" w:rsidRDefault="00ED5C15">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CF3811" w:rsidRDefault="00ED5C15"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15" w:rsidRDefault="00ED5C15" w:rsidP="00E46E7E">
      <w:r>
        <w:separator/>
      </w:r>
    </w:p>
  </w:footnote>
  <w:footnote w:type="continuationSeparator" w:id="0">
    <w:p w:rsidR="00ED5C15" w:rsidRDefault="00ED5C1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0300F"/>
    <w:multiLevelType w:val="hybridMultilevel"/>
    <w:tmpl w:val="DB68B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CA87DE7"/>
    <w:multiLevelType w:val="hybridMultilevel"/>
    <w:tmpl w:val="8880FC52"/>
    <w:lvl w:ilvl="0" w:tplc="D7A44724">
      <w:start w:val="2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0"/>
  </w:num>
  <w:num w:numId="6">
    <w:abstractNumId w:val="3"/>
  </w:num>
  <w:num w:numId="7">
    <w:abstractNumId w:val="5"/>
  </w:num>
  <w:num w:numId="8">
    <w:abstractNumId w:val="10"/>
  </w:num>
  <w:num w:numId="9">
    <w:abstractNumId w:val="1"/>
  </w:num>
  <w:num w:numId="10">
    <w:abstractNumId w:val="14"/>
  </w:num>
  <w:num w:numId="11">
    <w:abstractNumId w:val="11"/>
  </w:num>
  <w:num w:numId="12">
    <w:abstractNumId w:val="13"/>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15"/>
    <w:rsid w:val="000140EC"/>
    <w:rsid w:val="00016A35"/>
    <w:rsid w:val="00034656"/>
    <w:rsid w:val="00036FE9"/>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D5C15"/>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ED5C15"/>
    <w:rPr>
      <w:rFonts w:ascii="Times New Roman" w:hAnsi="Times New Roman"/>
      <w:b/>
      <w:sz w:val="24"/>
    </w:rPr>
  </w:style>
  <w:style w:type="paragraph" w:customStyle="1" w:styleId="tag">
    <w:name w:val="tag"/>
    <w:aliases w:val="No Spacing8,No Spacing111111,Medium Grid 21,No Spacing22,Dont u,Card Format,Small Text,DDI Tag,No Spacing3"/>
    <w:basedOn w:val="Normal"/>
    <w:next w:val="Normal"/>
    <w:qFormat/>
    <w:rsid w:val="00ED5C15"/>
    <w:rPr>
      <w:rFonts w:eastAsia="Times New Roman" w:cs="Times New Roman"/>
      <w:b/>
      <w:sz w:val="24"/>
      <w:szCs w:val="20"/>
    </w:rPr>
  </w:style>
  <w:style w:type="paragraph" w:styleId="TOC1">
    <w:name w:val="toc 1"/>
    <w:aliases w:val="Index Basic"/>
    <w:basedOn w:val="Normal"/>
    <w:next w:val="Normal"/>
    <w:autoRedefine/>
    <w:rsid w:val="00ED5C15"/>
    <w:pPr>
      <w:spacing w:before="120" w:after="120"/>
    </w:pPr>
    <w:rPr>
      <w:rFonts w:eastAsia="Times New Roman" w:cs="Times New Roman"/>
      <w:b/>
      <w:sz w:val="24"/>
      <w:szCs w:val="20"/>
      <w:u w:val="single"/>
    </w:rPr>
  </w:style>
  <w:style w:type="paragraph" w:styleId="TOC3">
    <w:name w:val="toc 3"/>
    <w:basedOn w:val="Normal"/>
    <w:next w:val="Normal"/>
    <w:autoRedefine/>
    <w:rsid w:val="00ED5C15"/>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ED5C15"/>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D5C15"/>
    <w:rPr>
      <w:rFonts w:ascii="Calibri" w:eastAsia="Times New Roman" w:hAnsi="Calibri" w:cs="Times New Roman"/>
    </w:rPr>
  </w:style>
  <w:style w:type="character" w:customStyle="1" w:styleId="UnderlineNon-bold">
    <w:name w:val="Underline Non - bold"/>
    <w:basedOn w:val="DefaultParagraphFont"/>
    <w:rsid w:val="00ED5C15"/>
    <w:rPr>
      <w:rFonts w:ascii="Times New Roman" w:hAnsi="Times New Roman"/>
      <w:iCs/>
      <w:sz w:val="22"/>
      <w:u w:val="single"/>
    </w:rPr>
  </w:style>
  <w:style w:type="paragraph" w:customStyle="1" w:styleId="citenon-bold">
    <w:name w:val="cite non-bold"/>
    <w:basedOn w:val="Normal"/>
    <w:link w:val="citenon-boldChar"/>
    <w:rsid w:val="00ED5C15"/>
    <w:rPr>
      <w:rFonts w:eastAsia="Times New Roman" w:cs="Times New Roman"/>
      <w:sz w:val="16"/>
      <w:szCs w:val="20"/>
    </w:rPr>
  </w:style>
  <w:style w:type="character" w:customStyle="1" w:styleId="metad">
    <w:name w:val="metad"/>
    <w:rsid w:val="00ED5C15"/>
  </w:style>
  <w:style w:type="paragraph" w:customStyle="1" w:styleId="BoldUnderline">
    <w:name w:val="Bold Underline"/>
    <w:basedOn w:val="Normal"/>
    <w:link w:val="BoldUnderlineChar"/>
    <w:qFormat/>
    <w:rsid w:val="00ED5C15"/>
    <w:rPr>
      <w:rFonts w:ascii="Arial Narrow" w:eastAsia="Calibri" w:hAnsi="Arial Narrow" w:cs="Times New Roman"/>
      <w:b/>
      <w:u w:val="thick"/>
    </w:rPr>
  </w:style>
  <w:style w:type="character" w:customStyle="1" w:styleId="BoldUnderlineChar">
    <w:name w:val="Bold Underline Char"/>
    <w:link w:val="BoldUnderline"/>
    <w:rsid w:val="00ED5C15"/>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Taglines Char Char,Heading 2 Char Char Char Char Char1,Heading 2 Char Char,Cha"/>
    <w:qFormat/>
    <w:rsid w:val="00ED5C15"/>
    <w:rPr>
      <w:rFonts w:ascii="Arial Narrow" w:eastAsia="Calibri" w:hAnsi="Arial Narrow"/>
      <w:b/>
      <w:sz w:val="24"/>
      <w:szCs w:val="22"/>
      <w:u w:val="thick"/>
    </w:rPr>
  </w:style>
  <w:style w:type="character" w:customStyle="1" w:styleId="NothingChar">
    <w:name w:val="Nothing Char"/>
    <w:link w:val="Nothing"/>
    <w:locked/>
    <w:rsid w:val="00ED5C15"/>
  </w:style>
  <w:style w:type="paragraph" w:customStyle="1" w:styleId="Nothing">
    <w:name w:val="Nothing"/>
    <w:link w:val="NothingChar"/>
    <w:rsid w:val="00ED5C15"/>
    <w:pPr>
      <w:jc w:val="both"/>
    </w:pPr>
  </w:style>
  <w:style w:type="character" w:customStyle="1" w:styleId="CardsChar">
    <w:name w:val="Cards Char"/>
    <w:link w:val="Cards"/>
    <w:locked/>
    <w:rsid w:val="00ED5C15"/>
    <w:rPr>
      <w:sz w:val="16"/>
    </w:rPr>
  </w:style>
  <w:style w:type="paragraph" w:customStyle="1" w:styleId="Cards">
    <w:name w:val="Cards"/>
    <w:next w:val="Nothing"/>
    <w:link w:val="CardsChar"/>
    <w:qFormat/>
    <w:rsid w:val="00ED5C15"/>
    <w:pPr>
      <w:widowControl w:val="0"/>
      <w:ind w:left="432" w:right="432"/>
    </w:pPr>
    <w:rPr>
      <w:sz w:val="16"/>
    </w:rPr>
  </w:style>
  <w:style w:type="paragraph" w:customStyle="1" w:styleId="Cites">
    <w:name w:val="Cites"/>
    <w:next w:val="Cards"/>
    <w:link w:val="CitesChar"/>
    <w:rsid w:val="00ED5C15"/>
    <w:pPr>
      <w:widowControl w:val="0"/>
      <w:outlineLvl w:val="2"/>
    </w:pPr>
    <w:rPr>
      <w:rFonts w:ascii="Times New Roman" w:eastAsia="Times New Roman" w:hAnsi="Times New Roman" w:cs="Times New Roman"/>
      <w:sz w:val="20"/>
    </w:rPr>
  </w:style>
  <w:style w:type="character" w:customStyle="1" w:styleId="CitesChar">
    <w:name w:val="Cites Char"/>
    <w:link w:val="Cites"/>
    <w:rsid w:val="00ED5C15"/>
    <w:rPr>
      <w:rFonts w:ascii="Times New Roman" w:eastAsia="Times New Roman" w:hAnsi="Times New Roman" w:cs="Times New Roman"/>
      <w:sz w:val="20"/>
    </w:rPr>
  </w:style>
  <w:style w:type="paragraph" w:customStyle="1" w:styleId="Tags">
    <w:name w:val="Tags"/>
    <w:next w:val="Nothing"/>
    <w:link w:val="TagsChar"/>
    <w:rsid w:val="00ED5C15"/>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ED5C15"/>
    <w:rPr>
      <w:rFonts w:ascii="Times New Roman" w:eastAsia="Times New Roman" w:hAnsi="Times New Roman" w:cs="Times New Roman"/>
      <w:b/>
    </w:rPr>
  </w:style>
  <w:style w:type="character" w:customStyle="1" w:styleId="justify1">
    <w:name w:val="justify1"/>
    <w:rsid w:val="00ED5C15"/>
  </w:style>
  <w:style w:type="character" w:customStyle="1" w:styleId="TitleChar">
    <w:name w:val="Title Char"/>
    <w:aliases w:val="Bold Underlined Char,UNDERLINE Char,Cites and Cards Char"/>
    <w:link w:val="Title"/>
    <w:uiPriority w:val="1"/>
    <w:qFormat/>
    <w:rsid w:val="00ED5C15"/>
    <w:rPr>
      <w:rFonts w:ascii="Arial Narrow" w:hAnsi="Arial Narrow"/>
      <w:u w:val="thick"/>
    </w:rPr>
  </w:style>
  <w:style w:type="paragraph" w:styleId="Title">
    <w:name w:val="Title"/>
    <w:aliases w:val="Bold Underlined,UNDERLINE,Cites and Cards"/>
    <w:basedOn w:val="Normal"/>
    <w:next w:val="Normal"/>
    <w:link w:val="TitleChar"/>
    <w:uiPriority w:val="1"/>
    <w:qFormat/>
    <w:rsid w:val="00ED5C15"/>
    <w:pPr>
      <w:ind w:left="720"/>
      <w:outlineLvl w:val="0"/>
    </w:pPr>
    <w:rPr>
      <w:rFonts w:ascii="Arial Narrow" w:hAnsi="Arial Narrow"/>
      <w:sz w:val="24"/>
      <w:u w:val="thick"/>
    </w:rPr>
  </w:style>
  <w:style w:type="character" w:customStyle="1" w:styleId="TitleChar1">
    <w:name w:val="Title Char1"/>
    <w:basedOn w:val="DefaultParagraphFont"/>
    <w:uiPriority w:val="10"/>
    <w:rsid w:val="00ED5C1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D5C15"/>
    <w:rPr>
      <w:b/>
      <w:bCs w:val="0"/>
      <w:sz w:val="24"/>
    </w:rPr>
  </w:style>
  <w:style w:type="character" w:customStyle="1" w:styleId="Heading2CharCharCharCharCharCharChar">
    <w:name w:val="Heading 2 Char Char Char Char Char Char Char"/>
    <w:rsid w:val="00ED5C15"/>
    <w:rPr>
      <w:rFonts w:cs="Arial"/>
      <w:b/>
      <w:bCs/>
      <w:iCs/>
      <w:noProof w:val="0"/>
      <w:sz w:val="24"/>
      <w:szCs w:val="28"/>
      <w:lang w:val="en-US" w:eastAsia="en-US" w:bidi="ar-SA"/>
    </w:rPr>
  </w:style>
  <w:style w:type="character" w:customStyle="1" w:styleId="SmallTextCharCharCharChar">
    <w:name w:val="Small Text Char Char Char Char"/>
    <w:rsid w:val="00ED5C15"/>
    <w:rPr>
      <w:sz w:val="16"/>
      <w:szCs w:val="24"/>
      <w:lang w:val="en-US" w:eastAsia="en-US" w:bidi="ar-SA"/>
    </w:rPr>
  </w:style>
  <w:style w:type="character" w:customStyle="1" w:styleId="reduce2">
    <w:name w:val="reduce2"/>
    <w:rsid w:val="00ED5C15"/>
    <w:rPr>
      <w:rFonts w:ascii="Arial" w:hAnsi="Arial" w:cs="Arial"/>
      <w:color w:val="000000"/>
      <w:sz w:val="12"/>
      <w:szCs w:val="22"/>
    </w:rPr>
  </w:style>
  <w:style w:type="character" w:styleId="IntenseEmphasis">
    <w:name w:val="Intense Emphasis"/>
    <w:aliases w:val="Style Underline,Intense Emphasis11,Thick Underline Char,cites Char Ch,Intense Emphasis111"/>
    <w:basedOn w:val="DefaultParagraphFont"/>
    <w:uiPriority w:val="1"/>
    <w:qFormat/>
    <w:rsid w:val="00ED5C15"/>
    <w:rPr>
      <w:b w:val="0"/>
      <w:bCs/>
      <w:sz w:val="22"/>
      <w:u w:val="single"/>
    </w:rPr>
  </w:style>
  <w:style w:type="paragraph" w:customStyle="1" w:styleId="TagText">
    <w:name w:val="TagText"/>
    <w:basedOn w:val="Normal"/>
    <w:qFormat/>
    <w:rsid w:val="00ED5C15"/>
    <w:rPr>
      <w:rFonts w:ascii="Arial" w:eastAsia="Calibri" w:hAnsi="Arial" w:cs="Times New Roman"/>
      <w:b/>
      <w:sz w:val="24"/>
    </w:rPr>
  </w:style>
  <w:style w:type="paragraph" w:customStyle="1" w:styleId="cardtext">
    <w:name w:val="card text"/>
    <w:basedOn w:val="Normal"/>
    <w:link w:val="cardtextChar"/>
    <w:qFormat/>
    <w:rsid w:val="00ED5C15"/>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ED5C15"/>
    <w:rPr>
      <w:rFonts w:ascii="Georgia" w:eastAsiaTheme="minorHAnsi" w:hAnsi="Georgia" w:cs="Calibri"/>
      <w:sz w:val="22"/>
      <w:szCs w:val="22"/>
    </w:rPr>
  </w:style>
  <w:style w:type="character" w:customStyle="1" w:styleId="Box">
    <w:name w:val="Box"/>
    <w:uiPriority w:val="1"/>
    <w:qFormat/>
    <w:rsid w:val="00ED5C15"/>
    <w:rPr>
      <w:b/>
      <w:u w:val="single"/>
      <w:bdr w:val="single" w:sz="4" w:space="0" w:color="auto"/>
    </w:rPr>
  </w:style>
  <w:style w:type="character" w:customStyle="1" w:styleId="apple-converted-space">
    <w:name w:val="apple-converted-space"/>
    <w:basedOn w:val="DefaultParagraphFont"/>
    <w:rsid w:val="00ED5C15"/>
  </w:style>
  <w:style w:type="paragraph" w:customStyle="1" w:styleId="Standard">
    <w:name w:val="Standard"/>
    <w:rsid w:val="00ED5C15"/>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ED5C15"/>
    <w:rPr>
      <w:b/>
      <w:bCs/>
    </w:rPr>
  </w:style>
  <w:style w:type="character" w:customStyle="1" w:styleId="underline">
    <w:name w:val="underline"/>
    <w:link w:val="textbold"/>
    <w:qFormat/>
    <w:rsid w:val="00ED5C15"/>
    <w:rPr>
      <w:rFonts w:ascii="Times New Roman" w:hAnsi="Times New Roman"/>
      <w:sz w:val="22"/>
      <w:u w:val="single"/>
    </w:rPr>
  </w:style>
  <w:style w:type="character" w:customStyle="1" w:styleId="hps">
    <w:name w:val="hps"/>
    <w:basedOn w:val="DefaultParagraphFont"/>
    <w:rsid w:val="00ED5C15"/>
  </w:style>
  <w:style w:type="paragraph" w:styleId="FootnoteText">
    <w:name w:val="footnote text"/>
    <w:basedOn w:val="Normal"/>
    <w:link w:val="FootnoteTextChar"/>
    <w:uiPriority w:val="99"/>
    <w:unhideWhenUsed/>
    <w:rsid w:val="00ED5C15"/>
    <w:rPr>
      <w:sz w:val="24"/>
    </w:rPr>
  </w:style>
  <w:style w:type="character" w:customStyle="1" w:styleId="FootnoteTextChar">
    <w:name w:val="Footnote Text Char"/>
    <w:basedOn w:val="DefaultParagraphFont"/>
    <w:link w:val="FootnoteText"/>
    <w:uiPriority w:val="99"/>
    <w:rsid w:val="00ED5C15"/>
    <w:rPr>
      <w:rFonts w:ascii="Calibri" w:hAnsi="Calibri"/>
    </w:rPr>
  </w:style>
  <w:style w:type="character" w:styleId="FootnoteReference">
    <w:name w:val="footnote reference"/>
    <w:basedOn w:val="DefaultParagraphFont"/>
    <w:uiPriority w:val="99"/>
    <w:unhideWhenUsed/>
    <w:rsid w:val="00ED5C15"/>
    <w:rPr>
      <w:vertAlign w:val="superscript"/>
    </w:rPr>
  </w:style>
  <w:style w:type="character" w:customStyle="1" w:styleId="UnderlineBold">
    <w:name w:val="Underline + Bold"/>
    <w:basedOn w:val="DefaultParagraphFont"/>
    <w:uiPriority w:val="1"/>
    <w:qFormat/>
    <w:rsid w:val="00ED5C15"/>
    <w:rPr>
      <w:b/>
      <w:bCs w:val="0"/>
      <w:sz w:val="20"/>
      <w:u w:val="single"/>
    </w:rPr>
  </w:style>
  <w:style w:type="character" w:customStyle="1" w:styleId="wikiexternallink">
    <w:name w:val="wikiexternallink"/>
    <w:basedOn w:val="DefaultParagraphFont"/>
    <w:rsid w:val="00ED5C15"/>
  </w:style>
  <w:style w:type="character" w:customStyle="1" w:styleId="wikigeneratedlinkcontent">
    <w:name w:val="wikigeneratedlinkcontent"/>
    <w:basedOn w:val="DefaultParagraphFont"/>
    <w:rsid w:val="00ED5C15"/>
  </w:style>
  <w:style w:type="paragraph" w:customStyle="1" w:styleId="H4Tag">
    <w:name w:val="H4 Tag"/>
    <w:basedOn w:val="Normal"/>
    <w:next w:val="Normal"/>
    <w:qFormat/>
    <w:rsid w:val="00ED5C15"/>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ED5C15"/>
    <w:pPr>
      <w:ind w:left="288" w:right="288"/>
    </w:pPr>
    <w:rPr>
      <w:rFonts w:ascii="Times New Roman" w:eastAsia="Times New Roman" w:hAnsi="Times New Roman" w:cs="Times New Roman"/>
      <w:sz w:val="16"/>
    </w:rPr>
  </w:style>
  <w:style w:type="character" w:customStyle="1" w:styleId="cardChar">
    <w:name w:val="card Char"/>
    <w:link w:val="card"/>
    <w:rsid w:val="00ED5C15"/>
    <w:rPr>
      <w:rFonts w:ascii="Times New Roman" w:eastAsia="Times New Roman" w:hAnsi="Times New Roman" w:cs="Times New Roman"/>
      <w:sz w:val="16"/>
    </w:rPr>
  </w:style>
  <w:style w:type="character" w:styleId="HTMLCite">
    <w:name w:val="HTML Cite"/>
    <w:uiPriority w:val="99"/>
    <w:rsid w:val="00ED5C15"/>
    <w:rPr>
      <w:i/>
      <w:iCs/>
    </w:rPr>
  </w:style>
  <w:style w:type="character" w:customStyle="1" w:styleId="slug-pub-date">
    <w:name w:val="slug-pub-date"/>
    <w:basedOn w:val="DefaultParagraphFont"/>
    <w:rsid w:val="00ED5C15"/>
  </w:style>
  <w:style w:type="character" w:customStyle="1" w:styleId="slug-vol">
    <w:name w:val="slug-vol"/>
    <w:basedOn w:val="DefaultParagraphFont"/>
    <w:rsid w:val="00ED5C15"/>
  </w:style>
  <w:style w:type="character" w:customStyle="1" w:styleId="slug-issue">
    <w:name w:val="slug-issue"/>
    <w:basedOn w:val="DefaultParagraphFont"/>
    <w:rsid w:val="00ED5C15"/>
  </w:style>
  <w:style w:type="character" w:customStyle="1" w:styleId="slug-pages">
    <w:name w:val="slug-pages"/>
    <w:basedOn w:val="DefaultParagraphFont"/>
    <w:rsid w:val="00ED5C15"/>
  </w:style>
  <w:style w:type="character" w:customStyle="1" w:styleId="apple-style-span">
    <w:name w:val="apple-style-span"/>
    <w:rsid w:val="00ED5C15"/>
  </w:style>
  <w:style w:type="character" w:customStyle="1" w:styleId="BoldUnderline0">
    <w:name w:val="BoldUnderline"/>
    <w:basedOn w:val="DefaultParagraphFont"/>
    <w:uiPriority w:val="1"/>
    <w:qFormat/>
    <w:rsid w:val="00ED5C15"/>
    <w:rPr>
      <w:rFonts w:ascii="Arial" w:hAnsi="Arial"/>
      <w:b/>
      <w:sz w:val="20"/>
      <w:u w:val="single"/>
    </w:rPr>
  </w:style>
  <w:style w:type="character" w:customStyle="1" w:styleId="BodyText1">
    <w:name w:val="Body Text1"/>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D5C1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D5C1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D5C15"/>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s0">
    <w:name w:val="cards"/>
    <w:basedOn w:val="Normal"/>
    <w:qFormat/>
    <w:rsid w:val="00ED5C15"/>
    <w:rPr>
      <w:rFonts w:ascii="Times New Roman" w:eastAsia="Calibri" w:hAnsi="Times New Roman" w:cs="Times New Roman"/>
      <w:sz w:val="20"/>
      <w:szCs w:val="22"/>
    </w:rPr>
  </w:style>
  <w:style w:type="character" w:customStyle="1" w:styleId="citenon-boldChar">
    <w:name w:val="cite non-bold Char"/>
    <w:link w:val="citenon-bold"/>
    <w:locked/>
    <w:rsid w:val="00ED5C15"/>
    <w:rPr>
      <w:rFonts w:ascii="Calibri" w:eastAsia="Times New Roman" w:hAnsi="Calibri" w:cs="Times New Roman"/>
      <w:sz w:val="16"/>
      <w:szCs w:val="20"/>
    </w:rPr>
  </w:style>
  <w:style w:type="character" w:customStyle="1" w:styleId="CardTextChar0">
    <w:name w:val="Card Text Char"/>
    <w:basedOn w:val="DefaultParagraphFont"/>
    <w:rsid w:val="00ED5C15"/>
    <w:rPr>
      <w:rFonts w:ascii="Times New Roman" w:eastAsia="Calibri" w:hAnsi="Times New Roman" w:cs="Times New Roman"/>
      <w:szCs w:val="22"/>
    </w:rPr>
  </w:style>
  <w:style w:type="paragraph" w:customStyle="1" w:styleId="textbold">
    <w:name w:val="text bold"/>
    <w:basedOn w:val="Normal"/>
    <w:link w:val="underline"/>
    <w:rsid w:val="00ED5C15"/>
    <w:pPr>
      <w:ind w:left="720"/>
      <w:jc w:val="both"/>
    </w:pPr>
    <w:rPr>
      <w:rFonts w:ascii="Times New Roman" w:hAnsi="Times New Roman"/>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ED5C15"/>
    <w:rPr>
      <w:rFonts w:ascii="Times New Roman" w:hAnsi="Times New Roman"/>
      <w:b/>
      <w:sz w:val="24"/>
    </w:rPr>
  </w:style>
  <w:style w:type="paragraph" w:customStyle="1" w:styleId="tag">
    <w:name w:val="tag"/>
    <w:aliases w:val="No Spacing8,No Spacing111111,Medium Grid 21,No Spacing22,Dont u,Card Format,Small Text,DDI Tag,No Spacing3"/>
    <w:basedOn w:val="Normal"/>
    <w:next w:val="Normal"/>
    <w:qFormat/>
    <w:rsid w:val="00ED5C15"/>
    <w:rPr>
      <w:rFonts w:eastAsia="Times New Roman" w:cs="Times New Roman"/>
      <w:b/>
      <w:sz w:val="24"/>
      <w:szCs w:val="20"/>
    </w:rPr>
  </w:style>
  <w:style w:type="paragraph" w:styleId="TOC1">
    <w:name w:val="toc 1"/>
    <w:aliases w:val="Index Basic"/>
    <w:basedOn w:val="Normal"/>
    <w:next w:val="Normal"/>
    <w:autoRedefine/>
    <w:rsid w:val="00ED5C15"/>
    <w:pPr>
      <w:spacing w:before="120" w:after="120"/>
    </w:pPr>
    <w:rPr>
      <w:rFonts w:eastAsia="Times New Roman" w:cs="Times New Roman"/>
      <w:b/>
      <w:sz w:val="24"/>
      <w:szCs w:val="20"/>
      <w:u w:val="single"/>
    </w:rPr>
  </w:style>
  <w:style w:type="paragraph" w:styleId="TOC3">
    <w:name w:val="toc 3"/>
    <w:basedOn w:val="Normal"/>
    <w:next w:val="Normal"/>
    <w:autoRedefine/>
    <w:rsid w:val="00ED5C15"/>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ED5C15"/>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ED5C15"/>
    <w:rPr>
      <w:rFonts w:ascii="Calibri" w:eastAsia="Times New Roman" w:hAnsi="Calibri" w:cs="Times New Roman"/>
    </w:rPr>
  </w:style>
  <w:style w:type="character" w:customStyle="1" w:styleId="UnderlineNon-bold">
    <w:name w:val="Underline Non - bold"/>
    <w:basedOn w:val="DefaultParagraphFont"/>
    <w:rsid w:val="00ED5C15"/>
    <w:rPr>
      <w:rFonts w:ascii="Times New Roman" w:hAnsi="Times New Roman"/>
      <w:iCs/>
      <w:sz w:val="22"/>
      <w:u w:val="single"/>
    </w:rPr>
  </w:style>
  <w:style w:type="paragraph" w:customStyle="1" w:styleId="citenon-bold">
    <w:name w:val="cite non-bold"/>
    <w:basedOn w:val="Normal"/>
    <w:link w:val="citenon-boldChar"/>
    <w:rsid w:val="00ED5C15"/>
    <w:rPr>
      <w:rFonts w:eastAsia="Times New Roman" w:cs="Times New Roman"/>
      <w:sz w:val="16"/>
      <w:szCs w:val="20"/>
    </w:rPr>
  </w:style>
  <w:style w:type="character" w:customStyle="1" w:styleId="metad">
    <w:name w:val="metad"/>
    <w:rsid w:val="00ED5C15"/>
  </w:style>
  <w:style w:type="paragraph" w:customStyle="1" w:styleId="BoldUnderline">
    <w:name w:val="Bold Underline"/>
    <w:basedOn w:val="Normal"/>
    <w:link w:val="BoldUnderlineChar"/>
    <w:qFormat/>
    <w:rsid w:val="00ED5C15"/>
    <w:rPr>
      <w:rFonts w:ascii="Arial Narrow" w:eastAsia="Calibri" w:hAnsi="Arial Narrow" w:cs="Times New Roman"/>
      <w:b/>
      <w:u w:val="thick"/>
    </w:rPr>
  </w:style>
  <w:style w:type="character" w:customStyle="1" w:styleId="BoldUnderlineChar">
    <w:name w:val="Bold Underline Char"/>
    <w:link w:val="BoldUnderline"/>
    <w:rsid w:val="00ED5C15"/>
    <w:rPr>
      <w:rFonts w:ascii="Arial Narrow" w:eastAsia="Calibri" w:hAnsi="Arial Narrow" w:cs="Times New Roman"/>
      <w:b/>
      <w:sz w:val="22"/>
      <w:u w:val="thick"/>
    </w:rPr>
  </w:style>
  <w:style w:type="character" w:customStyle="1" w:styleId="CiteChar">
    <w:name w:val="Cite Char"/>
    <w:aliases w:val="tag Char,cite_tag Char, Char Char Char Char1 Char,Char Char Char Char1 Char Char,Char Char Char Char1 Char Char1,Taglines Char Char,Heading 2 Char Char Char Char Char1,Heading 2 Char Char,Cha"/>
    <w:qFormat/>
    <w:rsid w:val="00ED5C15"/>
    <w:rPr>
      <w:rFonts w:ascii="Arial Narrow" w:eastAsia="Calibri" w:hAnsi="Arial Narrow"/>
      <w:b/>
      <w:sz w:val="24"/>
      <w:szCs w:val="22"/>
      <w:u w:val="thick"/>
    </w:rPr>
  </w:style>
  <w:style w:type="character" w:customStyle="1" w:styleId="NothingChar">
    <w:name w:val="Nothing Char"/>
    <w:link w:val="Nothing"/>
    <w:locked/>
    <w:rsid w:val="00ED5C15"/>
  </w:style>
  <w:style w:type="paragraph" w:customStyle="1" w:styleId="Nothing">
    <w:name w:val="Nothing"/>
    <w:link w:val="NothingChar"/>
    <w:rsid w:val="00ED5C15"/>
    <w:pPr>
      <w:jc w:val="both"/>
    </w:pPr>
  </w:style>
  <w:style w:type="character" w:customStyle="1" w:styleId="CardsChar">
    <w:name w:val="Cards Char"/>
    <w:link w:val="Cards"/>
    <w:locked/>
    <w:rsid w:val="00ED5C15"/>
    <w:rPr>
      <w:sz w:val="16"/>
    </w:rPr>
  </w:style>
  <w:style w:type="paragraph" w:customStyle="1" w:styleId="Cards">
    <w:name w:val="Cards"/>
    <w:next w:val="Nothing"/>
    <w:link w:val="CardsChar"/>
    <w:qFormat/>
    <w:rsid w:val="00ED5C15"/>
    <w:pPr>
      <w:widowControl w:val="0"/>
      <w:ind w:left="432" w:right="432"/>
    </w:pPr>
    <w:rPr>
      <w:sz w:val="16"/>
    </w:rPr>
  </w:style>
  <w:style w:type="paragraph" w:customStyle="1" w:styleId="Cites">
    <w:name w:val="Cites"/>
    <w:next w:val="Cards"/>
    <w:link w:val="CitesChar"/>
    <w:rsid w:val="00ED5C15"/>
    <w:pPr>
      <w:widowControl w:val="0"/>
      <w:outlineLvl w:val="2"/>
    </w:pPr>
    <w:rPr>
      <w:rFonts w:ascii="Times New Roman" w:eastAsia="Times New Roman" w:hAnsi="Times New Roman" w:cs="Times New Roman"/>
      <w:sz w:val="20"/>
    </w:rPr>
  </w:style>
  <w:style w:type="character" w:customStyle="1" w:styleId="CitesChar">
    <w:name w:val="Cites Char"/>
    <w:link w:val="Cites"/>
    <w:rsid w:val="00ED5C15"/>
    <w:rPr>
      <w:rFonts w:ascii="Times New Roman" w:eastAsia="Times New Roman" w:hAnsi="Times New Roman" w:cs="Times New Roman"/>
      <w:sz w:val="20"/>
    </w:rPr>
  </w:style>
  <w:style w:type="paragraph" w:customStyle="1" w:styleId="Tags">
    <w:name w:val="Tags"/>
    <w:next w:val="Nothing"/>
    <w:link w:val="TagsChar"/>
    <w:rsid w:val="00ED5C15"/>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ED5C15"/>
    <w:rPr>
      <w:rFonts w:ascii="Times New Roman" w:eastAsia="Times New Roman" w:hAnsi="Times New Roman" w:cs="Times New Roman"/>
      <w:b/>
    </w:rPr>
  </w:style>
  <w:style w:type="character" w:customStyle="1" w:styleId="justify1">
    <w:name w:val="justify1"/>
    <w:rsid w:val="00ED5C15"/>
  </w:style>
  <w:style w:type="character" w:customStyle="1" w:styleId="TitleChar">
    <w:name w:val="Title Char"/>
    <w:aliases w:val="Bold Underlined Char,UNDERLINE Char,Cites and Cards Char"/>
    <w:link w:val="Title"/>
    <w:uiPriority w:val="1"/>
    <w:qFormat/>
    <w:rsid w:val="00ED5C15"/>
    <w:rPr>
      <w:rFonts w:ascii="Arial Narrow" w:hAnsi="Arial Narrow"/>
      <w:u w:val="thick"/>
    </w:rPr>
  </w:style>
  <w:style w:type="paragraph" w:styleId="Title">
    <w:name w:val="Title"/>
    <w:aliases w:val="Bold Underlined,UNDERLINE,Cites and Cards"/>
    <w:basedOn w:val="Normal"/>
    <w:next w:val="Normal"/>
    <w:link w:val="TitleChar"/>
    <w:uiPriority w:val="1"/>
    <w:qFormat/>
    <w:rsid w:val="00ED5C15"/>
    <w:pPr>
      <w:ind w:left="720"/>
      <w:outlineLvl w:val="0"/>
    </w:pPr>
    <w:rPr>
      <w:rFonts w:ascii="Arial Narrow" w:hAnsi="Arial Narrow"/>
      <w:sz w:val="24"/>
      <w:u w:val="thick"/>
    </w:rPr>
  </w:style>
  <w:style w:type="character" w:customStyle="1" w:styleId="TitleChar1">
    <w:name w:val="Title Char1"/>
    <w:basedOn w:val="DefaultParagraphFont"/>
    <w:uiPriority w:val="10"/>
    <w:rsid w:val="00ED5C15"/>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D5C15"/>
    <w:rPr>
      <w:b/>
      <w:bCs w:val="0"/>
      <w:sz w:val="24"/>
    </w:rPr>
  </w:style>
  <w:style w:type="character" w:customStyle="1" w:styleId="Heading2CharCharCharCharCharCharChar">
    <w:name w:val="Heading 2 Char Char Char Char Char Char Char"/>
    <w:rsid w:val="00ED5C15"/>
    <w:rPr>
      <w:rFonts w:cs="Arial"/>
      <w:b/>
      <w:bCs/>
      <w:iCs/>
      <w:noProof w:val="0"/>
      <w:sz w:val="24"/>
      <w:szCs w:val="28"/>
      <w:lang w:val="en-US" w:eastAsia="en-US" w:bidi="ar-SA"/>
    </w:rPr>
  </w:style>
  <w:style w:type="character" w:customStyle="1" w:styleId="SmallTextCharCharCharChar">
    <w:name w:val="Small Text Char Char Char Char"/>
    <w:rsid w:val="00ED5C15"/>
    <w:rPr>
      <w:sz w:val="16"/>
      <w:szCs w:val="24"/>
      <w:lang w:val="en-US" w:eastAsia="en-US" w:bidi="ar-SA"/>
    </w:rPr>
  </w:style>
  <w:style w:type="character" w:customStyle="1" w:styleId="reduce2">
    <w:name w:val="reduce2"/>
    <w:rsid w:val="00ED5C15"/>
    <w:rPr>
      <w:rFonts w:ascii="Arial" w:hAnsi="Arial" w:cs="Arial"/>
      <w:color w:val="000000"/>
      <w:sz w:val="12"/>
      <w:szCs w:val="22"/>
    </w:rPr>
  </w:style>
  <w:style w:type="character" w:styleId="IntenseEmphasis">
    <w:name w:val="Intense Emphasis"/>
    <w:aliases w:val="Style Underline,Intense Emphasis11,Thick Underline Char,cites Char Ch,Intense Emphasis111"/>
    <w:basedOn w:val="DefaultParagraphFont"/>
    <w:uiPriority w:val="1"/>
    <w:qFormat/>
    <w:rsid w:val="00ED5C15"/>
    <w:rPr>
      <w:b w:val="0"/>
      <w:bCs/>
      <w:sz w:val="22"/>
      <w:u w:val="single"/>
    </w:rPr>
  </w:style>
  <w:style w:type="paragraph" w:customStyle="1" w:styleId="TagText">
    <w:name w:val="TagText"/>
    <w:basedOn w:val="Normal"/>
    <w:qFormat/>
    <w:rsid w:val="00ED5C15"/>
    <w:rPr>
      <w:rFonts w:ascii="Arial" w:eastAsia="Calibri" w:hAnsi="Arial" w:cs="Times New Roman"/>
      <w:b/>
      <w:sz w:val="24"/>
    </w:rPr>
  </w:style>
  <w:style w:type="paragraph" w:customStyle="1" w:styleId="cardtext">
    <w:name w:val="card text"/>
    <w:basedOn w:val="Normal"/>
    <w:link w:val="cardtextChar"/>
    <w:qFormat/>
    <w:rsid w:val="00ED5C15"/>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ED5C15"/>
    <w:rPr>
      <w:rFonts w:ascii="Georgia" w:eastAsiaTheme="minorHAnsi" w:hAnsi="Georgia" w:cs="Calibri"/>
      <w:sz w:val="22"/>
      <w:szCs w:val="22"/>
    </w:rPr>
  </w:style>
  <w:style w:type="character" w:customStyle="1" w:styleId="Box">
    <w:name w:val="Box"/>
    <w:uiPriority w:val="1"/>
    <w:qFormat/>
    <w:rsid w:val="00ED5C15"/>
    <w:rPr>
      <w:b/>
      <w:u w:val="single"/>
      <w:bdr w:val="single" w:sz="4" w:space="0" w:color="auto"/>
    </w:rPr>
  </w:style>
  <w:style w:type="character" w:customStyle="1" w:styleId="apple-converted-space">
    <w:name w:val="apple-converted-space"/>
    <w:basedOn w:val="DefaultParagraphFont"/>
    <w:rsid w:val="00ED5C15"/>
  </w:style>
  <w:style w:type="paragraph" w:customStyle="1" w:styleId="Standard">
    <w:name w:val="Standard"/>
    <w:rsid w:val="00ED5C15"/>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ED5C15"/>
    <w:rPr>
      <w:b/>
      <w:bCs/>
    </w:rPr>
  </w:style>
  <w:style w:type="character" w:customStyle="1" w:styleId="underline">
    <w:name w:val="underline"/>
    <w:link w:val="textbold"/>
    <w:qFormat/>
    <w:rsid w:val="00ED5C15"/>
    <w:rPr>
      <w:rFonts w:ascii="Times New Roman" w:hAnsi="Times New Roman"/>
      <w:sz w:val="22"/>
      <w:u w:val="single"/>
    </w:rPr>
  </w:style>
  <w:style w:type="character" w:customStyle="1" w:styleId="hps">
    <w:name w:val="hps"/>
    <w:basedOn w:val="DefaultParagraphFont"/>
    <w:rsid w:val="00ED5C15"/>
  </w:style>
  <w:style w:type="paragraph" w:styleId="FootnoteText">
    <w:name w:val="footnote text"/>
    <w:basedOn w:val="Normal"/>
    <w:link w:val="FootnoteTextChar"/>
    <w:uiPriority w:val="99"/>
    <w:unhideWhenUsed/>
    <w:rsid w:val="00ED5C15"/>
    <w:rPr>
      <w:sz w:val="24"/>
    </w:rPr>
  </w:style>
  <w:style w:type="character" w:customStyle="1" w:styleId="FootnoteTextChar">
    <w:name w:val="Footnote Text Char"/>
    <w:basedOn w:val="DefaultParagraphFont"/>
    <w:link w:val="FootnoteText"/>
    <w:uiPriority w:val="99"/>
    <w:rsid w:val="00ED5C15"/>
    <w:rPr>
      <w:rFonts w:ascii="Calibri" w:hAnsi="Calibri"/>
    </w:rPr>
  </w:style>
  <w:style w:type="character" w:styleId="FootnoteReference">
    <w:name w:val="footnote reference"/>
    <w:basedOn w:val="DefaultParagraphFont"/>
    <w:uiPriority w:val="99"/>
    <w:unhideWhenUsed/>
    <w:rsid w:val="00ED5C15"/>
    <w:rPr>
      <w:vertAlign w:val="superscript"/>
    </w:rPr>
  </w:style>
  <w:style w:type="character" w:customStyle="1" w:styleId="UnderlineBold">
    <w:name w:val="Underline + Bold"/>
    <w:basedOn w:val="DefaultParagraphFont"/>
    <w:uiPriority w:val="1"/>
    <w:qFormat/>
    <w:rsid w:val="00ED5C15"/>
    <w:rPr>
      <w:b/>
      <w:bCs w:val="0"/>
      <w:sz w:val="20"/>
      <w:u w:val="single"/>
    </w:rPr>
  </w:style>
  <w:style w:type="character" w:customStyle="1" w:styleId="wikiexternallink">
    <w:name w:val="wikiexternallink"/>
    <w:basedOn w:val="DefaultParagraphFont"/>
    <w:rsid w:val="00ED5C15"/>
  </w:style>
  <w:style w:type="character" w:customStyle="1" w:styleId="wikigeneratedlinkcontent">
    <w:name w:val="wikigeneratedlinkcontent"/>
    <w:basedOn w:val="DefaultParagraphFont"/>
    <w:rsid w:val="00ED5C15"/>
  </w:style>
  <w:style w:type="paragraph" w:customStyle="1" w:styleId="H4Tag">
    <w:name w:val="H4 Tag"/>
    <w:basedOn w:val="Normal"/>
    <w:next w:val="Normal"/>
    <w:qFormat/>
    <w:rsid w:val="00ED5C15"/>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ED5C15"/>
    <w:pPr>
      <w:ind w:left="288" w:right="288"/>
    </w:pPr>
    <w:rPr>
      <w:rFonts w:ascii="Times New Roman" w:eastAsia="Times New Roman" w:hAnsi="Times New Roman" w:cs="Times New Roman"/>
      <w:sz w:val="16"/>
    </w:rPr>
  </w:style>
  <w:style w:type="character" w:customStyle="1" w:styleId="cardChar">
    <w:name w:val="card Char"/>
    <w:link w:val="card"/>
    <w:rsid w:val="00ED5C15"/>
    <w:rPr>
      <w:rFonts w:ascii="Times New Roman" w:eastAsia="Times New Roman" w:hAnsi="Times New Roman" w:cs="Times New Roman"/>
      <w:sz w:val="16"/>
    </w:rPr>
  </w:style>
  <w:style w:type="character" w:styleId="HTMLCite">
    <w:name w:val="HTML Cite"/>
    <w:uiPriority w:val="99"/>
    <w:rsid w:val="00ED5C15"/>
    <w:rPr>
      <w:i/>
      <w:iCs/>
    </w:rPr>
  </w:style>
  <w:style w:type="character" w:customStyle="1" w:styleId="slug-pub-date">
    <w:name w:val="slug-pub-date"/>
    <w:basedOn w:val="DefaultParagraphFont"/>
    <w:rsid w:val="00ED5C15"/>
  </w:style>
  <w:style w:type="character" w:customStyle="1" w:styleId="slug-vol">
    <w:name w:val="slug-vol"/>
    <w:basedOn w:val="DefaultParagraphFont"/>
    <w:rsid w:val="00ED5C15"/>
  </w:style>
  <w:style w:type="character" w:customStyle="1" w:styleId="slug-issue">
    <w:name w:val="slug-issue"/>
    <w:basedOn w:val="DefaultParagraphFont"/>
    <w:rsid w:val="00ED5C15"/>
  </w:style>
  <w:style w:type="character" w:customStyle="1" w:styleId="slug-pages">
    <w:name w:val="slug-pages"/>
    <w:basedOn w:val="DefaultParagraphFont"/>
    <w:rsid w:val="00ED5C15"/>
  </w:style>
  <w:style w:type="character" w:customStyle="1" w:styleId="apple-style-span">
    <w:name w:val="apple-style-span"/>
    <w:rsid w:val="00ED5C15"/>
  </w:style>
  <w:style w:type="character" w:customStyle="1" w:styleId="BoldUnderline0">
    <w:name w:val="BoldUnderline"/>
    <w:basedOn w:val="DefaultParagraphFont"/>
    <w:uiPriority w:val="1"/>
    <w:qFormat/>
    <w:rsid w:val="00ED5C15"/>
    <w:rPr>
      <w:rFonts w:ascii="Arial" w:hAnsi="Arial"/>
      <w:b/>
      <w:sz w:val="20"/>
      <w:u w:val="single"/>
    </w:rPr>
  </w:style>
  <w:style w:type="character" w:customStyle="1" w:styleId="BodyText1">
    <w:name w:val="Body Text1"/>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D5C1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D5C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D5C1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D5C15"/>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s0">
    <w:name w:val="cards"/>
    <w:basedOn w:val="Normal"/>
    <w:qFormat/>
    <w:rsid w:val="00ED5C15"/>
    <w:rPr>
      <w:rFonts w:ascii="Times New Roman" w:eastAsia="Calibri" w:hAnsi="Times New Roman" w:cs="Times New Roman"/>
      <w:sz w:val="20"/>
      <w:szCs w:val="22"/>
    </w:rPr>
  </w:style>
  <w:style w:type="character" w:customStyle="1" w:styleId="citenon-boldChar">
    <w:name w:val="cite non-bold Char"/>
    <w:link w:val="citenon-bold"/>
    <w:locked/>
    <w:rsid w:val="00ED5C15"/>
    <w:rPr>
      <w:rFonts w:ascii="Calibri" w:eastAsia="Times New Roman" w:hAnsi="Calibri" w:cs="Times New Roman"/>
      <w:sz w:val="16"/>
      <w:szCs w:val="20"/>
    </w:rPr>
  </w:style>
  <w:style w:type="character" w:customStyle="1" w:styleId="CardTextChar0">
    <w:name w:val="Card Text Char"/>
    <w:basedOn w:val="DefaultParagraphFont"/>
    <w:rsid w:val="00ED5C15"/>
    <w:rPr>
      <w:rFonts w:ascii="Times New Roman" w:eastAsia="Calibri" w:hAnsi="Times New Roman" w:cs="Times New Roman"/>
      <w:szCs w:val="22"/>
    </w:rPr>
  </w:style>
  <w:style w:type="paragraph" w:customStyle="1" w:styleId="textbold">
    <w:name w:val="text bold"/>
    <w:basedOn w:val="Normal"/>
    <w:link w:val="underline"/>
    <w:rsid w:val="00ED5C15"/>
    <w:pPr>
      <w:ind w:left="720"/>
      <w:jc w:val="both"/>
    </w:pPr>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dailybeast.com/articles/2013/05/23/how-obama-bungled-the-guantanamo-closing.html" TargetMode="External"/><Relationship Id="rId9" Type="http://schemas.openxmlformats.org/officeDocument/2006/relationships/hyperlink" Target="https://www.commondreams.org/headline/2013/12/10-2"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28</Pages>
  <Words>3059</Words>
  <Characters>17437</Characters>
  <Application>Microsoft Macintosh Word</Application>
  <DocSecurity>0</DocSecurity>
  <Lines>145</Lines>
  <Paragraphs>40</Paragraphs>
  <ScaleCrop>false</ScaleCrop>
  <Company>Whitman College</Company>
  <LinksUpToDate>false</LinksUpToDate>
  <CharactersWithSpaces>20456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2014-02-17T00:30:00Z</dcterms:created>
  <dcterms:modified xsi:type="dcterms:W3CDTF">2014-02-17T00:32:00Z</dcterms:modified>
</cp:coreProperties>
</file>