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881" w:rsidRDefault="008A0881" w:rsidP="008A0881">
      <w:pPr>
        <w:pStyle w:val="Heading1"/>
      </w:pPr>
      <w:r>
        <w:t>Georgetown Quarters Cites</w:t>
      </w:r>
    </w:p>
    <w:p w:rsidR="008A0881" w:rsidRDefault="008A0881" w:rsidP="008A0881">
      <w:pPr>
        <w:pStyle w:val="Heading1"/>
      </w:pPr>
      <w:r>
        <w:lastRenderedPageBreak/>
        <w:t>1AC</w:t>
      </w:r>
    </w:p>
    <w:p w:rsidR="008A0881" w:rsidRDefault="008A0881" w:rsidP="008A0881">
      <w:pPr>
        <w:pStyle w:val="Heading2"/>
      </w:pPr>
      <w:r>
        <w:lastRenderedPageBreak/>
        <w:t>Same as Wake</w:t>
      </w:r>
    </w:p>
    <w:p w:rsidR="008A0881" w:rsidRDefault="008A0881" w:rsidP="008A0881">
      <w:pPr>
        <w:pStyle w:val="Heading1"/>
      </w:pPr>
      <w:r>
        <w:lastRenderedPageBreak/>
        <w:t>2AC</w:t>
      </w:r>
    </w:p>
    <w:p w:rsidR="008A0881" w:rsidRDefault="008A0881" w:rsidP="008A0881">
      <w:pPr>
        <w:pStyle w:val="Heading2"/>
      </w:pPr>
      <w:r>
        <w:lastRenderedPageBreak/>
        <w:t xml:space="preserve">2ac </w:t>
      </w:r>
      <w:r>
        <w:t>relations</w:t>
      </w:r>
    </w:p>
    <w:p w:rsidR="008A0881" w:rsidRPr="00DB64A7" w:rsidRDefault="008A0881" w:rsidP="008A0881">
      <w:pPr>
        <w:rPr>
          <w:rStyle w:val="StyleStyleBold12pt"/>
        </w:rPr>
      </w:pPr>
      <w:r w:rsidRPr="00DB64A7">
        <w:rPr>
          <w:rStyle w:val="StyleStyleBold12pt"/>
        </w:rPr>
        <w:t>Relations solves Disease Spread</w:t>
      </w:r>
    </w:p>
    <w:p w:rsidR="008A0881" w:rsidRPr="00DB64A7" w:rsidRDefault="008A0881" w:rsidP="008A0881">
      <w:proofErr w:type="spellStart"/>
      <w:r w:rsidRPr="00DB64A7">
        <w:rPr>
          <w:rStyle w:val="StyleStyleBold12pt"/>
        </w:rPr>
        <w:t>Hataley</w:t>
      </w:r>
      <w:proofErr w:type="spellEnd"/>
      <w:r w:rsidRPr="00DB64A7">
        <w:rPr>
          <w:rStyle w:val="StyleStyleBold12pt"/>
        </w:rPr>
        <w:t xml:space="preserve"> et al 10</w:t>
      </w:r>
      <w:r w:rsidRPr="00DB64A7">
        <w:rPr>
          <w:b/>
          <w:shd w:val="clear" w:color="auto" w:fill="FFFFFF"/>
        </w:rPr>
        <w:t xml:space="preserve"> </w:t>
      </w:r>
      <w:r w:rsidRPr="00DB64A7">
        <w:t xml:space="preserve">[March 2010, Todd S. </w:t>
      </w:r>
      <w:proofErr w:type="spellStart"/>
      <w:r w:rsidRPr="00DB64A7">
        <w:t>Hataley</w:t>
      </w:r>
      <w:proofErr w:type="spellEnd"/>
      <w:r w:rsidRPr="00DB64A7">
        <w:t xml:space="preserve"> is a member of the Royal Canadian Mounted Police, </w:t>
      </w:r>
      <w:proofErr w:type="spellStart"/>
      <w:r w:rsidRPr="00DB64A7">
        <w:t>Abelardo</w:t>
      </w:r>
      <w:proofErr w:type="spellEnd"/>
      <w:r w:rsidRPr="00DB64A7">
        <w:t xml:space="preserve"> Rodríguez </w:t>
      </w:r>
      <w:proofErr w:type="spellStart"/>
      <w:r w:rsidRPr="00DB64A7">
        <w:t>Sumano</w:t>
      </w:r>
      <w:proofErr w:type="spellEnd"/>
      <w:r w:rsidRPr="00DB64A7">
        <w:t xml:space="preserve"> is Professor of International Relations at the University of Guadalajara and a member and researcher at the National Council on Science and Technology in Mexico, Richard J. Kilroy, Jr., is Professor of International Studies and Political Science at Virginia Military Institute in Lexington, VA, “Toward a New Trilateral Strategic Security Relationship: United States, Canada, and Mexico”, http://scholarcommons.usf.edu/cgi/viewcontent.cgi?article=1022&amp;context=jss]</w:t>
      </w:r>
    </w:p>
    <w:p w:rsidR="008A0881" w:rsidRDefault="008A0881" w:rsidP="008A0881">
      <w:r w:rsidRPr="008A0881">
        <w:t xml:space="preserve">Three areas that have witnessed an increase in security cooperation among the three countries involve </w:t>
      </w:r>
    </w:p>
    <w:p w:rsidR="008A0881" w:rsidRDefault="008A0881" w:rsidP="008A0881">
      <w:r>
        <w:t>AND</w:t>
      </w:r>
    </w:p>
    <w:p w:rsidR="008A0881" w:rsidRPr="008A0881" w:rsidRDefault="008A0881" w:rsidP="008A0881">
      <w:proofErr w:type="gramStart"/>
      <w:r w:rsidRPr="008A0881">
        <w:t>three</w:t>
      </w:r>
      <w:proofErr w:type="gramEnd"/>
      <w:r w:rsidRPr="008A0881">
        <w:t xml:space="preserve"> governments to reach a level of cooperation and convergence toward a common threat</w:t>
      </w:r>
    </w:p>
    <w:p w:rsidR="008A0881" w:rsidRDefault="008A0881" w:rsidP="008A0881">
      <w:pPr>
        <w:rPr>
          <w:rStyle w:val="StyleStyleBold12pt"/>
        </w:rPr>
      </w:pPr>
    </w:p>
    <w:p w:rsidR="008A0881" w:rsidRPr="0048011D" w:rsidRDefault="008A0881" w:rsidP="008A0881">
      <w:pPr>
        <w:rPr>
          <w:rStyle w:val="StyleStyleBold12pt"/>
        </w:rPr>
      </w:pPr>
      <w:r w:rsidRPr="0048011D">
        <w:rPr>
          <w:rStyle w:val="StyleStyleBold12pt"/>
        </w:rPr>
        <w:t xml:space="preserve">Extinction </w:t>
      </w:r>
    </w:p>
    <w:p w:rsidR="008A0881" w:rsidRDefault="008A0881" w:rsidP="008A0881">
      <w:r w:rsidRPr="0048011D">
        <w:rPr>
          <w:rStyle w:val="StyleStyleBold12pt"/>
        </w:rPr>
        <w:t>Yu 9</w:t>
      </w:r>
      <w:r>
        <w:t xml:space="preserve"> </w:t>
      </w:r>
      <w:r w:rsidRPr="0048011D">
        <w:t xml:space="preserve">(5/22, Victoria, Dartmouth Undergraduate Journal of Science, "Human extinction: the uncertainty of our fate", </w:t>
      </w:r>
      <w:hyperlink r:id="rId11" w:history="1">
        <w:r w:rsidRPr="0048011D">
          <w:rPr>
            <w:rStyle w:val="Hyperlink"/>
          </w:rPr>
          <w:t>http://dujs.dartmouth.edu/spring-2009/human-extinction-the-uncertainty-of-our-fate</w:t>
        </w:r>
      </w:hyperlink>
      <w:r w:rsidRPr="0048011D">
        <w:t>)</w:t>
      </w:r>
    </w:p>
    <w:p w:rsidR="008A0881" w:rsidRDefault="008A0881" w:rsidP="008A0881">
      <w:r w:rsidRPr="008A0881">
        <w:t xml:space="preserve">A pandemic will kill off all humans. In the past, humans have indeed </w:t>
      </w:r>
    </w:p>
    <w:p w:rsidR="008A0881" w:rsidRDefault="008A0881" w:rsidP="008A0881">
      <w:r>
        <w:t>AND</w:t>
      </w:r>
    </w:p>
    <w:p w:rsidR="008A0881" w:rsidRPr="008A0881" w:rsidRDefault="008A0881" w:rsidP="008A0881">
      <w:proofErr w:type="gramStart"/>
      <w:r w:rsidRPr="008A0881">
        <w:t>could</w:t>
      </w:r>
      <w:proofErr w:type="gramEnd"/>
      <w:r w:rsidRPr="008A0881">
        <w:t xml:space="preserve"> only infect birds — into a human-viable strain (10).</w:t>
      </w:r>
    </w:p>
    <w:p w:rsidR="008A0881" w:rsidRDefault="008A0881" w:rsidP="008A0881"/>
    <w:p w:rsidR="008A0881" w:rsidRDefault="008A0881" w:rsidP="008A0881">
      <w:pPr>
        <w:pStyle w:val="Heading2"/>
      </w:pPr>
      <w:r>
        <w:lastRenderedPageBreak/>
        <w:t>2ac neoliberalism</w:t>
      </w:r>
    </w:p>
    <w:p w:rsidR="008A0881" w:rsidRDefault="008A0881" w:rsidP="008A0881">
      <w:pPr>
        <w:rPr>
          <w:rStyle w:val="StyleStyleBold12pt"/>
        </w:rPr>
      </w:pPr>
      <w:proofErr w:type="spellStart"/>
      <w:r>
        <w:rPr>
          <w:rStyle w:val="StyleStyleBold12pt"/>
        </w:rPr>
        <w:t>Neolib</w:t>
      </w:r>
      <w:proofErr w:type="spellEnd"/>
      <w:r>
        <w:rPr>
          <w:rStyle w:val="StyleStyleBold12pt"/>
        </w:rPr>
        <w:t xml:space="preserve"> is inevitable and movements are getting smothered out of existence --- there is no alternative economic system</w:t>
      </w:r>
    </w:p>
    <w:p w:rsidR="008A0881" w:rsidRDefault="008A0881" w:rsidP="008A0881">
      <w:pPr>
        <w:rPr>
          <w:rStyle w:val="TitleChar"/>
        </w:rPr>
      </w:pPr>
      <w:r>
        <w:rPr>
          <w:rStyle w:val="StyleStyleBold12pt"/>
        </w:rPr>
        <w:t>Jones 11</w:t>
      </w:r>
      <w:r>
        <w:t>—Owen, Masters at Oxford, named one of the Daily Telegraph's 'Top 100 Most Influential People on the Left' for 2011, author of "</w:t>
      </w:r>
      <w:proofErr w:type="spellStart"/>
      <w:r>
        <w:t>Chavs</w:t>
      </w:r>
      <w:proofErr w:type="spellEnd"/>
      <w:r>
        <w:t>: The Demonization of the Working Class", The Independent, UK, "Owen Jones: Protest without politics will change nothing", 2011, www.independent.co.uk/opinion/commentators/owen-jones-protest-without-politics-will-change-nothing-2373612.html</w:t>
      </w:r>
    </w:p>
    <w:p w:rsidR="008A0881" w:rsidRDefault="008A0881" w:rsidP="008A0881">
      <w:r w:rsidRPr="008A0881">
        <w:t xml:space="preserve">My first experience of police </w:t>
      </w:r>
      <w:proofErr w:type="spellStart"/>
      <w:r w:rsidRPr="008A0881">
        <w:t>kettling</w:t>
      </w:r>
      <w:proofErr w:type="spellEnd"/>
      <w:r w:rsidRPr="008A0881">
        <w:t xml:space="preserve"> was aged 16. It was May Day 2001</w:t>
      </w:r>
    </w:p>
    <w:p w:rsidR="008A0881" w:rsidRDefault="008A0881" w:rsidP="008A0881">
      <w:r>
        <w:t>AND</w:t>
      </w:r>
    </w:p>
    <w:p w:rsidR="008A0881" w:rsidRPr="008A0881" w:rsidRDefault="008A0881" w:rsidP="008A0881">
      <w:proofErr w:type="gramStart"/>
      <w:r w:rsidRPr="008A0881">
        <w:t>of</w:t>
      </w:r>
      <w:proofErr w:type="gramEnd"/>
      <w:r w:rsidRPr="008A0881">
        <w:t xml:space="preserve"> revolt, there remains no left to give it direction and purpose. </w:t>
      </w:r>
    </w:p>
    <w:p w:rsidR="008A0881" w:rsidRDefault="008A0881" w:rsidP="008A0881">
      <w:pPr>
        <w:rPr>
          <w:rStyle w:val="TitleChar"/>
        </w:rPr>
      </w:pPr>
    </w:p>
    <w:p w:rsidR="008A0881" w:rsidRDefault="008A0881" w:rsidP="008A0881">
      <w:pPr>
        <w:rPr>
          <w:rStyle w:val="StyleStyleBold12pt"/>
        </w:rPr>
      </w:pPr>
      <w:r>
        <w:rPr>
          <w:rStyle w:val="StyleStyleBold12pt"/>
        </w:rPr>
        <w:t xml:space="preserve">Alt </w:t>
      </w:r>
      <w:proofErr w:type="gramStart"/>
      <w:r>
        <w:rPr>
          <w:rStyle w:val="StyleStyleBold12pt"/>
        </w:rPr>
        <w:t>causes</w:t>
      </w:r>
      <w:proofErr w:type="gramEnd"/>
      <w:r>
        <w:rPr>
          <w:rStyle w:val="StyleStyleBold12pt"/>
        </w:rPr>
        <w:t xml:space="preserve"> backlash and transition wars</w:t>
      </w:r>
    </w:p>
    <w:p w:rsidR="008A0881" w:rsidRDefault="008A0881" w:rsidP="008A0881">
      <w:r>
        <w:rPr>
          <w:rStyle w:val="StyleStyleBold12pt"/>
        </w:rPr>
        <w:t>Anderson 84</w:t>
      </w:r>
      <w:r>
        <w:t xml:space="preserve"> Perry, professor of sociology at UCLA, </w:t>
      </w:r>
      <w:proofErr w:type="gramStart"/>
      <w:r>
        <w:t>In</w:t>
      </w:r>
      <w:proofErr w:type="gramEnd"/>
      <w:r>
        <w:t xml:space="preserve"> the tracks of historical materialism, p.102-103</w:t>
      </w:r>
    </w:p>
    <w:p w:rsidR="008A0881" w:rsidRDefault="008A0881" w:rsidP="008A0881">
      <w:r w:rsidRPr="008A0881">
        <w:t xml:space="preserve">That background also indicates, however, what is essentially missing from his work. </w:t>
      </w:r>
    </w:p>
    <w:p w:rsidR="008A0881" w:rsidRDefault="008A0881" w:rsidP="008A0881">
      <w:r>
        <w:t>AND</w:t>
      </w:r>
    </w:p>
    <w:p w:rsidR="008A0881" w:rsidRPr="008A0881" w:rsidRDefault="008A0881" w:rsidP="008A0881">
      <w:r w:rsidRPr="008A0881">
        <w:t>—as this work does—is to locate it in thin air.</w:t>
      </w:r>
    </w:p>
    <w:p w:rsidR="008A0881" w:rsidRDefault="008A0881" w:rsidP="008A0881">
      <w:pPr>
        <w:rPr>
          <w:rStyle w:val="TitleChar"/>
        </w:rPr>
      </w:pPr>
    </w:p>
    <w:p w:rsidR="008A0881" w:rsidRDefault="008A0881" w:rsidP="008A0881">
      <w:pPr>
        <w:rPr>
          <w:rStyle w:val="StyleStyleBold12pt"/>
        </w:rPr>
      </w:pPr>
      <w:r>
        <w:rPr>
          <w:rStyle w:val="StyleStyleBold12pt"/>
        </w:rPr>
        <w:t>No impact</w:t>
      </w:r>
    </w:p>
    <w:p w:rsidR="008A0881" w:rsidRDefault="008A0881" w:rsidP="008A0881">
      <w:proofErr w:type="spellStart"/>
      <w:r>
        <w:rPr>
          <w:rStyle w:val="StyleStyleBold12pt"/>
        </w:rPr>
        <w:t>Larrivee</w:t>
      </w:r>
      <w:proofErr w:type="spellEnd"/>
      <w:r>
        <w:rPr>
          <w:rStyle w:val="StyleStyleBold12pt"/>
        </w:rPr>
        <w:t xml:space="preserve"> 10</w:t>
      </w:r>
      <w:r>
        <w:t xml:space="preserve">— PF ECONOMICS AT </w:t>
      </w:r>
      <w:proofErr w:type="gramStart"/>
      <w:r>
        <w:t>MOUNT</w:t>
      </w:r>
      <w:proofErr w:type="gramEnd"/>
      <w:r>
        <w:t xml:space="preserve"> ST MARY’S UNIVERSITY – MASTERS FROM THE HARVARD KENNEDY SCHOOL AND PHD IN ECONOMICS FROM WISCONSIN, 10 [JOHN, A FRAMEWORK FOR THE MORAL ANALYSIS OF MARKETS, 10/1, </w:t>
      </w:r>
      <w:hyperlink r:id="rId12" w:history="1">
        <w:r>
          <w:rPr>
            <w:rStyle w:val="Hyperlink"/>
          </w:rPr>
          <w:t>http://www.teacheconomicfreedom.org/files/larrivee-paper-1.pdf</w:t>
        </w:r>
      </w:hyperlink>
      <w:r>
        <w:t xml:space="preserve">] </w:t>
      </w:r>
    </w:p>
    <w:p w:rsidR="008A0881" w:rsidRDefault="008A0881" w:rsidP="008A0881">
      <w:r w:rsidRPr="008A0881">
        <w:t xml:space="preserve"> The Second Focal Point: Moral, Social, and Cultural Issues of Capitalism </w:t>
      </w:r>
    </w:p>
    <w:p w:rsidR="008A0881" w:rsidRDefault="008A0881" w:rsidP="008A0881">
      <w:r>
        <w:t>AND</w:t>
      </w:r>
    </w:p>
    <w:p w:rsidR="008A0881" w:rsidRPr="008A0881" w:rsidRDefault="008A0881" w:rsidP="008A0881">
      <w:proofErr w:type="gramStart"/>
      <w:r w:rsidRPr="008A0881">
        <w:t>problems</w:t>
      </w:r>
      <w:proofErr w:type="gramEnd"/>
      <w:r w:rsidRPr="008A0881">
        <w:t xml:space="preserve"> in the first place, at least not to the degree theorized. </w:t>
      </w:r>
    </w:p>
    <w:p w:rsidR="008A0881" w:rsidRDefault="008A0881" w:rsidP="008A0881">
      <w:pPr>
        <w:rPr>
          <w:rStyle w:val="TitleChar"/>
        </w:rPr>
      </w:pPr>
    </w:p>
    <w:p w:rsidR="008A0881" w:rsidRDefault="008A0881" w:rsidP="008A0881">
      <w:pPr>
        <w:rPr>
          <w:rStyle w:val="StyleStyleBold12pt"/>
        </w:rPr>
      </w:pPr>
      <w:proofErr w:type="spellStart"/>
      <w:r>
        <w:rPr>
          <w:rStyle w:val="StyleStyleBold12pt"/>
        </w:rPr>
        <w:t>Neolib</w:t>
      </w:r>
      <w:proofErr w:type="spellEnd"/>
      <w:r>
        <w:rPr>
          <w:rStyle w:val="StyleStyleBold12pt"/>
        </w:rPr>
        <w:t xml:space="preserve"> solves poverty </w:t>
      </w:r>
    </w:p>
    <w:p w:rsidR="008A0881" w:rsidRDefault="008A0881" w:rsidP="008A0881">
      <w:r>
        <w:rPr>
          <w:rStyle w:val="StyleStyleBold12pt"/>
        </w:rPr>
        <w:t>Pipe 11</w:t>
      </w:r>
      <w:r>
        <w:t xml:space="preserve">--Nicholas, The South Australia Globalist, "The Global Financial Crisis", 2011, </w:t>
      </w:r>
      <w:hyperlink r:id="rId13" w:history="1">
        <w:r>
          <w:rPr>
            <w:rStyle w:val="Hyperlink"/>
          </w:rPr>
          <w:t>www.perspectivist.com/business/the-global-financial-crisis</w:t>
        </w:r>
      </w:hyperlink>
    </w:p>
    <w:p w:rsidR="008A0881" w:rsidRDefault="008A0881" w:rsidP="008A0881">
      <w:r w:rsidRPr="008A0881">
        <w:t xml:space="preserve">When assisted by the other neo-liberal views of </w:t>
      </w:r>
      <w:proofErr w:type="spellStart"/>
      <w:r w:rsidRPr="008A0881">
        <w:t>globalisation</w:t>
      </w:r>
      <w:proofErr w:type="spellEnd"/>
      <w:r w:rsidRPr="008A0881">
        <w:t xml:space="preserve"> and foreign investment, </w:t>
      </w:r>
    </w:p>
    <w:p w:rsidR="008A0881" w:rsidRDefault="008A0881" w:rsidP="008A0881">
      <w:r>
        <w:t>AND</w:t>
      </w:r>
    </w:p>
    <w:p w:rsidR="008A0881" w:rsidRPr="008A0881" w:rsidRDefault="008A0881" w:rsidP="008A0881">
      <w:proofErr w:type="gramStart"/>
      <w:r w:rsidRPr="008A0881">
        <w:t>the</w:t>
      </w:r>
      <w:proofErr w:type="gramEnd"/>
      <w:r w:rsidRPr="008A0881">
        <w:t xml:space="preserve"> neo-liberalism system is, and how its influence lives on.</w:t>
      </w:r>
    </w:p>
    <w:p w:rsidR="008A0881" w:rsidRDefault="008A0881" w:rsidP="008A0881">
      <w:pPr>
        <w:pStyle w:val="Card"/>
      </w:pPr>
    </w:p>
    <w:p w:rsidR="008A0881" w:rsidRDefault="008A0881" w:rsidP="008A0881">
      <w:pPr>
        <w:rPr>
          <w:b/>
          <w:sz w:val="24"/>
        </w:rPr>
      </w:pPr>
      <w:r>
        <w:rPr>
          <w:b/>
          <w:sz w:val="24"/>
        </w:rPr>
        <w:t>The system’s resilient and the alt fails</w:t>
      </w:r>
    </w:p>
    <w:p w:rsidR="008A0881" w:rsidRDefault="008A0881" w:rsidP="008A0881">
      <w:r>
        <w:rPr>
          <w:b/>
          <w:sz w:val="24"/>
        </w:rPr>
        <w:t xml:space="preserve">Rose 12 </w:t>
      </w:r>
      <w:r>
        <w:t xml:space="preserve">[January/February, 2012, Gideon, Editor of Foreign Affairs, “Making Modernity Work”, Foreign Affairs] </w:t>
      </w:r>
    </w:p>
    <w:p w:rsidR="008A0881" w:rsidRDefault="008A0881" w:rsidP="008A0881">
      <w:r w:rsidRPr="008A0881">
        <w:t xml:space="preserve">The central question of modernity has been how to reconcile capitalism and mass democracy, </w:t>
      </w:r>
    </w:p>
    <w:p w:rsidR="008A0881" w:rsidRDefault="008A0881" w:rsidP="008A0881">
      <w:r>
        <w:t>AND</w:t>
      </w:r>
    </w:p>
    <w:p w:rsidR="008A0881" w:rsidRPr="008A0881" w:rsidRDefault="008A0881" w:rsidP="008A0881">
      <w:proofErr w:type="gramStart"/>
      <w:r w:rsidRPr="008A0881">
        <w:t>in</w:t>
      </w:r>
      <w:proofErr w:type="gramEnd"/>
      <w:r w:rsidRPr="008A0881">
        <w:t xml:space="preserve"> the past, optimism would seem the better long-term bet.</w:t>
      </w:r>
    </w:p>
    <w:p w:rsidR="008A0881" w:rsidRDefault="008A0881" w:rsidP="008A0881">
      <w:pPr>
        <w:pStyle w:val="Card"/>
      </w:pPr>
    </w:p>
    <w:p w:rsidR="008A0881" w:rsidRDefault="008A0881" w:rsidP="008A0881">
      <w:pPr>
        <w:rPr>
          <w:rStyle w:val="StyleStyleBold12pt"/>
        </w:rPr>
      </w:pPr>
      <w:proofErr w:type="spellStart"/>
      <w:r>
        <w:rPr>
          <w:rStyle w:val="StyleStyleBold12pt"/>
        </w:rPr>
        <w:t>Neolib</w:t>
      </w:r>
      <w:proofErr w:type="spellEnd"/>
      <w:r>
        <w:rPr>
          <w:rStyle w:val="StyleStyleBold12pt"/>
        </w:rPr>
        <w:t xml:space="preserve"> shields the environment</w:t>
      </w:r>
    </w:p>
    <w:p w:rsidR="008A0881" w:rsidRDefault="008A0881" w:rsidP="008A0881">
      <w:proofErr w:type="spellStart"/>
      <w:r>
        <w:rPr>
          <w:rStyle w:val="StyleStyleBold12pt"/>
        </w:rPr>
        <w:t>Plastow</w:t>
      </w:r>
      <w:proofErr w:type="spellEnd"/>
      <w:r>
        <w:rPr>
          <w:rStyle w:val="StyleStyleBold12pt"/>
        </w:rPr>
        <w:t xml:space="preserve"> 10 </w:t>
      </w:r>
      <w:r>
        <w:t xml:space="preserve">(Robert </w:t>
      </w:r>
      <w:proofErr w:type="spellStart"/>
      <w:r>
        <w:t>Plastow</w:t>
      </w:r>
      <w:proofErr w:type="spellEnd"/>
      <w:r>
        <w:t>, University of Exeter, “Neoliberalism in environmental governance: a paradoxical double movement?</w:t>
      </w:r>
      <w:proofErr w:type="gramStart"/>
      <w:r>
        <w:t>”,</w:t>
      </w:r>
      <w:proofErr w:type="gramEnd"/>
      <w:r>
        <w:t xml:space="preserve"> http://academia.edu/2703516/Neoliberalism_in_environmental_governance_a_paradoxical_double_movement)</w:t>
      </w:r>
    </w:p>
    <w:p w:rsidR="008A0881" w:rsidRDefault="008A0881" w:rsidP="008A0881">
      <w:r w:rsidRPr="008A0881">
        <w:t xml:space="preserve"> Neoliberalism has developed into an extremely strong and dynamic ideology within Western capitalist societies </w:t>
      </w:r>
    </w:p>
    <w:p w:rsidR="008A0881" w:rsidRDefault="008A0881" w:rsidP="008A0881">
      <w:r>
        <w:t>AND</w:t>
      </w:r>
    </w:p>
    <w:p w:rsidR="008A0881" w:rsidRPr="008A0881" w:rsidRDefault="008A0881" w:rsidP="008A0881">
      <w:proofErr w:type="gramStart"/>
      <w:r w:rsidRPr="008A0881">
        <w:t>conservation</w:t>
      </w:r>
      <w:proofErr w:type="gramEnd"/>
      <w:r w:rsidRPr="008A0881">
        <w:t>, reflecting the power and pervasiveness of its rationality and adoption worldwide.</w:t>
      </w:r>
    </w:p>
    <w:p w:rsidR="008A0881" w:rsidRDefault="008A0881" w:rsidP="008A0881">
      <w:pPr>
        <w:pStyle w:val="card0"/>
        <w:rPr>
          <w:rStyle w:val="TitleChar"/>
          <w:rFonts w:eastAsiaTheme="majorEastAsia"/>
        </w:rPr>
      </w:pPr>
    </w:p>
    <w:p w:rsidR="008A0881" w:rsidRDefault="008A0881" w:rsidP="008A0881">
      <w:pPr>
        <w:rPr>
          <w:rStyle w:val="StyleStyleBold12pt"/>
        </w:rPr>
      </w:pPr>
      <w:proofErr w:type="spellStart"/>
      <w:r>
        <w:rPr>
          <w:rStyle w:val="StyleStyleBold12pt"/>
        </w:rPr>
        <w:t>Neolib</w:t>
      </w:r>
      <w:proofErr w:type="spellEnd"/>
      <w:r>
        <w:rPr>
          <w:rStyle w:val="StyleStyleBold12pt"/>
        </w:rPr>
        <w:t xml:space="preserve"> solves war</w:t>
      </w:r>
    </w:p>
    <w:p w:rsidR="008A0881" w:rsidRDefault="008A0881" w:rsidP="008A0881">
      <w:proofErr w:type="spellStart"/>
      <w:proofErr w:type="gramStart"/>
      <w:r>
        <w:rPr>
          <w:rStyle w:val="StyleStyleBold12pt"/>
        </w:rPr>
        <w:lastRenderedPageBreak/>
        <w:t>Gartzke</w:t>
      </w:r>
      <w:proofErr w:type="spellEnd"/>
      <w:r>
        <w:rPr>
          <w:rStyle w:val="StyleStyleBold12pt"/>
        </w:rPr>
        <w:t xml:space="preserve"> 5</w:t>
      </w:r>
      <w:r>
        <w:t xml:space="preserve">—Former associate prof of pol </w:t>
      </w:r>
      <w:proofErr w:type="spellStart"/>
      <w:r>
        <w:t>sci</w:t>
      </w:r>
      <w:proofErr w:type="spellEnd"/>
      <w:r>
        <w:t>, Columbia.</w:t>
      </w:r>
      <w:proofErr w:type="gramEnd"/>
      <w:r>
        <w:t xml:space="preserve"> Former associate </w:t>
      </w:r>
      <w:proofErr w:type="gramStart"/>
      <w:r>
        <w:t>prof</w:t>
      </w:r>
      <w:proofErr w:type="gramEnd"/>
      <w:r>
        <w:t xml:space="preserve"> of pol </w:t>
      </w:r>
      <w:proofErr w:type="spellStart"/>
      <w:r>
        <w:t>sci</w:t>
      </w:r>
      <w:proofErr w:type="spellEnd"/>
      <w:r>
        <w:t>, USCD. PhD in International Relations, Formal/Quantitative Methods from U Iowa (Erik, “Future Depends on Capitalizing on Capitalist Peace,” 1 October 2005, http://www.cato.org/pub_display.php?pub_id=5133)</w:t>
      </w:r>
    </w:p>
    <w:p w:rsidR="008A0881" w:rsidRDefault="008A0881" w:rsidP="008A0881">
      <w:r w:rsidRPr="008A0881">
        <w:t xml:space="preserve">With terrorism achieving "global reach" and conflict raging in Africa and the Middle </w:t>
      </w:r>
    </w:p>
    <w:p w:rsidR="008A0881" w:rsidRDefault="008A0881" w:rsidP="008A0881">
      <w:r>
        <w:t>AND</w:t>
      </w:r>
    </w:p>
    <w:p w:rsidR="008A0881" w:rsidRPr="008A0881" w:rsidRDefault="008A0881" w:rsidP="008A0881">
      <w:proofErr w:type="gramStart"/>
      <w:r w:rsidRPr="008A0881">
        <w:t>anti-market</w:t>
      </w:r>
      <w:proofErr w:type="gramEnd"/>
      <w:r w:rsidRPr="008A0881">
        <w:t xml:space="preserve"> activists may distract the developed nations from this historic opportunity. </w:t>
      </w:r>
    </w:p>
    <w:p w:rsidR="008A0881" w:rsidRDefault="008A0881" w:rsidP="008A0881">
      <w:pPr>
        <w:pStyle w:val="card0"/>
        <w:rPr>
          <w:rStyle w:val="TitleChar"/>
          <w:rFonts w:eastAsia="SimSun"/>
        </w:rPr>
      </w:pPr>
    </w:p>
    <w:p w:rsidR="008A0881" w:rsidRDefault="008A0881" w:rsidP="008A0881">
      <w:pPr>
        <w:rPr>
          <w:rStyle w:val="StyleStyleBold12pt"/>
        </w:rPr>
      </w:pPr>
      <w:r>
        <w:rPr>
          <w:rStyle w:val="StyleStyleBold12pt"/>
        </w:rPr>
        <w:t>Open markets are true for Mexico</w:t>
      </w:r>
    </w:p>
    <w:p w:rsidR="008A0881" w:rsidRDefault="008A0881" w:rsidP="008A0881">
      <w:r>
        <w:rPr>
          <w:rStyle w:val="StyleStyleBold12pt"/>
        </w:rPr>
        <w:t>O’Neal ’13</w:t>
      </w:r>
      <w:r>
        <w:t xml:space="preserve"> [2013, Shannon K. O’Neil is a senior fellow for Latin America Studies at the </w:t>
      </w:r>
      <w:hyperlink r:id="rId14" w:tooltip="Council on Foreign Relations" w:history="1">
        <w:r>
          <w:rPr>
            <w:rStyle w:val="Hyperlink"/>
          </w:rPr>
          <w:t>Council on Foreign Relations</w:t>
        </w:r>
      </w:hyperlink>
      <w:r>
        <w:t> (CFR) a nonpartisan foreign-policy think tank and membership organization, “Two Nations Indivisible”, it’s a book]</w:t>
      </w:r>
    </w:p>
    <w:p w:rsidR="008A0881" w:rsidRDefault="008A0881" w:rsidP="008A0881">
      <w:r w:rsidRPr="008A0881">
        <w:t xml:space="preserve">Economic history shows us that trade has been a positive engine for wealth creation. </w:t>
      </w:r>
    </w:p>
    <w:p w:rsidR="008A0881" w:rsidRDefault="008A0881" w:rsidP="008A0881">
      <w:r>
        <w:t>AND</w:t>
      </w:r>
    </w:p>
    <w:p w:rsidR="008A0881" w:rsidRPr="008A0881" w:rsidRDefault="008A0881" w:rsidP="008A0881">
      <w:proofErr w:type="gramStart"/>
      <w:r w:rsidRPr="008A0881">
        <w:t>has</w:t>
      </w:r>
      <w:proofErr w:type="gramEnd"/>
      <w:r w:rsidRPr="008A0881">
        <w:t xml:space="preserve"> the potential to create a rising economic tide, lifting all boats.</w:t>
      </w:r>
    </w:p>
    <w:p w:rsidR="008A0881" w:rsidRDefault="008A0881" w:rsidP="008A0881">
      <w:pPr>
        <w:pStyle w:val="Heading2"/>
      </w:pPr>
      <w:r>
        <w:lastRenderedPageBreak/>
        <w:t xml:space="preserve">2ac regulations </w:t>
      </w:r>
      <w:proofErr w:type="spellStart"/>
      <w:r>
        <w:t>cp</w:t>
      </w:r>
      <w:proofErr w:type="spellEnd"/>
    </w:p>
    <w:p w:rsidR="008A0881" w:rsidRPr="003A32C1" w:rsidRDefault="008A0881" w:rsidP="008A0881">
      <w:pPr>
        <w:tabs>
          <w:tab w:val="left" w:pos="1143"/>
        </w:tabs>
        <w:rPr>
          <w:rStyle w:val="StyleStyleBold12pt"/>
        </w:rPr>
      </w:pPr>
      <w:r>
        <w:rPr>
          <w:rStyle w:val="StyleStyleBold12pt"/>
        </w:rPr>
        <w:t>Ratifying TBA</w:t>
      </w:r>
      <w:r w:rsidRPr="003A32C1">
        <w:rPr>
          <w:rStyle w:val="StyleStyleBold12pt"/>
        </w:rPr>
        <w:t xml:space="preserve"> is </w:t>
      </w:r>
      <w:proofErr w:type="gramStart"/>
      <w:r w:rsidRPr="003A32C1">
        <w:rPr>
          <w:rStyle w:val="StyleStyleBold12pt"/>
        </w:rPr>
        <w:t>key</w:t>
      </w:r>
      <w:proofErr w:type="gramEnd"/>
      <w:r w:rsidRPr="003A32C1">
        <w:rPr>
          <w:rStyle w:val="StyleStyleBold12pt"/>
        </w:rPr>
        <w:t xml:space="preserve"> to clean tech, renewables and oil independence </w:t>
      </w:r>
    </w:p>
    <w:p w:rsidR="008A0881" w:rsidRPr="003A32C1" w:rsidRDefault="008A0881" w:rsidP="008A0881">
      <w:pPr>
        <w:tabs>
          <w:tab w:val="left" w:pos="1143"/>
        </w:tabs>
      </w:pPr>
      <w:proofErr w:type="spellStart"/>
      <w:r w:rsidRPr="003A32C1">
        <w:rPr>
          <w:rStyle w:val="StyleStyleBold12pt"/>
        </w:rPr>
        <w:t>Sarukhan</w:t>
      </w:r>
      <w:proofErr w:type="spellEnd"/>
      <w:r w:rsidRPr="003A32C1">
        <w:rPr>
          <w:rStyle w:val="StyleStyleBold12pt"/>
        </w:rPr>
        <w:t xml:space="preserve"> 12 </w:t>
      </w:r>
      <w:r w:rsidRPr="003A32C1">
        <w:t xml:space="preserve">(Arturo </w:t>
      </w:r>
      <w:proofErr w:type="spellStart"/>
      <w:r w:rsidRPr="003A32C1">
        <w:t>Sarukhan</w:t>
      </w:r>
      <w:proofErr w:type="spellEnd"/>
      <w:r w:rsidRPr="003A32C1">
        <w:t xml:space="preserve"> is a distinguished affiliate in the Foreign </w:t>
      </w:r>
      <w:proofErr w:type="spellStart"/>
      <w:r w:rsidRPr="003A32C1">
        <w:t>Policyand</w:t>
      </w:r>
      <w:proofErr w:type="spellEnd"/>
      <w:r w:rsidRPr="003A32C1">
        <w:t xml:space="preserve"> Metropolitan Policy programs at Brookings. He focuses on hemispheric issues, Mexico-U.S. relations, immigration policy, new security threats, and the role of cities in the 21st Century. He is chairman of Global Solutions/A </w:t>
      </w:r>
      <w:proofErr w:type="spellStart"/>
      <w:r w:rsidRPr="003A32C1">
        <w:t>Podesta</w:t>
      </w:r>
      <w:proofErr w:type="spellEnd"/>
      <w:r w:rsidRPr="003A32C1">
        <w:t xml:space="preserve"> Company, a global strategic consulting and risk assessment firm. The grandson and son of conflict refugees in Mexico, he served as a career diplomat in the Mexican Foreign Service for 20 years and received the rank of career ambassador in 2006, February 2012, http://www.americanambassadors.org/publications/ambassadors-review/spring-2012/mexico-and-the-united-states-a-strategic-relationship)//moxley</w:t>
      </w:r>
    </w:p>
    <w:p w:rsidR="008A0881" w:rsidRDefault="008A0881" w:rsidP="008A0881">
      <w:r w:rsidRPr="008A0881">
        <w:t xml:space="preserve">The fourth driver of our bilateral agenda is how we address energy security and energy </w:t>
      </w:r>
    </w:p>
    <w:p w:rsidR="008A0881" w:rsidRDefault="008A0881" w:rsidP="008A0881">
      <w:r>
        <w:t>AND</w:t>
      </w:r>
    </w:p>
    <w:p w:rsidR="008A0881" w:rsidRPr="008A0881" w:rsidRDefault="008A0881" w:rsidP="008A0881">
      <w:proofErr w:type="gramStart"/>
      <w:r w:rsidRPr="008A0881">
        <w:t>in</w:t>
      </w:r>
      <w:proofErr w:type="gramEnd"/>
      <w:r w:rsidRPr="008A0881">
        <w:t xml:space="preserve"> which both countries can come together in the development of clean fuel.</w:t>
      </w:r>
    </w:p>
    <w:p w:rsidR="008A0881" w:rsidRPr="003A32C1" w:rsidRDefault="008A0881" w:rsidP="008A0881">
      <w:pPr>
        <w:tabs>
          <w:tab w:val="left" w:pos="1143"/>
        </w:tabs>
      </w:pPr>
    </w:p>
    <w:p w:rsidR="008A0881" w:rsidRPr="003A32C1" w:rsidRDefault="008A0881" w:rsidP="008A0881">
      <w:pPr>
        <w:tabs>
          <w:tab w:val="left" w:pos="1143"/>
        </w:tabs>
      </w:pPr>
      <w:r w:rsidRPr="003A32C1">
        <w:rPr>
          <w:rStyle w:val="StyleStyleBold12pt"/>
        </w:rPr>
        <w:t xml:space="preserve">Clean tech leadership </w:t>
      </w:r>
      <w:r>
        <w:rPr>
          <w:rStyle w:val="StyleStyleBold12pt"/>
        </w:rPr>
        <w:t>solves global war and warming</w:t>
      </w:r>
      <w:r w:rsidRPr="003A32C1">
        <w:rPr>
          <w:rStyle w:val="StyleStyleBold12pt"/>
        </w:rPr>
        <w:br/>
      </w:r>
      <w:proofErr w:type="spellStart"/>
      <w:r w:rsidRPr="003A32C1">
        <w:rPr>
          <w:rStyle w:val="StyleStyleBold12pt"/>
        </w:rPr>
        <w:t>Klarevas</w:t>
      </w:r>
      <w:proofErr w:type="spellEnd"/>
      <w:r w:rsidRPr="003A32C1">
        <w:rPr>
          <w:rStyle w:val="StyleStyleBold12pt"/>
        </w:rPr>
        <w:t xml:space="preserve"> ’09</w:t>
      </w:r>
      <w:r w:rsidRPr="003A32C1">
        <w:t xml:space="preserve"> [12/15/09, Louis </w:t>
      </w:r>
      <w:proofErr w:type="spellStart"/>
      <w:r w:rsidRPr="003A32C1">
        <w:t>Klarevas</w:t>
      </w:r>
      <w:proofErr w:type="spellEnd"/>
      <w:r w:rsidRPr="003A32C1">
        <w:t xml:space="preserve"> is a Professor at the Center for Global Affairs at New York University, “</w:t>
      </w:r>
      <w:hyperlink r:id="rId15" w:history="1">
        <w:r w:rsidRPr="003A32C1">
          <w:t>Securing American Primacy While Tackling Climate Change: Toward a National Strategy of Greengemony</w:t>
        </w:r>
      </w:hyperlink>
      <w:r w:rsidRPr="003A32C1">
        <w:t>”, </w:t>
      </w:r>
      <w:hyperlink r:id="rId16" w:history="1">
        <w:r w:rsidRPr="003A32C1">
          <w:t>http://www.huffingtonpost.com/louis-klarevas/securing-american-primacy_b_393223.html</w:t>
        </w:r>
      </w:hyperlink>
      <w:r w:rsidRPr="003A32C1">
        <w:t>]</w:t>
      </w:r>
    </w:p>
    <w:p w:rsidR="008A0881" w:rsidRDefault="008A0881" w:rsidP="008A0881">
      <w:r w:rsidRPr="008A0881">
        <w:t xml:space="preserve">By not addressing climate change more aggressively and creatively, the United States is squandering </w:t>
      </w:r>
    </w:p>
    <w:p w:rsidR="008A0881" w:rsidRDefault="008A0881" w:rsidP="008A0881">
      <w:r>
        <w:t>AND</w:t>
      </w:r>
    </w:p>
    <w:p w:rsidR="008A0881" w:rsidRPr="008A0881" w:rsidRDefault="008A0881" w:rsidP="008A0881">
      <w:proofErr w:type="gramStart"/>
      <w:r w:rsidRPr="008A0881">
        <w:t>means</w:t>
      </w:r>
      <w:proofErr w:type="gramEnd"/>
      <w:r w:rsidRPr="008A0881">
        <w:t xml:space="preserve"> of leverage that can be employed to keep potential foes in check. </w:t>
      </w:r>
    </w:p>
    <w:p w:rsidR="008A0881" w:rsidRPr="003A32C1" w:rsidRDefault="008A0881" w:rsidP="008A0881">
      <w:pPr>
        <w:tabs>
          <w:tab w:val="left" w:pos="1143"/>
        </w:tabs>
      </w:pPr>
    </w:p>
    <w:p w:rsidR="008A0881" w:rsidRPr="003A32C1" w:rsidRDefault="008A0881" w:rsidP="008A0881">
      <w:pPr>
        <w:tabs>
          <w:tab w:val="left" w:pos="1143"/>
        </w:tabs>
        <w:rPr>
          <w:rStyle w:val="StyleStyleBold12pt"/>
        </w:rPr>
      </w:pPr>
      <w:r>
        <w:rPr>
          <w:rStyle w:val="StyleStyleBold12pt"/>
        </w:rPr>
        <w:t>Extinction</w:t>
      </w:r>
    </w:p>
    <w:p w:rsidR="008A0881" w:rsidRPr="003A32C1" w:rsidRDefault="008A0881" w:rsidP="008A0881">
      <w:pPr>
        <w:tabs>
          <w:tab w:val="left" w:pos="1143"/>
        </w:tabs>
        <w:rPr>
          <w:rStyle w:val="StyleStyleBold12pt"/>
        </w:rPr>
      </w:pPr>
      <w:proofErr w:type="spellStart"/>
      <w:r w:rsidRPr="003A32C1">
        <w:rPr>
          <w:rStyle w:val="StyleStyleBold12pt"/>
        </w:rPr>
        <w:t>Deibel</w:t>
      </w:r>
      <w:proofErr w:type="spellEnd"/>
      <w:r w:rsidRPr="003A32C1">
        <w:rPr>
          <w:rStyle w:val="StyleStyleBold12pt"/>
        </w:rPr>
        <w:t xml:space="preserve"> ’07</w:t>
      </w:r>
      <w:r w:rsidRPr="003A32C1">
        <w:t>—Prof IR @ National War College (Terry, “Foreign Affairs Strategy: Logic for American Statecraft,” Conclusion: American Foreign Affairs Strategy Today)</w:t>
      </w:r>
    </w:p>
    <w:p w:rsidR="008A0881" w:rsidRDefault="008A0881" w:rsidP="008A0881">
      <w:r w:rsidRPr="008A0881">
        <w:t xml:space="preserve">Finally, there is one major existential threat to American security (as well as </w:t>
      </w:r>
    </w:p>
    <w:p w:rsidR="008A0881" w:rsidRDefault="008A0881" w:rsidP="008A0881">
      <w:r>
        <w:t>AND</w:t>
      </w:r>
    </w:p>
    <w:p w:rsidR="008A0881" w:rsidRPr="008A0881" w:rsidRDefault="008A0881" w:rsidP="008A0881">
      <w:r w:rsidRPr="008A0881">
        <w:t>United States, but potentially to the continued existence of life on this planet</w:t>
      </w:r>
    </w:p>
    <w:p w:rsidR="008A0881" w:rsidRDefault="008A0881" w:rsidP="008A0881">
      <w:pPr>
        <w:pStyle w:val="Heading2"/>
      </w:pPr>
      <w:r>
        <w:lastRenderedPageBreak/>
        <w:t xml:space="preserve">2ac debt ceiling </w:t>
      </w:r>
      <w:proofErr w:type="spellStart"/>
      <w:r>
        <w:t>ptx</w:t>
      </w:r>
      <w:proofErr w:type="spellEnd"/>
      <w:r>
        <w:t xml:space="preserve"> da</w:t>
      </w:r>
    </w:p>
    <w:p w:rsidR="008A0881" w:rsidRPr="00202BCF" w:rsidRDefault="008A0881" w:rsidP="008A0881">
      <w:pPr>
        <w:rPr>
          <w:rStyle w:val="StyleStyleBold12pt"/>
        </w:rPr>
      </w:pPr>
      <w:r>
        <w:rPr>
          <w:rStyle w:val="StyleStyleBold12pt"/>
        </w:rPr>
        <w:t>Won’t Pass—GOP wants Debt Ceiling Raised in exchange for more drilling</w:t>
      </w:r>
    </w:p>
    <w:p w:rsidR="008A0881" w:rsidRPr="00B202C0" w:rsidRDefault="008A0881" w:rsidP="008A0881">
      <w:r w:rsidRPr="00B202C0">
        <w:rPr>
          <w:rStyle w:val="StyleStyleBold12pt"/>
        </w:rPr>
        <w:t xml:space="preserve">Klein and </w:t>
      </w:r>
      <w:proofErr w:type="spellStart"/>
      <w:r w:rsidRPr="00B202C0">
        <w:rPr>
          <w:rStyle w:val="StyleStyleBold12pt"/>
        </w:rPr>
        <w:t>Soltas</w:t>
      </w:r>
      <w:proofErr w:type="spellEnd"/>
      <w:r w:rsidRPr="00B202C0">
        <w:rPr>
          <w:rStyle w:val="StyleStyleBold12pt"/>
        </w:rPr>
        <w:t>, 9/26</w:t>
      </w:r>
      <w:r>
        <w:t xml:space="preserve"> [September 26</w:t>
      </w:r>
      <w:r w:rsidRPr="00B202C0">
        <w:rPr>
          <w:vertAlign w:val="superscript"/>
        </w:rPr>
        <w:t>th</w:t>
      </w:r>
      <w:r>
        <w:t xml:space="preserve"> 2013, Ezra Klein and Evan </w:t>
      </w:r>
      <w:proofErr w:type="spellStart"/>
      <w:r>
        <w:t>Soltas</w:t>
      </w:r>
      <w:proofErr w:type="spellEnd"/>
      <w:r>
        <w:t>, “</w:t>
      </w:r>
      <w:proofErr w:type="spellStart"/>
      <w:r>
        <w:t>Wonkbook</w:t>
      </w:r>
      <w:proofErr w:type="spellEnd"/>
      <w:r>
        <w:t>: The House’s debt-ceiling bill is…wow”, http://www.washingtonpost.com/blogs/wonkblog/wp/2013/09/26/wonkbook-the-houses-debt-ceiling-bill-is-wow/]</w:t>
      </w:r>
    </w:p>
    <w:p w:rsidR="008A0881" w:rsidRDefault="008A0881" w:rsidP="008A0881">
      <w:r w:rsidRPr="008A0881">
        <w:t xml:space="preserve">John Boehner isn't even trying to pretend his House of Representatives is a sane place </w:t>
      </w:r>
    </w:p>
    <w:p w:rsidR="008A0881" w:rsidRDefault="008A0881" w:rsidP="008A0881">
      <w:r>
        <w:t>AND</w:t>
      </w:r>
    </w:p>
    <w:p w:rsidR="008A0881" w:rsidRPr="008A0881" w:rsidRDefault="008A0881" w:rsidP="008A0881">
      <w:r w:rsidRPr="008A0881">
        <w:t>, Boehner either can't stop them, or he's too exhausted to try.</w:t>
      </w:r>
    </w:p>
    <w:p w:rsidR="008A0881" w:rsidRPr="009F5A13" w:rsidRDefault="008A0881" w:rsidP="008A0881"/>
    <w:p w:rsidR="008A0881" w:rsidRPr="003A32C1" w:rsidRDefault="008A0881" w:rsidP="008A0881">
      <w:pPr>
        <w:rPr>
          <w:rStyle w:val="StyleStyleBold12pt"/>
        </w:rPr>
      </w:pPr>
      <w:r w:rsidRPr="003A32C1">
        <w:rPr>
          <w:rStyle w:val="StyleStyleBold12pt"/>
        </w:rPr>
        <w:t xml:space="preserve">Oil </w:t>
      </w:r>
      <w:r>
        <w:rPr>
          <w:rStyle w:val="StyleStyleBold12pt"/>
        </w:rPr>
        <w:t>lobby loves the plan</w:t>
      </w:r>
    </w:p>
    <w:p w:rsidR="008A0881" w:rsidRPr="003A32C1" w:rsidRDefault="008A0881" w:rsidP="008A0881">
      <w:proofErr w:type="spellStart"/>
      <w:r w:rsidRPr="003A32C1">
        <w:rPr>
          <w:rStyle w:val="StyleStyleBold12pt"/>
        </w:rPr>
        <w:t>Dlouhy</w:t>
      </w:r>
      <w:proofErr w:type="spellEnd"/>
      <w:r w:rsidRPr="003A32C1">
        <w:rPr>
          <w:rStyle w:val="StyleStyleBold12pt"/>
        </w:rPr>
        <w:t xml:space="preserve"> </w:t>
      </w:r>
      <w:r>
        <w:rPr>
          <w:rStyle w:val="StyleStyleBold12pt"/>
        </w:rPr>
        <w:t>13</w:t>
      </w:r>
      <w:r w:rsidRPr="003A32C1">
        <w:t xml:space="preserve"> [4/25/13, Jennifer </w:t>
      </w:r>
      <w:proofErr w:type="spellStart"/>
      <w:r w:rsidRPr="003A32C1">
        <w:t>Dlouhy</w:t>
      </w:r>
      <w:proofErr w:type="spellEnd"/>
      <w:r w:rsidRPr="003A32C1">
        <w:t xml:space="preserve"> covers energy policy and other issues for the Houston Chronicle, “</w:t>
      </w:r>
      <w:hyperlink r:id="rId17" w:tooltip="House bill would codify Gulf of Mexico drilling deal" w:history="1">
        <w:r w:rsidRPr="003A32C1">
          <w:t>House bill would codify Gulf of Mexico drilling deal</w:t>
        </w:r>
      </w:hyperlink>
      <w:r w:rsidRPr="003A32C1">
        <w:t xml:space="preserve">”, </w:t>
      </w:r>
      <w:hyperlink r:id="rId18" w:history="1">
        <w:r w:rsidRPr="003A32C1">
          <w:t>http://fuelfix.com/blog/2013/04/25/house-bill-would-codify-gulf-of-mexico-drilling-deal/</w:t>
        </w:r>
      </w:hyperlink>
      <w:r w:rsidRPr="003A32C1">
        <w:t>]</w:t>
      </w:r>
    </w:p>
    <w:p w:rsidR="008A0881" w:rsidRDefault="008A0881" w:rsidP="008A0881">
      <w:r w:rsidRPr="008A0881">
        <w:t xml:space="preserve">The accord is designed to encourage commercial unitization agreements where oil and gas resources that </w:t>
      </w:r>
    </w:p>
    <w:p w:rsidR="008A0881" w:rsidRDefault="008A0881" w:rsidP="008A0881">
      <w:r>
        <w:t>AND</w:t>
      </w:r>
    </w:p>
    <w:p w:rsidR="008A0881" w:rsidRPr="008A0881" w:rsidRDefault="008A0881" w:rsidP="008A0881">
      <w:proofErr w:type="gramStart"/>
      <w:r w:rsidRPr="008A0881">
        <w:t>told</w:t>
      </w:r>
      <w:proofErr w:type="gramEnd"/>
      <w:r w:rsidRPr="008A0881">
        <w:t xml:space="preserve"> the House panel that Congress should pass the legislation as quickly as possible</w:t>
      </w:r>
    </w:p>
    <w:p w:rsidR="008A0881" w:rsidRDefault="008A0881" w:rsidP="008A0881">
      <w:pPr>
        <w:pStyle w:val="Card"/>
        <w:rPr>
          <w:rStyle w:val="StyleBoldUnderline"/>
        </w:rPr>
      </w:pPr>
    </w:p>
    <w:p w:rsidR="008A0881" w:rsidRPr="00A05EFE" w:rsidRDefault="008A0881" w:rsidP="008A0881">
      <w:pPr>
        <w:rPr>
          <w:b/>
          <w:sz w:val="24"/>
        </w:rPr>
      </w:pPr>
      <w:r w:rsidRPr="00A05EFE">
        <w:rPr>
          <w:b/>
          <w:sz w:val="24"/>
        </w:rPr>
        <w:t xml:space="preserve">They’re </w:t>
      </w:r>
      <w:proofErr w:type="gramStart"/>
      <w:r w:rsidRPr="00A05EFE">
        <w:rPr>
          <w:b/>
          <w:sz w:val="24"/>
        </w:rPr>
        <w:t>key</w:t>
      </w:r>
      <w:proofErr w:type="gramEnd"/>
      <w:r w:rsidRPr="00A05EFE">
        <w:rPr>
          <w:b/>
          <w:sz w:val="24"/>
        </w:rPr>
        <w:t xml:space="preserve"> to the agenda </w:t>
      </w:r>
    </w:p>
    <w:p w:rsidR="008A0881" w:rsidRPr="00A05EFE" w:rsidRDefault="008A0881" w:rsidP="008A0881">
      <w:r w:rsidRPr="00A05EFE">
        <w:t xml:space="preserve">Dan </w:t>
      </w:r>
      <w:proofErr w:type="spellStart"/>
      <w:r w:rsidRPr="00A05EFE">
        <w:rPr>
          <w:rStyle w:val="StyleStyleBold12pt"/>
        </w:rPr>
        <w:t>Froomkin</w:t>
      </w:r>
      <w:proofErr w:type="spellEnd"/>
      <w:r w:rsidRPr="00A05EFE">
        <w:rPr>
          <w:rStyle w:val="StyleStyleBold12pt"/>
        </w:rPr>
        <w:t xml:space="preserve"> 11</w:t>
      </w:r>
      <w:r w:rsidRPr="00A05EFE">
        <w:t xml:space="preserve"> is the Senior Washington Correspondent for the Huffington Post "How </w:t>
      </w:r>
      <w:proofErr w:type="gramStart"/>
      <w:r w:rsidRPr="00A05EFE">
        <w:t>The</w:t>
      </w:r>
      <w:proofErr w:type="gramEnd"/>
      <w:r w:rsidRPr="00A05EFE">
        <w:t xml:space="preserve"> Oil Lobby Greases Washington's Wheels" 4/6 www.huffingtonpost.com/2011/04/06/how-the-oil-lobby-greases_n_845720.html?page=4</w:t>
      </w:r>
    </w:p>
    <w:p w:rsidR="008A0881" w:rsidRDefault="008A0881" w:rsidP="008A0881">
      <w:r w:rsidRPr="008A0881">
        <w:t xml:space="preserve">Clout in Washington isn't about winning legislative battles -- it's about making sure that they </w:t>
      </w:r>
    </w:p>
    <w:p w:rsidR="008A0881" w:rsidRDefault="008A0881" w:rsidP="008A0881">
      <w:r>
        <w:t>AND</w:t>
      </w:r>
    </w:p>
    <w:p w:rsidR="008A0881" w:rsidRPr="008A0881" w:rsidRDefault="008A0881" w:rsidP="008A0881">
      <w:r w:rsidRPr="008A0881">
        <w:t>Action Fund, "that is a 20-to-1 payoff."</w:t>
      </w:r>
    </w:p>
    <w:p w:rsidR="008A0881" w:rsidRDefault="008A0881" w:rsidP="008A0881">
      <w:pPr>
        <w:rPr>
          <w:rStyle w:val="StyleStyleBold12pt"/>
        </w:rPr>
      </w:pPr>
    </w:p>
    <w:p w:rsidR="008A0881" w:rsidRPr="002D1CB1" w:rsidRDefault="008A0881" w:rsidP="008A0881">
      <w:pPr>
        <w:rPr>
          <w:rStyle w:val="StyleStyleBold12pt"/>
        </w:rPr>
      </w:pPr>
      <w:r w:rsidRPr="002D1CB1">
        <w:rPr>
          <w:rStyle w:val="StyleStyleBold12pt"/>
        </w:rPr>
        <w:t xml:space="preserve">Energy policy is an olive branch – key to </w:t>
      </w:r>
      <w:r>
        <w:rPr>
          <w:rStyle w:val="StyleStyleBold12pt"/>
        </w:rPr>
        <w:t xml:space="preserve">debt ceiling. PC not effective </w:t>
      </w:r>
    </w:p>
    <w:p w:rsidR="008A0881" w:rsidRDefault="008A0881" w:rsidP="008A0881">
      <w:r w:rsidRPr="002D1CB1">
        <w:rPr>
          <w:rStyle w:val="StyleStyleBold12pt"/>
        </w:rPr>
        <w:t>Grant 1-20</w:t>
      </w:r>
      <w:r>
        <w:t xml:space="preserve"> [1/20/13, David Grant is the Christian Science Monitor's congressional correspondent in Washington, D.C. where he covers Capitol Hill, “Obama’s second term: Can he work with Congress?</w:t>
      </w:r>
      <w:proofErr w:type="gramStart"/>
      <w:r>
        <w:t>”,</w:t>
      </w:r>
      <w:proofErr w:type="gramEnd"/>
      <w:r>
        <w:t xml:space="preserve"> http://www.csmonitor.com/layout/set/print/USA/DC-Decoder/2013/0120/Obama-s-second-term-Can-he-work-with-Congress-video]</w:t>
      </w:r>
    </w:p>
    <w:p w:rsidR="008A0881" w:rsidRDefault="008A0881" w:rsidP="008A0881">
      <w:r w:rsidRPr="008A0881">
        <w:t xml:space="preserve">While Mr. Obama came to Washington promising to change it, he spent much </w:t>
      </w:r>
    </w:p>
    <w:p w:rsidR="008A0881" w:rsidRDefault="008A0881" w:rsidP="008A0881">
      <w:r>
        <w:t>AND</w:t>
      </w:r>
    </w:p>
    <w:p w:rsidR="008A0881" w:rsidRPr="008A0881" w:rsidRDefault="008A0881" w:rsidP="008A0881">
      <w:proofErr w:type="gramStart"/>
      <w:r w:rsidRPr="008A0881">
        <w:t>have</w:t>
      </w:r>
      <w:proofErr w:type="gramEnd"/>
      <w:r w:rsidRPr="008A0881">
        <w:t xml:space="preserve"> plenty of GOP support – but that remains a large “if.”</w:t>
      </w:r>
    </w:p>
    <w:p w:rsidR="008A0881" w:rsidRDefault="008A0881" w:rsidP="008A0881"/>
    <w:p w:rsidR="008A0881" w:rsidRDefault="008A0881" w:rsidP="008A0881">
      <w:pPr>
        <w:rPr>
          <w:rStyle w:val="StyleStyleBold12pt"/>
        </w:rPr>
      </w:pPr>
      <w:r>
        <w:rPr>
          <w:rStyle w:val="StyleStyleBold12pt"/>
        </w:rPr>
        <w:t xml:space="preserve">PC Fails and is Low- </w:t>
      </w:r>
      <w:proofErr w:type="gramStart"/>
      <w:r>
        <w:rPr>
          <w:rStyle w:val="StyleStyleBold12pt"/>
        </w:rPr>
        <w:t>The</w:t>
      </w:r>
      <w:proofErr w:type="gramEnd"/>
      <w:r>
        <w:rPr>
          <w:rStyle w:val="StyleStyleBold12pt"/>
        </w:rPr>
        <w:t xml:space="preserve"> Congress stands divided- only risk of a link turn</w:t>
      </w:r>
    </w:p>
    <w:p w:rsidR="008A0881" w:rsidRPr="002D3042" w:rsidRDefault="008A0881" w:rsidP="008A0881">
      <w:pPr>
        <w:rPr>
          <w:rStyle w:val="StyleStyleBold12pt"/>
        </w:rPr>
      </w:pPr>
      <w:proofErr w:type="spellStart"/>
      <w:r>
        <w:rPr>
          <w:rStyle w:val="StyleStyleBold12pt"/>
        </w:rPr>
        <w:t>Koring</w:t>
      </w:r>
      <w:proofErr w:type="spellEnd"/>
      <w:r>
        <w:rPr>
          <w:rStyle w:val="StyleStyleBold12pt"/>
        </w:rPr>
        <w:t xml:space="preserve"> 9-16 </w:t>
      </w:r>
      <w:r w:rsidRPr="002D3042">
        <w:t xml:space="preserve">[9/16/13, Paul </w:t>
      </w:r>
      <w:proofErr w:type="spellStart"/>
      <w:r w:rsidRPr="002D3042">
        <w:t>Koring</w:t>
      </w:r>
      <w:proofErr w:type="spellEnd"/>
      <w:r w:rsidRPr="002D3042">
        <w:t xml:space="preserve"> is a Canadian journalist and foreign correspondent for The Globe and Mail. He is currently posted to the Washington Bureau as the paper's foreign affairs and international security correspondent. “Obama faces fall showdown with Congress’”, http://www.theglobeandmail.com/news/world/obama-faces-fall-showdown-with-congress/article14329090/]</w:t>
      </w:r>
    </w:p>
    <w:p w:rsidR="008A0881" w:rsidRDefault="008A0881" w:rsidP="008A0881">
      <w:r w:rsidRPr="008A0881">
        <w:t xml:space="preserve">In turn, despite the President’s impressive oratory, he may be wearing out his </w:t>
      </w:r>
    </w:p>
    <w:p w:rsidR="008A0881" w:rsidRDefault="008A0881" w:rsidP="008A0881">
      <w:r>
        <w:t>AND</w:t>
      </w:r>
    </w:p>
    <w:p w:rsidR="008A0881" w:rsidRPr="008A0881" w:rsidRDefault="008A0881" w:rsidP="008A0881">
      <w:proofErr w:type="gramStart"/>
      <w:r w:rsidRPr="008A0881">
        <w:t>fiscal</w:t>
      </w:r>
      <w:proofErr w:type="gramEnd"/>
      <w:r w:rsidRPr="008A0881">
        <w:t xml:space="preserve"> cliff to drive a stake into the President’s health-care program.</w:t>
      </w:r>
    </w:p>
    <w:p w:rsidR="008A0881" w:rsidRDefault="008A0881" w:rsidP="008A0881">
      <w:pPr>
        <w:pStyle w:val="Heading2"/>
      </w:pPr>
      <w:r>
        <w:lastRenderedPageBreak/>
        <w:t>2ac oil da</w:t>
      </w:r>
    </w:p>
    <w:p w:rsidR="008A0881" w:rsidRDefault="008A0881" w:rsidP="008A0881">
      <w:pPr>
        <w:rPr>
          <w:rStyle w:val="StyleStyleBold12pt"/>
        </w:rPr>
      </w:pPr>
      <w:r>
        <w:rPr>
          <w:rStyle w:val="StyleStyleBold12pt"/>
        </w:rPr>
        <w:t>Prices will inevitably stay high- Middle East Instability</w:t>
      </w:r>
    </w:p>
    <w:p w:rsidR="008A0881" w:rsidRPr="003561D3" w:rsidRDefault="008A0881" w:rsidP="008A0881">
      <w:pPr>
        <w:rPr>
          <w:rStyle w:val="StyleStyleBold12pt"/>
        </w:rPr>
      </w:pPr>
      <w:r>
        <w:rPr>
          <w:rStyle w:val="StyleStyleBold12pt"/>
        </w:rPr>
        <w:t xml:space="preserve">Unger 9-4 </w:t>
      </w:r>
      <w:r w:rsidRPr="003561D3">
        <w:t>[9/4/13, David J. Unger is a staff writer for The Christian Science Monitor, covering energy for the Monitor's Energy Voices. “Why oil prices will stay high – even without a Syria crisis”, http://www.csmonitor.com/Environment/Energy-Voices/2013/0904/Why-oil-prices-will-stay-high-even-without-a-Syria-crisis]</w:t>
      </w:r>
    </w:p>
    <w:p w:rsidR="008A0881" w:rsidRDefault="008A0881" w:rsidP="008A0881">
      <w:r w:rsidRPr="008A0881">
        <w:t xml:space="preserve">The threat is that violence in Syria will spill over to other nations. Even </w:t>
      </w:r>
    </w:p>
    <w:p w:rsidR="008A0881" w:rsidRDefault="008A0881" w:rsidP="008A0881">
      <w:r>
        <w:t>AND</w:t>
      </w:r>
    </w:p>
    <w:p w:rsidR="008A0881" w:rsidRPr="008A0881" w:rsidRDefault="008A0881" w:rsidP="008A0881">
      <w:proofErr w:type="gramStart"/>
      <w:r w:rsidRPr="008A0881">
        <w:t>have</w:t>
      </w:r>
      <w:proofErr w:type="gramEnd"/>
      <w:r w:rsidRPr="008A0881">
        <w:t xml:space="preserve"> driven demand down, and renewables offer even greater hope for energy independence</w:t>
      </w:r>
    </w:p>
    <w:p w:rsidR="008A0881" w:rsidRDefault="008A0881" w:rsidP="008A0881">
      <w:pPr>
        <w:rPr>
          <w:rStyle w:val="StyleStyleBold12pt"/>
        </w:rPr>
      </w:pPr>
    </w:p>
    <w:p w:rsidR="008A0881" w:rsidRPr="00DE46DA" w:rsidRDefault="008A0881" w:rsidP="008A0881">
      <w:pPr>
        <w:rPr>
          <w:rStyle w:val="StyleStyleBold12pt"/>
        </w:rPr>
      </w:pPr>
      <w:r>
        <w:rPr>
          <w:rStyle w:val="StyleStyleBold12pt"/>
        </w:rPr>
        <w:t>Other Energy bills Thump</w:t>
      </w:r>
    </w:p>
    <w:p w:rsidR="008A0881" w:rsidRDefault="008A0881" w:rsidP="008A0881">
      <w:proofErr w:type="spellStart"/>
      <w:r w:rsidRPr="00DE46DA">
        <w:rPr>
          <w:rStyle w:val="StyleStyleBold12pt"/>
        </w:rPr>
        <w:t>Alario</w:t>
      </w:r>
      <w:proofErr w:type="spellEnd"/>
      <w:r w:rsidRPr="00DE46DA">
        <w:rPr>
          <w:rStyle w:val="StyleStyleBold12pt"/>
        </w:rPr>
        <w:t xml:space="preserve"> 6-16</w:t>
      </w:r>
      <w:r w:rsidRPr="00824095">
        <w:t xml:space="preserve"> [6/16/13, Dick </w:t>
      </w:r>
      <w:proofErr w:type="spellStart"/>
      <w:r w:rsidRPr="00824095">
        <w:t>Alario</w:t>
      </w:r>
      <w:proofErr w:type="spellEnd"/>
      <w:r w:rsidRPr="00824095">
        <w:t xml:space="preserve"> is the Chairman of the National Ocean Industries Association which represents all facets of the domestic offshore energy and related industries, “Time to Remove Roadblocks to Offshore Energy Production</w:t>
      </w:r>
      <w:r>
        <w:t xml:space="preserve">”, </w:t>
      </w:r>
      <w:hyperlink r:id="rId19" w:history="1">
        <w:r>
          <w:t>http://www.noia.org/time-to-remove-roadblocks-to-offshore-energy-production/</w:t>
        </w:r>
      </w:hyperlink>
      <w:r>
        <w:t>]</w:t>
      </w:r>
    </w:p>
    <w:p w:rsidR="008A0881" w:rsidRDefault="008A0881" w:rsidP="008A0881">
      <w:r w:rsidRPr="008A0881">
        <w:t xml:space="preserve">A decade ago, it seemed far-fetched that America would be poised to </w:t>
      </w:r>
    </w:p>
    <w:p w:rsidR="008A0881" w:rsidRDefault="008A0881" w:rsidP="008A0881">
      <w:r>
        <w:t>AND</w:t>
      </w:r>
    </w:p>
    <w:p w:rsidR="008A0881" w:rsidRPr="008A0881" w:rsidRDefault="008A0881" w:rsidP="008A0881">
      <w:r w:rsidRPr="008A0881">
        <w:t xml:space="preserve"> </w:t>
      </w:r>
      <w:proofErr w:type="gramStart"/>
      <w:r w:rsidRPr="008A0881">
        <w:t>that</w:t>
      </w:r>
      <w:proofErr w:type="gramEnd"/>
      <w:r w:rsidRPr="008A0881">
        <w:t xml:space="preserve"> will provide independent advice to the offshore energy industry.</w:t>
      </w:r>
    </w:p>
    <w:p w:rsidR="008A0881" w:rsidRPr="005B03D3" w:rsidRDefault="008A0881" w:rsidP="008A0881"/>
    <w:p w:rsidR="008A0881" w:rsidRPr="00107E0B" w:rsidRDefault="008A0881" w:rsidP="008A0881">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has no impact on markets</w:t>
      </w:r>
    </w:p>
    <w:p w:rsidR="008A0881" w:rsidRPr="00107E0B" w:rsidRDefault="008A0881" w:rsidP="008A0881">
      <w:pPr>
        <w:rPr>
          <w:rStyle w:val="StyleStyleBold12pt"/>
        </w:rPr>
      </w:pPr>
      <w:r w:rsidRPr="00107E0B">
        <w:rPr>
          <w:rStyle w:val="StyleStyleBold12pt"/>
        </w:rPr>
        <w:t>Barnes ‘11</w:t>
      </w:r>
    </w:p>
    <w:p w:rsidR="008A0881" w:rsidRDefault="008A0881" w:rsidP="008A0881">
      <w:r>
        <w:t>Joe Barnes, the Bonner Means Baker Fellow at the James A. Baker III Institute for Public Policy</w:t>
      </w:r>
      <w:proofErr w:type="gramStart"/>
      <w:r>
        <w:t>, written</w:t>
      </w:r>
      <w:proofErr w:type="gramEnd"/>
      <w:r>
        <w:t xml:space="preserve"> extensively on international economics, with a focus on the geopolitics of energy, April 29, 2011, “The Future of Oil in Mexico”, </w:t>
      </w:r>
      <w:hyperlink r:id="rId20" w:history="1">
        <w:r>
          <w:t>http://bakerinstitute.org/publications/EF-pub-BarnesBilateral-04292011.pdf</w:t>
        </w:r>
      </w:hyperlink>
      <w:r>
        <w:t>.</w:t>
      </w:r>
    </w:p>
    <w:p w:rsidR="008A0881" w:rsidRDefault="008A0881" w:rsidP="008A0881">
      <w:proofErr w:type="gramStart"/>
      <w:r w:rsidRPr="008A0881">
        <w:t>In summary.</w:t>
      </w:r>
      <w:proofErr w:type="gramEnd"/>
      <w:r w:rsidRPr="008A0881">
        <w:t xml:space="preserve"> </w:t>
      </w:r>
      <w:proofErr w:type="gramStart"/>
      <w:r w:rsidRPr="008A0881">
        <w:t>the</w:t>
      </w:r>
      <w:proofErr w:type="gramEnd"/>
      <w:r w:rsidRPr="008A0881">
        <w:t xml:space="preserve"> slow decline of Mexican oil production, in and of itself</w:t>
      </w:r>
    </w:p>
    <w:p w:rsidR="008A0881" w:rsidRDefault="008A0881" w:rsidP="008A0881">
      <w:r>
        <w:t>AND</w:t>
      </w:r>
    </w:p>
    <w:p w:rsidR="008A0881" w:rsidRPr="008A0881" w:rsidRDefault="008A0881" w:rsidP="008A0881">
      <w:r w:rsidRPr="008A0881">
        <w:t xml:space="preserve">Pemex's development into something like Norway's </w:t>
      </w:r>
      <w:proofErr w:type="spellStart"/>
      <w:r w:rsidRPr="008A0881">
        <w:t>Statol</w:t>
      </w:r>
      <w:proofErr w:type="spellEnd"/>
      <w:r w:rsidRPr="008A0881">
        <w:t xml:space="preserve"> would mark an important improvement.36</w:t>
      </w:r>
    </w:p>
    <w:p w:rsidR="008A0881" w:rsidRDefault="008A0881" w:rsidP="008A0881"/>
    <w:p w:rsidR="008A0881" w:rsidRPr="00DE46DA" w:rsidRDefault="008A0881" w:rsidP="008A0881">
      <w:pPr>
        <w:rPr>
          <w:rStyle w:val="StyleStyleBold12pt"/>
        </w:rPr>
      </w:pPr>
      <w:r>
        <w:rPr>
          <w:rStyle w:val="StyleStyleBold12pt"/>
        </w:rPr>
        <w:t>No link—no revolution</w:t>
      </w:r>
    </w:p>
    <w:p w:rsidR="008A0881" w:rsidRDefault="008A0881" w:rsidP="008A0881">
      <w:r w:rsidRPr="00DE46DA">
        <w:rPr>
          <w:rStyle w:val="StyleStyleBold12pt"/>
        </w:rPr>
        <w:t>Simmons 4-25</w:t>
      </w:r>
      <w:r>
        <w:t xml:space="preserve"> [4/25/13, Daniel Simmons is the Institution for Energy Research State and Regulatory Affairs Director before the House Natural Resources Subcommittee on Energy and Mineral Resources, “SIMMONS: North America is Energy Rich”, </w:t>
      </w:r>
      <w:hyperlink r:id="rId21" w:history="1">
        <w:r>
          <w:t>http://www.instituteforenergyresearch.org/2013/04/25/simmons-north-america-is-energy-rich/</w:t>
        </w:r>
      </w:hyperlink>
      <w:r>
        <w:t>]</w:t>
      </w:r>
    </w:p>
    <w:p w:rsidR="008A0881" w:rsidRDefault="008A0881" w:rsidP="008A0881">
      <w:r w:rsidRPr="008A0881">
        <w:t xml:space="preserve">The United States and Mexico are energy rich countries. Total recoverable oil in North </w:t>
      </w:r>
    </w:p>
    <w:p w:rsidR="008A0881" w:rsidRDefault="008A0881" w:rsidP="008A0881">
      <w:r>
        <w:t>AND</w:t>
      </w:r>
    </w:p>
    <w:p w:rsidR="008A0881" w:rsidRPr="008A0881" w:rsidRDefault="008A0881" w:rsidP="008A0881">
      <w:proofErr w:type="gramStart"/>
      <w:r w:rsidRPr="008A0881">
        <w:t>the</w:t>
      </w:r>
      <w:proofErr w:type="gramEnd"/>
      <w:r w:rsidRPr="008A0881">
        <w:t xml:space="preserve"> border is the potential for cooperation between the United States and Mexico.</w:t>
      </w:r>
    </w:p>
    <w:p w:rsidR="008A0881" w:rsidRDefault="008A0881" w:rsidP="008A0881">
      <w:pPr>
        <w:pStyle w:val="Card"/>
      </w:pPr>
    </w:p>
    <w:p w:rsidR="008A0881" w:rsidRPr="00A8542D" w:rsidRDefault="008A0881" w:rsidP="008A0881">
      <w:pPr>
        <w:rPr>
          <w:rStyle w:val="StyleStyleBold12pt"/>
        </w:rPr>
      </w:pPr>
      <w:r>
        <w:rPr>
          <w:rStyle w:val="StyleStyleBold12pt"/>
        </w:rPr>
        <w:t xml:space="preserve">Low oil prices don’t escalate into conflict – 2008 price drop proves </w:t>
      </w:r>
    </w:p>
    <w:p w:rsidR="008A0881" w:rsidRDefault="008A0881" w:rsidP="008A0881">
      <w:proofErr w:type="spellStart"/>
      <w:r>
        <w:rPr>
          <w:rStyle w:val="StyleStyleBold12pt"/>
        </w:rPr>
        <w:t>Mouawad</w:t>
      </w:r>
      <w:proofErr w:type="spellEnd"/>
      <w:r>
        <w:rPr>
          <w:rStyle w:val="StyleStyleBold12pt"/>
        </w:rPr>
        <w:t xml:space="preserve"> ’08 </w:t>
      </w:r>
      <w:r>
        <w:rPr>
          <w:rStyle w:val="StyleStyleBold12pt"/>
          <w:b w:val="0"/>
          <w:sz w:val="20"/>
        </w:rPr>
        <w:t xml:space="preserve">[November 11, 2008. </w:t>
      </w:r>
      <w:proofErr w:type="spellStart"/>
      <w:r>
        <w:t>Jad</w:t>
      </w:r>
      <w:proofErr w:type="spellEnd"/>
      <w:r>
        <w:t xml:space="preserve"> </w:t>
      </w:r>
      <w:proofErr w:type="spellStart"/>
      <w:r>
        <w:t>Mouawad</w:t>
      </w:r>
      <w:proofErr w:type="spellEnd"/>
      <w:r>
        <w:t xml:space="preserve"> is the airline correspondent for The New York Times. “Oil Prices Drop to 20-Month Low” </w:t>
      </w:r>
      <w:hyperlink r:id="rId22" w:history="1">
        <w:r w:rsidRPr="0048338A">
          <w:rPr>
            <w:rStyle w:val="Hyperlink"/>
          </w:rPr>
          <w:t>http://www.nytimes.com/2008/11/12/business/worldbusiness/12oil.html?_r=0</w:t>
        </w:r>
      </w:hyperlink>
      <w:r>
        <w:t xml:space="preserve">] </w:t>
      </w:r>
    </w:p>
    <w:p w:rsidR="008A0881" w:rsidRDefault="008A0881" w:rsidP="008A0881">
      <w:r w:rsidRPr="008A0881">
        <w:t xml:space="preserve">Oil prices fell to their lowest level in 20 months on Tuesday, despite efforts </w:t>
      </w:r>
    </w:p>
    <w:p w:rsidR="008A0881" w:rsidRDefault="008A0881" w:rsidP="008A0881">
      <w:r>
        <w:t>AND</w:t>
      </w:r>
    </w:p>
    <w:p w:rsidR="008A0881" w:rsidRPr="008A0881" w:rsidRDefault="008A0881" w:rsidP="008A0881">
      <w:proofErr w:type="gramStart"/>
      <w:r w:rsidRPr="008A0881">
        <w:t>some</w:t>
      </w:r>
      <w:proofErr w:type="gramEnd"/>
      <w:r w:rsidRPr="008A0881">
        <w:t xml:space="preserve"> point, when the global economy starts to recover,” he said.</w:t>
      </w:r>
    </w:p>
    <w:p w:rsidR="008A0881" w:rsidRDefault="008A0881" w:rsidP="008A0881">
      <w:pPr>
        <w:pStyle w:val="Heading2"/>
      </w:pPr>
      <w:r>
        <w:lastRenderedPageBreak/>
        <w:t xml:space="preserve">   2ac </w:t>
      </w:r>
      <w:proofErr w:type="spellStart"/>
      <w:proofErr w:type="gramStart"/>
      <w:r>
        <w:t>russian</w:t>
      </w:r>
      <w:proofErr w:type="spellEnd"/>
      <w:proofErr w:type="gramEnd"/>
      <w:r>
        <w:t xml:space="preserve"> economy</w:t>
      </w:r>
    </w:p>
    <w:p w:rsidR="008A0881" w:rsidRPr="00855030" w:rsidRDefault="008A0881" w:rsidP="008A0881">
      <w:pPr>
        <w:rPr>
          <w:rStyle w:val="StyleStyleBold12pt"/>
        </w:rPr>
      </w:pPr>
      <w:r w:rsidRPr="00855030">
        <w:rPr>
          <w:rStyle w:val="StyleStyleBold12pt"/>
        </w:rPr>
        <w:t>No impact to Russian economy</w:t>
      </w:r>
    </w:p>
    <w:p w:rsidR="008A0881" w:rsidRPr="00DE528B" w:rsidRDefault="008A0881" w:rsidP="008A0881">
      <w:proofErr w:type="spellStart"/>
      <w:r w:rsidRPr="001A7CC8">
        <w:rPr>
          <w:rStyle w:val="StyleStyleBold12pt"/>
        </w:rPr>
        <w:t>Blackwill</w:t>
      </w:r>
      <w:proofErr w:type="spellEnd"/>
      <w:r w:rsidRPr="001A7CC8">
        <w:rPr>
          <w:rStyle w:val="StyleStyleBold12pt"/>
        </w:rPr>
        <w:t>, 09</w:t>
      </w:r>
      <w:r w:rsidRPr="009A5AF2">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8A0881" w:rsidRDefault="008A0881" w:rsidP="008A0881">
      <w:proofErr w:type="gramStart"/>
      <w:r w:rsidRPr="008A0881">
        <w:t>Now on to Russia.</w:t>
      </w:r>
      <w:proofErr w:type="gramEnd"/>
      <w:r w:rsidRPr="008A0881">
        <w:t xml:space="preserve"> Again, five years from today. Did the global </w:t>
      </w:r>
    </w:p>
    <w:p w:rsidR="008A0881" w:rsidRDefault="008A0881" w:rsidP="008A0881">
      <w:r>
        <w:t>AND</w:t>
      </w:r>
    </w:p>
    <w:p w:rsidR="008A0881" w:rsidRPr="008A0881" w:rsidRDefault="008A0881" w:rsidP="008A0881">
      <w:proofErr w:type="gramStart"/>
      <w:r w:rsidRPr="008A0881">
        <w:t>are</w:t>
      </w:r>
      <w:proofErr w:type="gramEnd"/>
      <w:r w:rsidRPr="008A0881">
        <w:t xml:space="preserve"> likely to be changed in any serious way by the economic crisis.</w:t>
      </w:r>
    </w:p>
    <w:p w:rsidR="008A0881" w:rsidRDefault="008A0881" w:rsidP="008A0881">
      <w:pPr>
        <w:rPr>
          <w:b/>
          <w:sz w:val="24"/>
        </w:rPr>
      </w:pPr>
    </w:p>
    <w:p w:rsidR="008A0881" w:rsidRPr="00044671" w:rsidRDefault="008A0881" w:rsidP="008A0881">
      <w:pPr>
        <w:rPr>
          <w:rStyle w:val="StyleStyleBold12pt"/>
        </w:rPr>
      </w:pPr>
      <w:r w:rsidRPr="00044671">
        <w:rPr>
          <w:rStyle w:val="StyleStyleBold12pt"/>
        </w:rPr>
        <w:t>Oil not key – consensus of experts</w:t>
      </w:r>
    </w:p>
    <w:p w:rsidR="008A0881" w:rsidRDefault="008A0881" w:rsidP="008A0881">
      <w:proofErr w:type="spellStart"/>
      <w:r w:rsidRPr="00B32AC4">
        <w:rPr>
          <w:rStyle w:val="StyleStyleBold12pt"/>
        </w:rPr>
        <w:t>Bondar</w:t>
      </w:r>
      <w:proofErr w:type="spellEnd"/>
      <w:r w:rsidRPr="00B32AC4">
        <w:rPr>
          <w:rStyle w:val="StyleStyleBold12pt"/>
        </w:rPr>
        <w:t xml:space="preserve"> and </w:t>
      </w:r>
      <w:proofErr w:type="spellStart"/>
      <w:r w:rsidRPr="00B32AC4">
        <w:rPr>
          <w:rStyle w:val="StyleStyleBold12pt"/>
        </w:rPr>
        <w:t>Reznikova</w:t>
      </w:r>
      <w:proofErr w:type="spellEnd"/>
      <w:r w:rsidRPr="00B32AC4">
        <w:rPr>
          <w:rStyle w:val="StyleStyleBold12pt"/>
        </w:rPr>
        <w:t xml:space="preserve"> 11</w:t>
      </w:r>
      <w:r>
        <w:t xml:space="preserve"> [writers for RBC Daily [Russia], 2011, Natalia and Anna, "Oil </w:t>
      </w:r>
      <w:proofErr w:type="gramStart"/>
      <w:r>
        <w:t>Out</w:t>
      </w:r>
      <w:proofErr w:type="gramEnd"/>
      <w:r>
        <w:t xml:space="preserve"> of Favor," RBC daily, No.194, Lexis]</w:t>
      </w:r>
    </w:p>
    <w:p w:rsidR="008A0881" w:rsidRDefault="008A0881" w:rsidP="008A0881">
      <w:r w:rsidRPr="008A0881">
        <w:t xml:space="preserve">The weak GDP growth in the first half-year and the low level of </w:t>
      </w:r>
    </w:p>
    <w:p w:rsidR="008A0881" w:rsidRDefault="008A0881" w:rsidP="008A0881">
      <w:r>
        <w:t>AND</w:t>
      </w:r>
    </w:p>
    <w:p w:rsidR="008A0881" w:rsidRPr="008A0881" w:rsidRDefault="008A0881" w:rsidP="008A0881">
      <w:r w:rsidRPr="008A0881">
        <w:t xml:space="preserve">2011, agrees Igor </w:t>
      </w:r>
      <w:proofErr w:type="spellStart"/>
      <w:r w:rsidRPr="008A0881">
        <w:t>Nikolaev</w:t>
      </w:r>
      <w:proofErr w:type="spellEnd"/>
      <w:r w:rsidRPr="008A0881">
        <w:t>, Director of Strategic Analysis at FBK Company.</w:t>
      </w:r>
    </w:p>
    <w:p w:rsidR="008A0881" w:rsidRDefault="008A0881" w:rsidP="008A0881"/>
    <w:p w:rsidR="008A0881" w:rsidRPr="00044671" w:rsidRDefault="008A0881" w:rsidP="008A0881">
      <w:pPr>
        <w:rPr>
          <w:rStyle w:val="StyleStyleBold12pt"/>
        </w:rPr>
      </w:pPr>
      <w:r w:rsidRPr="00044671">
        <w:rPr>
          <w:rStyle w:val="StyleStyleBold12pt"/>
        </w:rPr>
        <w:t>Russian stability does not depend on its economy</w:t>
      </w:r>
    </w:p>
    <w:p w:rsidR="008A0881" w:rsidRPr="00CE5068" w:rsidRDefault="008A0881" w:rsidP="008A0881">
      <w:r w:rsidRPr="00CE5068">
        <w:rPr>
          <w:rStyle w:val="StyleStyleBold12pt"/>
        </w:rPr>
        <w:t xml:space="preserve">Goodrich and </w:t>
      </w:r>
      <w:proofErr w:type="spellStart"/>
      <w:r w:rsidRPr="00CE5068">
        <w:rPr>
          <w:rStyle w:val="StyleStyleBold12pt"/>
        </w:rPr>
        <w:t>Zeihan</w:t>
      </w:r>
      <w:proofErr w:type="spellEnd"/>
      <w:r w:rsidRPr="00CE5068">
        <w:rPr>
          <w:rStyle w:val="StyleStyleBold12pt"/>
        </w:rPr>
        <w:t xml:space="preserve"> 9</w:t>
      </w:r>
      <w:r w:rsidRPr="00CE5068">
        <w:t xml:space="preserve"> [Lauren Goodrich, </w:t>
      </w:r>
      <w:proofErr w:type="spellStart"/>
      <w:r w:rsidRPr="00CE5068">
        <w:t>Stratfor's</w:t>
      </w:r>
      <w:proofErr w:type="spellEnd"/>
      <w:r w:rsidRPr="00CE5068">
        <w:t xml:space="preserve"> Director of Analysis and Senior Eurasia analyst, and Peter </w:t>
      </w:r>
      <w:proofErr w:type="spellStart"/>
      <w:r w:rsidRPr="00CE5068">
        <w:t>Zeihan</w:t>
      </w:r>
      <w:proofErr w:type="spellEnd"/>
      <w:r w:rsidRPr="00CE5068">
        <w:t xml:space="preserve">, Vice President of Analysis at </w:t>
      </w:r>
      <w:proofErr w:type="spellStart"/>
      <w:r w:rsidRPr="00CE5068">
        <w:t>Stratfor</w:t>
      </w:r>
      <w:proofErr w:type="spellEnd"/>
      <w:r w:rsidRPr="00CE5068">
        <w:t xml:space="preserve">, “The Financial Crisis and the Six Pillars of Russian Strength,” March 3 2009, </w:t>
      </w:r>
      <w:hyperlink r:id="rId23" w:history="1">
        <w:r w:rsidRPr="00CE5068">
          <w:t>http://www.stratfor.com/weekly/20090302_financial_crisis_and_six_pillars_russian_strength</w:t>
        </w:r>
      </w:hyperlink>
      <w:r w:rsidRPr="00CE5068">
        <w:t>]</w:t>
      </w:r>
    </w:p>
    <w:p w:rsidR="008A0881" w:rsidRDefault="008A0881" w:rsidP="008A0881">
      <w:r w:rsidRPr="008A0881">
        <w:t xml:space="preserve">Politics: It is no secret that the Kremlin uses an iron fist to maintain </w:t>
      </w:r>
    </w:p>
    <w:p w:rsidR="008A0881" w:rsidRDefault="008A0881" w:rsidP="008A0881">
      <w:r>
        <w:t>AND</w:t>
      </w:r>
    </w:p>
    <w:p w:rsidR="008A0881" w:rsidRPr="008A0881" w:rsidRDefault="008A0881" w:rsidP="008A0881">
      <w:proofErr w:type="gramStart"/>
      <w:r w:rsidRPr="008A0881">
        <w:t>stability</w:t>
      </w:r>
      <w:proofErr w:type="gramEnd"/>
      <w:r w:rsidRPr="008A0881">
        <w:t xml:space="preserve"> and authority, regardless of whether this benefits the recipient of Moscow's attention</w:t>
      </w:r>
    </w:p>
    <w:p w:rsidR="008A0881" w:rsidRDefault="008A0881" w:rsidP="008A0881"/>
    <w:p w:rsidR="008A0881" w:rsidRPr="00621AB3" w:rsidRDefault="008A0881" w:rsidP="008A0881">
      <w:pPr>
        <w:rPr>
          <w:rStyle w:val="StyleStyleBold12pt"/>
        </w:rPr>
      </w:pPr>
      <w:r>
        <w:rPr>
          <w:rStyle w:val="StyleStyleBold12pt"/>
        </w:rPr>
        <w:t>Low oil prices key to Russian economy</w:t>
      </w:r>
    </w:p>
    <w:p w:rsidR="008A0881" w:rsidRPr="001F3C82" w:rsidRDefault="008A0881" w:rsidP="008A0881">
      <w:r w:rsidRPr="00621AB3">
        <w:rPr>
          <w:rStyle w:val="StyleStyleBold12pt"/>
        </w:rPr>
        <w:t>RTT News, 12</w:t>
      </w:r>
      <w:r w:rsidRPr="001F3C82">
        <w:t xml:space="preserve"> (3/7/12, "Low Oil Prices Key to Russia's Growth: Capital Economics", RTT News, www.rttnews.com/1835939/low-oil-prices-key-to-russia-s-growth-capital-economics.aspx //</w:t>
      </w:r>
      <w:proofErr w:type="spellStart"/>
      <w:r w:rsidRPr="001F3C82">
        <w:t>kdh</w:t>
      </w:r>
      <w:proofErr w:type="spellEnd"/>
      <w:r w:rsidRPr="001F3C82">
        <w:t xml:space="preserve">) </w:t>
      </w:r>
    </w:p>
    <w:p w:rsidR="008A0881" w:rsidRDefault="008A0881" w:rsidP="008A0881">
      <w:r w:rsidRPr="008A0881">
        <w:t>Lower oil prices can boost Russia's growth in a meaningful way in the coming years</w:t>
      </w:r>
    </w:p>
    <w:p w:rsidR="008A0881" w:rsidRDefault="008A0881" w:rsidP="008A0881">
      <w:r>
        <w:t>AND</w:t>
      </w:r>
    </w:p>
    <w:p w:rsidR="008A0881" w:rsidRPr="008A0881" w:rsidRDefault="008A0881" w:rsidP="008A0881">
      <w:proofErr w:type="gramStart"/>
      <w:r w:rsidRPr="008A0881">
        <w:t>shift</w:t>
      </w:r>
      <w:proofErr w:type="gramEnd"/>
      <w:r w:rsidRPr="008A0881">
        <w:t xml:space="preserve"> to a new investment-led growth model, the economist added. </w:t>
      </w:r>
    </w:p>
    <w:p w:rsidR="008A0881" w:rsidRDefault="008A0881" w:rsidP="008A0881">
      <w:pPr>
        <w:pStyle w:val="Heading1"/>
      </w:pPr>
      <w:r>
        <w:lastRenderedPageBreak/>
        <w:t>1AR</w:t>
      </w:r>
    </w:p>
    <w:p w:rsidR="008A0881" w:rsidRDefault="008A0881" w:rsidP="008A0881">
      <w:pPr>
        <w:pStyle w:val="Heading2"/>
      </w:pPr>
      <w:r>
        <w:lastRenderedPageBreak/>
        <w:t>1AR AT Link</w:t>
      </w:r>
    </w:p>
    <w:p w:rsidR="008A0881" w:rsidRDefault="008A0881" w:rsidP="008A0881"/>
    <w:p w:rsidR="008A0881" w:rsidRPr="00D5206E" w:rsidRDefault="008A0881" w:rsidP="008A0881">
      <w:pPr>
        <w:rPr>
          <w:rStyle w:val="StyleStyleBold12pt"/>
        </w:rPr>
      </w:pPr>
      <w:r w:rsidRPr="00D5206E">
        <w:rPr>
          <w:rStyle w:val="StyleStyleBold12pt"/>
        </w:rPr>
        <w:t>Their author is describing a socialist government – it’s about a top-down decision, not a bottom-up transition – they have no way to get to socialism</w:t>
      </w:r>
    </w:p>
    <w:p w:rsidR="008A0881" w:rsidRDefault="008A0881" w:rsidP="008A0881">
      <w:r w:rsidRPr="002E1769">
        <w:rPr>
          <w:rStyle w:val="StyleStyleBold12pt"/>
        </w:rPr>
        <w:t>Li</w:t>
      </w:r>
      <w:r>
        <w:t xml:space="preserve">, their author, </w:t>
      </w:r>
      <w:r w:rsidRPr="002E1769">
        <w:rPr>
          <w:rStyle w:val="StyleStyleBold12pt"/>
        </w:rPr>
        <w:t>2010</w:t>
      </w:r>
      <w:r w:rsidRPr="002E1769">
        <w:t xml:space="preserve"> </w:t>
      </w:r>
    </w:p>
    <w:p w:rsidR="008A0881" w:rsidRDefault="008A0881" w:rsidP="008A0881">
      <w:r w:rsidRPr="002E1769">
        <w:t xml:space="preserve">(Dr. </w:t>
      </w:r>
      <w:proofErr w:type="spellStart"/>
      <w:r w:rsidRPr="002E1769">
        <w:t>Minqi</w:t>
      </w:r>
      <w:proofErr w:type="spellEnd"/>
      <w:r w:rsidRPr="002E1769">
        <w:t>, Assistant Professor Department of Economics, University of Utah, “The 21st Century Crisis: Climate Catastrophe or Socialism” Paper prepared for the David Gordon Memorial Lecture at URPE Summer Conference 2010)</w:t>
      </w:r>
    </w:p>
    <w:p w:rsidR="008A0881" w:rsidRDefault="008A0881" w:rsidP="008A0881">
      <w:r w:rsidRPr="00D62A0E">
        <w:t xml:space="preserve">Even though there has been no precedent of socialist steady-state economy, given </w:t>
      </w:r>
    </w:p>
    <w:p w:rsidR="008A0881" w:rsidRDefault="008A0881" w:rsidP="008A0881">
      <w:r>
        <w:t>AND</w:t>
      </w:r>
    </w:p>
    <w:p w:rsidR="008A0881" w:rsidRPr="00D62A0E" w:rsidRDefault="008A0881" w:rsidP="008A0881">
      <w:proofErr w:type="gramStart"/>
      <w:r w:rsidRPr="00D62A0E">
        <w:t>the</w:t>
      </w:r>
      <w:proofErr w:type="gramEnd"/>
      <w:r w:rsidRPr="00D62A0E">
        <w:t xml:space="preserve"> surplus product is reduced to a level consistent with zero economic growth.</w:t>
      </w:r>
    </w:p>
    <w:p w:rsidR="008A0881" w:rsidRDefault="008A0881" w:rsidP="008A0881">
      <w:pPr>
        <w:pStyle w:val="Heading2"/>
      </w:pPr>
      <w:r>
        <w:lastRenderedPageBreak/>
        <w:t xml:space="preserve">1AR </w:t>
      </w:r>
      <w:proofErr w:type="spellStart"/>
      <w:r>
        <w:t>Neolib</w:t>
      </w:r>
      <w:proofErr w:type="spellEnd"/>
      <w:r>
        <w:t xml:space="preserve"> policy</w:t>
      </w:r>
    </w:p>
    <w:p w:rsidR="008A0881" w:rsidRDefault="008A0881" w:rsidP="008A0881"/>
    <w:p w:rsidR="008A0881" w:rsidRPr="00990744" w:rsidRDefault="008A0881" w:rsidP="008A0881">
      <w:pPr>
        <w:rPr>
          <w:rStyle w:val="StyleStyleBold12pt"/>
        </w:rPr>
      </w:pPr>
      <w:r w:rsidRPr="00990744">
        <w:rPr>
          <w:rStyle w:val="StyleStyleBold12pt"/>
        </w:rPr>
        <w:t xml:space="preserve">Even if they win </w:t>
      </w:r>
      <w:r>
        <w:rPr>
          <w:rStyle w:val="StyleStyleBold12pt"/>
        </w:rPr>
        <w:t>theory</w:t>
      </w:r>
      <w:r w:rsidRPr="00990744">
        <w:rPr>
          <w:rStyle w:val="StyleStyleBold12pt"/>
        </w:rPr>
        <w:t xml:space="preserve"> first, you should evaluate impacts within the framework of neoliberal knowledge production – market relations are stable social constructions that people assume to be true – only using them as a starting point is politically productive</w:t>
      </w:r>
    </w:p>
    <w:p w:rsidR="008A0881" w:rsidRPr="00990744" w:rsidRDefault="008A0881" w:rsidP="008A0881">
      <w:pPr>
        <w:rPr>
          <w:rStyle w:val="StyleStyleBold12pt"/>
        </w:rPr>
      </w:pPr>
      <w:r w:rsidRPr="00990744">
        <w:rPr>
          <w:rStyle w:val="StyleStyleBold12pt"/>
        </w:rPr>
        <w:t xml:space="preserve">Jones &amp; Spicer ‘9 </w:t>
      </w:r>
    </w:p>
    <w:p w:rsidR="008A0881" w:rsidRPr="00990744" w:rsidRDefault="008A0881" w:rsidP="008A0881">
      <w:r w:rsidRPr="00990744">
        <w:t xml:space="preserve">(Campbell, Senior Lecturer in the School of Management at U of Leicester, Andre, Associate Professor in the </w:t>
      </w:r>
      <w:proofErr w:type="spellStart"/>
      <w:r w:rsidRPr="00990744">
        <w:t>Dept</w:t>
      </w:r>
      <w:proofErr w:type="spellEnd"/>
      <w:r w:rsidRPr="00990744">
        <w:t xml:space="preserve"> of Industrial Relations @ Warwick Business School U of Warwick, Unmasking the Entrepreneur, pgs. 22-23)</w:t>
      </w:r>
    </w:p>
    <w:p w:rsidR="008A0881" w:rsidRDefault="008A0881" w:rsidP="008A0881">
      <w:r w:rsidRPr="00D62A0E">
        <w:t>The third strand in our proposed critical theory of entrepreneurship involves questions of the 'extra</w:t>
      </w:r>
    </w:p>
    <w:p w:rsidR="008A0881" w:rsidRDefault="008A0881" w:rsidP="008A0881">
      <w:r>
        <w:t>AND</w:t>
      </w:r>
    </w:p>
    <w:p w:rsidR="008A0881" w:rsidRPr="00D62A0E" w:rsidRDefault="008A0881" w:rsidP="008A0881">
      <w:proofErr w:type="gramStart"/>
      <w:r w:rsidRPr="00D62A0E">
        <w:t>of</w:t>
      </w:r>
      <w:proofErr w:type="gramEnd"/>
      <w:r w:rsidRPr="00D62A0E">
        <w:t xml:space="preserve"> social structure for understanding entrepreneurship (see for example </w:t>
      </w:r>
      <w:proofErr w:type="spellStart"/>
      <w:r w:rsidRPr="00D62A0E">
        <w:t>Swedberg</w:t>
      </w:r>
      <w:proofErr w:type="spellEnd"/>
      <w:r w:rsidRPr="00D62A0E">
        <w:t>, 2000).</w:t>
      </w:r>
    </w:p>
    <w:p w:rsidR="008A0881" w:rsidRDefault="008A0881" w:rsidP="008A0881"/>
    <w:p w:rsidR="008A0881" w:rsidRDefault="008A0881" w:rsidP="008A0881">
      <w:pPr>
        <w:pStyle w:val="Heading2"/>
      </w:pPr>
      <w:r>
        <w:lastRenderedPageBreak/>
        <w:t xml:space="preserve">1AR </w:t>
      </w:r>
      <w:r>
        <w:t>AT Structural Violence</w:t>
      </w:r>
    </w:p>
    <w:p w:rsidR="008A0881" w:rsidRDefault="008A0881" w:rsidP="008A0881">
      <w:pPr>
        <w:rPr>
          <w:rStyle w:val="StyleStyleBold12pt"/>
        </w:rPr>
      </w:pPr>
    </w:p>
    <w:p w:rsidR="008A0881" w:rsidRPr="002C453A" w:rsidRDefault="008A0881" w:rsidP="008A0881">
      <w:pPr>
        <w:rPr>
          <w:rStyle w:val="StyleStyleBold12pt"/>
        </w:rPr>
      </w:pPr>
      <w:r w:rsidRPr="002C453A">
        <w:rPr>
          <w:rStyle w:val="StyleStyleBold12pt"/>
        </w:rPr>
        <w:t>Neoliberalism solves poverty in Latin America</w:t>
      </w:r>
    </w:p>
    <w:p w:rsidR="008A0881" w:rsidRPr="005571B1" w:rsidRDefault="008A0881" w:rsidP="008A0881">
      <w:r w:rsidRPr="006551F4">
        <w:rPr>
          <w:rStyle w:val="StyleStyleBold12pt"/>
        </w:rPr>
        <w:t>Giordano and Li 12</w:t>
      </w:r>
      <w:r w:rsidRPr="005571B1">
        <w:t xml:space="preserve"> [November 2012, Paolo, PhD in Economics from the </w:t>
      </w:r>
      <w:proofErr w:type="spellStart"/>
      <w:r w:rsidRPr="005571B1">
        <w:t>Institut</w:t>
      </w:r>
      <w:proofErr w:type="spellEnd"/>
      <w:r w:rsidRPr="005571B1">
        <w:t xml:space="preserve"> </w:t>
      </w:r>
      <w:proofErr w:type="spellStart"/>
      <w:r w:rsidRPr="005571B1">
        <w:t>d'Etudes</w:t>
      </w:r>
      <w:proofErr w:type="spellEnd"/>
      <w:r w:rsidRPr="005571B1">
        <w:t xml:space="preserve"> </w:t>
      </w:r>
      <w:proofErr w:type="spellStart"/>
      <w:r w:rsidRPr="005571B1">
        <w:t>Politiques</w:t>
      </w:r>
      <w:proofErr w:type="spellEnd"/>
      <w:r w:rsidRPr="005571B1">
        <w:t xml:space="preserve"> de Paris, Lead Economist at the </w:t>
      </w:r>
      <w:proofErr w:type="spellStart"/>
      <w:r w:rsidRPr="005571B1">
        <w:t>Integratoin</w:t>
      </w:r>
      <w:proofErr w:type="spellEnd"/>
      <w:r w:rsidRPr="005571B1">
        <w:t xml:space="preserve"> and Trade Sector of the IADB, and Kun, Research Fellow at IADB, “An Updated Assessment of the Trade and Poverty Nexus in Latin America,” pages 375-377, </w:t>
      </w:r>
      <w:hyperlink r:id="rId24" w:history="1">
        <w:r w:rsidRPr="006551F4">
          <w:rPr>
            <w:rStyle w:val="Hyperlink"/>
            <w:sz w:val="16"/>
          </w:rPr>
          <w:t>http://www.iadb.org/en/publications/publication-detail,7101.html?id=67029</w:t>
        </w:r>
      </w:hyperlink>
      <w:r w:rsidRPr="005571B1">
        <w:t xml:space="preserve">] </w:t>
      </w:r>
    </w:p>
    <w:p w:rsidR="008A0881" w:rsidRDefault="008A0881" w:rsidP="008A0881">
      <w:r w:rsidRPr="00D62A0E">
        <w:t xml:space="preserve">Despite the move towards more open trade regimes, Latin American economies are </w:t>
      </w:r>
      <w:proofErr w:type="gramStart"/>
      <w:r w:rsidRPr="00D62A0E">
        <w:t>still  relatively</w:t>
      </w:r>
      <w:proofErr w:type="gramEnd"/>
      <w:r w:rsidRPr="00D62A0E">
        <w:t xml:space="preserve"> </w:t>
      </w:r>
    </w:p>
    <w:p w:rsidR="008A0881" w:rsidRDefault="008A0881" w:rsidP="008A0881">
      <w:r>
        <w:t>AND</w:t>
      </w:r>
    </w:p>
    <w:p w:rsidR="008A0881" w:rsidRPr="00D62A0E" w:rsidRDefault="008A0881" w:rsidP="008A0881">
      <w:proofErr w:type="gramStart"/>
      <w:r w:rsidRPr="00D62A0E">
        <w:t>to</w:t>
      </w:r>
      <w:proofErr w:type="gramEnd"/>
      <w:r w:rsidRPr="00D62A0E">
        <w:t xml:space="preserve"> overstate the importance of strengthening the capacity of policymaking in this area.</w:t>
      </w:r>
    </w:p>
    <w:p w:rsidR="008A0881" w:rsidRDefault="008A0881" w:rsidP="008A0881">
      <w:pPr>
        <w:pStyle w:val="Heading2"/>
      </w:pPr>
      <w:r>
        <w:lastRenderedPageBreak/>
        <w:t>1AR S</w:t>
      </w:r>
      <w:r>
        <w:t>ust</w:t>
      </w:r>
      <w:r>
        <w:t>ainability</w:t>
      </w:r>
    </w:p>
    <w:p w:rsidR="008A0881" w:rsidRDefault="008A0881" w:rsidP="008A0881">
      <w:pPr>
        <w:rPr>
          <w:rStyle w:val="StyleStyleBold12pt"/>
        </w:rPr>
      </w:pPr>
    </w:p>
    <w:p w:rsidR="008A0881" w:rsidRPr="0091648B" w:rsidRDefault="008A0881" w:rsidP="008A0881">
      <w:pPr>
        <w:rPr>
          <w:rStyle w:val="StyleStyleBold12pt"/>
        </w:rPr>
      </w:pPr>
      <w:r w:rsidRPr="0091648B">
        <w:rPr>
          <w:rStyle w:val="StyleStyleBold12pt"/>
        </w:rPr>
        <w:t xml:space="preserve">Collapse is not inevitable---their authors underestimate societal resilience, flexibility, and innovation---the existential imperative will drive growth toward ecological sustainability </w:t>
      </w:r>
    </w:p>
    <w:p w:rsidR="008A0881" w:rsidRPr="00BA3A4E" w:rsidRDefault="008A0881" w:rsidP="008A0881">
      <w:r w:rsidRPr="00BA3A4E">
        <w:t xml:space="preserve">John H. </w:t>
      </w:r>
      <w:r w:rsidRPr="00BA3A4E">
        <w:rPr>
          <w:rStyle w:val="StyleStyleBold12pt"/>
        </w:rPr>
        <w:t>Matthews 12</w:t>
      </w:r>
      <w:r w:rsidRPr="00BA3A4E">
        <w:t xml:space="preserve">, and Frederick </w:t>
      </w:r>
      <w:proofErr w:type="spellStart"/>
      <w:r w:rsidRPr="00BA3A4E">
        <w:t>Boltz</w:t>
      </w:r>
      <w:proofErr w:type="spellEnd"/>
      <w:r w:rsidRPr="00BA3A4E">
        <w:t>, Center for Conservation and Government, Conservation International, June 2012, “The Shifting Boundaries of Sustainability Science: Are We Doomed Yet</w:t>
      </w:r>
      <w:proofErr w:type="gramStart"/>
      <w:r w:rsidRPr="00BA3A4E">
        <w:t>?,</w:t>
      </w:r>
      <w:proofErr w:type="gramEnd"/>
      <w:r w:rsidRPr="00BA3A4E">
        <w:t xml:space="preserve">” PLOS Biology, </w:t>
      </w:r>
      <w:hyperlink r:id="rId25" w:history="1">
        <w:r w:rsidRPr="00BA3A4E">
          <w:t>http://www.plosbiology.org/article/info:doi/10.1371/journal.pbio.1001344</w:t>
        </w:r>
      </w:hyperlink>
    </w:p>
    <w:p w:rsidR="008A0881" w:rsidRDefault="008A0881" w:rsidP="008A0881">
      <w:r w:rsidRPr="00D62A0E">
        <w:t xml:space="preserve">In this issue of </w:t>
      </w:r>
      <w:proofErr w:type="spellStart"/>
      <w:r w:rsidRPr="00D62A0E">
        <w:t>PLoS</w:t>
      </w:r>
      <w:proofErr w:type="spellEnd"/>
      <w:r w:rsidRPr="00D62A0E">
        <w:t xml:space="preserve"> Biology, Burger and colleagues make several important contributions to </w:t>
      </w:r>
    </w:p>
    <w:p w:rsidR="008A0881" w:rsidRDefault="008A0881" w:rsidP="008A0881">
      <w:r>
        <w:t>AND</w:t>
      </w:r>
    </w:p>
    <w:p w:rsidR="008A0881" w:rsidRPr="00D62A0E" w:rsidRDefault="008A0881" w:rsidP="008A0881">
      <w:proofErr w:type="gramStart"/>
      <w:r w:rsidRPr="00D62A0E">
        <w:t>hope</w:t>
      </w:r>
      <w:proofErr w:type="gramEnd"/>
      <w:r w:rsidRPr="00D62A0E">
        <w:t xml:space="preserve"> is useful optimism that emerging economic paradigms are becoming more ecologically sensitive.</w:t>
      </w:r>
    </w:p>
    <w:p w:rsidR="008A0881" w:rsidRDefault="008A0881" w:rsidP="008A0881">
      <w:pPr>
        <w:pStyle w:val="Heading2"/>
      </w:pPr>
      <w:r>
        <w:lastRenderedPageBreak/>
        <w:t xml:space="preserve">1AR </w:t>
      </w:r>
      <w:r>
        <w:t>Oil</w:t>
      </w:r>
    </w:p>
    <w:p w:rsidR="008A0881" w:rsidRPr="00FC6073" w:rsidRDefault="008A0881" w:rsidP="008A0881">
      <w:pPr>
        <w:rPr>
          <w:b/>
          <w:bCs/>
          <w:sz w:val="24"/>
        </w:rPr>
      </w:pPr>
      <w:proofErr w:type="gramStart"/>
      <w:r w:rsidRPr="00FC6073">
        <w:rPr>
          <w:rStyle w:val="StyleStyleBold12pt"/>
        </w:rPr>
        <w:t xml:space="preserve">High oil prices </w:t>
      </w:r>
      <w:r>
        <w:rPr>
          <w:rStyle w:val="StyleStyleBold12pt"/>
        </w:rPr>
        <w:t>kills</w:t>
      </w:r>
      <w:proofErr w:type="gramEnd"/>
      <w:r>
        <w:rPr>
          <w:rStyle w:val="StyleStyleBold12pt"/>
        </w:rPr>
        <w:t xml:space="preserve"> Russian economy</w:t>
      </w:r>
    </w:p>
    <w:p w:rsidR="008A0881" w:rsidRPr="00DB6496" w:rsidRDefault="008A0881" w:rsidP="008A0881">
      <w:proofErr w:type="gramStart"/>
      <w:r w:rsidRPr="00FC6073">
        <w:rPr>
          <w:rStyle w:val="StyleStyleBold12pt"/>
          <w:highlight w:val="yellow"/>
        </w:rPr>
        <w:t>ENGLUND ’11</w:t>
      </w:r>
      <w:r w:rsidRPr="00DB6496">
        <w:t xml:space="preserve"> – Washington Post Staff Writer (</w:t>
      </w:r>
      <w:proofErr w:type="spellStart"/>
      <w:r w:rsidRPr="00DB6496">
        <w:t>Englund</w:t>
      </w:r>
      <w:proofErr w:type="spellEnd"/>
      <w:r w:rsidRPr="00DB6496">
        <w:t>, Will.</w:t>
      </w:r>
      <w:proofErr w:type="gramEnd"/>
      <w:r w:rsidRPr="00DB6496">
        <w:t xml:space="preserve"> “Increase in oil revenue amid unrest in Arab world gives Russia some breathing room”. March 21, 2011. http://www.washingtonpost.com/wp-dyn/content/article/2011/03/10/AR2011031001553.html)</w:t>
      </w:r>
    </w:p>
    <w:p w:rsidR="008A0881" w:rsidRDefault="008A0881" w:rsidP="008A0881">
      <w:r w:rsidRPr="00D62A0E">
        <w:t xml:space="preserve">But with increased oil revenue also </w:t>
      </w:r>
      <w:proofErr w:type="gramStart"/>
      <w:r w:rsidRPr="00D62A0E">
        <w:t>comes</w:t>
      </w:r>
      <w:proofErr w:type="gramEnd"/>
      <w:r w:rsidRPr="00D62A0E">
        <w:t xml:space="preserve"> the danger of complacency. Bureaucrats, defense </w:t>
      </w:r>
    </w:p>
    <w:p w:rsidR="008A0881" w:rsidRDefault="008A0881" w:rsidP="008A0881">
      <w:r>
        <w:t>AND</w:t>
      </w:r>
    </w:p>
    <w:p w:rsidR="008A0881" w:rsidRDefault="008A0881" w:rsidP="008A0881">
      <w:r w:rsidRPr="00D62A0E">
        <w:t xml:space="preserve">, and they are central to Medvedev's vision for the future of Russia. </w:t>
      </w:r>
    </w:p>
    <w:p w:rsidR="008A0881" w:rsidRDefault="008A0881" w:rsidP="008A0881">
      <w:pPr>
        <w:pStyle w:val="Heading2"/>
      </w:pPr>
      <w:r>
        <w:lastRenderedPageBreak/>
        <w:t xml:space="preserve">1AR AT </w:t>
      </w:r>
      <w:proofErr w:type="spellStart"/>
      <w:r>
        <w:t>Bostom</w:t>
      </w:r>
      <w:proofErr w:type="spellEnd"/>
    </w:p>
    <w:p w:rsidR="008A0881" w:rsidRPr="008C0767" w:rsidRDefault="008A0881" w:rsidP="008A0881">
      <w:pPr>
        <w:rPr>
          <w:rStyle w:val="StyleStyleBold12pt"/>
        </w:rPr>
      </w:pPr>
      <w:r w:rsidRPr="008C0767">
        <w:rPr>
          <w:rStyle w:val="StyleStyleBold12pt"/>
        </w:rPr>
        <w:t>He concludes no extinction</w:t>
      </w:r>
    </w:p>
    <w:p w:rsidR="008A0881" w:rsidRPr="008C0767" w:rsidRDefault="008A0881" w:rsidP="008A0881">
      <w:pPr>
        <w:rPr>
          <w:sz w:val="16"/>
        </w:rPr>
      </w:pPr>
      <w:proofErr w:type="spellStart"/>
      <w:r>
        <w:rPr>
          <w:rStyle w:val="StyleStyleBold12pt"/>
        </w:rPr>
        <w:t>Bostrom</w:t>
      </w:r>
      <w:proofErr w:type="spellEnd"/>
      <w:r>
        <w:rPr>
          <w:rStyle w:val="StyleStyleBold12pt"/>
        </w:rPr>
        <w:t xml:space="preserve"> </w:t>
      </w:r>
      <w:r w:rsidRPr="008C0767">
        <w:rPr>
          <w:rStyle w:val="StyleStyleBold12pt"/>
        </w:rPr>
        <w:t>7</w:t>
      </w:r>
      <w:r w:rsidRPr="008C0767">
        <w:rPr>
          <w:sz w:val="16"/>
        </w:rPr>
        <w:t xml:space="preserve"> PhD and Professor at Oxford University [Nick, “The Future of Humanity,” New Waves in Philosophy of Technology, eds. Jan-</w:t>
      </w:r>
      <w:proofErr w:type="spellStart"/>
      <w:r w:rsidRPr="008C0767">
        <w:rPr>
          <w:sz w:val="16"/>
        </w:rPr>
        <w:t>Kyrre</w:t>
      </w:r>
      <w:proofErr w:type="spellEnd"/>
      <w:r w:rsidRPr="008C0767">
        <w:rPr>
          <w:sz w:val="16"/>
        </w:rPr>
        <w:t xml:space="preserve"> Berg Olsen and Evan </w:t>
      </w:r>
      <w:proofErr w:type="spellStart"/>
      <w:r w:rsidRPr="008C0767">
        <w:rPr>
          <w:sz w:val="16"/>
        </w:rPr>
        <w:t>Selinger</w:t>
      </w:r>
      <w:proofErr w:type="spellEnd"/>
      <w:r w:rsidRPr="008C0767">
        <w:rPr>
          <w:sz w:val="16"/>
        </w:rPr>
        <w:t>, Palgrave McMillan, 2007, p. 11]</w:t>
      </w:r>
    </w:p>
    <w:p w:rsidR="008A0881" w:rsidRDefault="008A0881" w:rsidP="008A0881">
      <w:r w:rsidRPr="00A54DB3">
        <w:t xml:space="preserve">Extinction risks constitute an especially severe subset of what could go badly </w:t>
      </w:r>
      <w:proofErr w:type="gramStart"/>
      <w:r w:rsidRPr="00A54DB3">
        <w:t>wrong  for</w:t>
      </w:r>
      <w:proofErr w:type="gramEnd"/>
      <w:r w:rsidRPr="00A54DB3">
        <w:t xml:space="preserve"> humanity</w:t>
      </w:r>
    </w:p>
    <w:p w:rsidR="008A0881" w:rsidRDefault="008A0881" w:rsidP="008A0881">
      <w:r>
        <w:t>AND</w:t>
      </w:r>
    </w:p>
    <w:p w:rsidR="008A0881" w:rsidRPr="008A0881" w:rsidRDefault="008A0881" w:rsidP="008A0881">
      <w:proofErr w:type="gramStart"/>
      <w:r w:rsidRPr="00A54DB3">
        <w:t>setback</w:t>
      </w:r>
      <w:proofErr w:type="gramEnd"/>
      <w:r w:rsidRPr="00A54DB3">
        <w:t xml:space="preserve">: a giant massacre for man, a small misstep for mankind. </w:t>
      </w:r>
      <w:bookmarkStart w:id="0" w:name="_GoBack"/>
      <w:bookmarkEnd w:id="0"/>
    </w:p>
    <w:sectPr w:rsidR="008A0881" w:rsidRPr="008A0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852" w:rsidRDefault="004C6852" w:rsidP="005F5576">
      <w:r>
        <w:separator/>
      </w:r>
    </w:p>
  </w:endnote>
  <w:endnote w:type="continuationSeparator" w:id="0">
    <w:p w:rsidR="004C6852" w:rsidRDefault="004C68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852" w:rsidRDefault="004C6852" w:rsidP="005F5576">
      <w:r>
        <w:separator/>
      </w:r>
    </w:p>
  </w:footnote>
  <w:footnote w:type="continuationSeparator" w:id="0">
    <w:p w:rsidR="004C6852" w:rsidRDefault="004C685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15DAF"/>
    <w:multiLevelType w:val="hybridMultilevel"/>
    <w:tmpl w:val="0A107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8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6852"/>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66ED5"/>
    <w:rsid w:val="0087643B"/>
    <w:rsid w:val="00877669"/>
    <w:rsid w:val="00897F92"/>
    <w:rsid w:val="008A0881"/>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1,Heading 2 Char Char Char Char Char,T Char,TAG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1,No Spacing2,Read stuff,No Spacing1111,No Spacing11111,No Spacing3,No Spacing4,No Spacing41,No Spacing5,No Spacing31,No Spacing11,No Spacing6,No Spacing7,No Spacing1,Tags,tags,No Spacing112,Debate Text,CD - Cite,Dont use,No Spacing8"/>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Tag Title Char,No Spacing111 Char,tags Char,No Spacing2 Char,DDI Tag Char"/>
    <w:basedOn w:val="DefaultParagraphFont"/>
    <w:link w:val="Card"/>
    <w:rsid w:val="00C51435"/>
    <w:rPr>
      <w:rFonts w:ascii="Calibri" w:hAnsi="Calibri" w:cs="Arial"/>
      <w:sz w:val="16"/>
    </w:rPr>
  </w:style>
  <w:style w:type="character" w:customStyle="1" w:styleId="Heading2Char1">
    <w:name w:val="Heading 2 Char1"/>
    <w:aliases w:val="Hat Char1,Aligned Card Text Char1,CD Tag Char1,TAG Char3 Char1,Heading 2 Char1 Char Char11 Char1,Heading 2 Char Char Char Char11 Char1,Heading 2 Char Char Char Char Char Char Char Char Char,Heading 2 Char Char Char Char Char1,T Char1"/>
    <w:basedOn w:val="DefaultParagraphFont"/>
    <w:uiPriority w:val="2"/>
    <w:locked/>
    <w:rsid w:val="008A0881"/>
    <w:rPr>
      <w:rFonts w:ascii="Arial" w:hAnsi="Arial" w:cs="Arial"/>
      <w:sz w:val="16"/>
    </w:rPr>
  </w:style>
  <w:style w:type="paragraph" w:styleId="Title">
    <w:name w:val="Title"/>
    <w:basedOn w:val="Normal"/>
    <w:next w:val="Normal"/>
    <w:link w:val="TitleChar"/>
    <w:uiPriority w:val="6"/>
    <w:qFormat/>
    <w:rsid w:val="008A0881"/>
    <w:pPr>
      <w:spacing w:before="240" w:after="60"/>
      <w:ind w:left="432"/>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8A0881"/>
    <w:rPr>
      <w:bCs/>
      <w:sz w:val="20"/>
      <w:u w:val="single"/>
    </w:rPr>
  </w:style>
  <w:style w:type="character" w:customStyle="1" w:styleId="cardChar0">
    <w:name w:val="card Char"/>
    <w:basedOn w:val="DefaultParagraphFont"/>
    <w:link w:val="card0"/>
    <w:uiPriority w:val="1"/>
    <w:locked/>
    <w:rsid w:val="008A0881"/>
    <w:rPr>
      <w:rFonts w:ascii="Arial" w:eastAsia="Times New Roman" w:hAnsi="Arial" w:cs="Arial"/>
      <w:kern w:val="32"/>
      <w:sz w:val="16"/>
      <w:szCs w:val="20"/>
    </w:rPr>
  </w:style>
  <w:style w:type="paragraph" w:customStyle="1" w:styleId="card0">
    <w:name w:val="card"/>
    <w:aliases w:val="Medium Grid 21,No Spacing111111,No Spacing22,Very Small Text"/>
    <w:basedOn w:val="Normal"/>
    <w:link w:val="cardChar0"/>
    <w:uiPriority w:val="1"/>
    <w:qFormat/>
    <w:rsid w:val="008A0881"/>
    <w:pPr>
      <w:ind w:left="288" w:right="288"/>
    </w:pPr>
    <w:rPr>
      <w:rFonts w:ascii="Arial" w:eastAsia="Times New Roman" w:hAnsi="Arial" w:cs="Arial"/>
      <w:kern w:val="32"/>
      <w:sz w:val="16"/>
      <w:szCs w:val="20"/>
    </w:rPr>
  </w:style>
  <w:style w:type="character" w:customStyle="1" w:styleId="CardsChar">
    <w:name w:val="Cards Char"/>
    <w:link w:val="Cards"/>
    <w:locked/>
    <w:rsid w:val="008A0881"/>
    <w:rPr>
      <w:rFonts w:ascii="Times New Roman" w:eastAsia="Times New Roman" w:hAnsi="Times New Roman" w:cs="Times New Roman"/>
      <w:szCs w:val="24"/>
    </w:rPr>
  </w:style>
  <w:style w:type="paragraph" w:customStyle="1" w:styleId="Cards">
    <w:name w:val="Cards"/>
    <w:next w:val="Normal"/>
    <w:link w:val="CardsChar"/>
    <w:qFormat/>
    <w:rsid w:val="008A0881"/>
    <w:pPr>
      <w:widowControl w:val="0"/>
      <w:spacing w:after="0" w:line="240" w:lineRule="auto"/>
      <w:ind w:left="432" w:right="432"/>
    </w:pPr>
    <w:rPr>
      <w:rFonts w:ascii="Times New Roman" w:eastAsia="Times New Roman" w:hAnsi="Times New Roman" w:cs="Times New Roman"/>
      <w:szCs w:val="24"/>
    </w:rPr>
  </w:style>
  <w:style w:type="paragraph" w:customStyle="1" w:styleId="cardtext">
    <w:name w:val="card text"/>
    <w:basedOn w:val="Normal"/>
    <w:link w:val="cardtextChar"/>
    <w:qFormat/>
    <w:rsid w:val="008A0881"/>
    <w:pPr>
      <w:ind w:left="288" w:right="288"/>
    </w:pPr>
    <w:rPr>
      <w:rFonts w:cs="Calibri"/>
    </w:rPr>
  </w:style>
  <w:style w:type="character" w:customStyle="1" w:styleId="cardtextChar">
    <w:name w:val="card text Char"/>
    <w:basedOn w:val="DefaultParagraphFont"/>
    <w:link w:val="cardtext"/>
    <w:rsid w:val="008A0881"/>
    <w:rPr>
      <w:rFonts w:ascii="Times New Roman" w:hAnsi="Times New Roman" w:cs="Calibri"/>
      <w:sz w:val="20"/>
    </w:rPr>
  </w:style>
  <w:style w:type="paragraph" w:customStyle="1" w:styleId="Style8pt">
    <w:name w:val="Style 8 pt"/>
    <w:basedOn w:val="Normal"/>
    <w:link w:val="Style8ptChar"/>
    <w:qFormat/>
    <w:rsid w:val="008A0881"/>
    <w:pPr>
      <w:ind w:left="288" w:right="288"/>
    </w:pPr>
    <w:rPr>
      <w:sz w:val="16"/>
    </w:rPr>
  </w:style>
  <w:style w:type="character" w:customStyle="1" w:styleId="Style8ptChar">
    <w:name w:val="Style 8 pt Char"/>
    <w:basedOn w:val="DefaultParagraphFont"/>
    <w:link w:val="Style8pt"/>
    <w:rsid w:val="008A0881"/>
    <w:rPr>
      <w:rFonts w:ascii="Times New Roman" w:hAnsi="Times New Roman" w:cs="Times New Roman"/>
      <w:sz w:val="16"/>
    </w:rPr>
  </w:style>
  <w:style w:type="character" w:customStyle="1" w:styleId="underline">
    <w:name w:val="underline"/>
    <w:basedOn w:val="DefaultParagraphFont"/>
    <w:link w:val="textbold"/>
    <w:qFormat/>
    <w:locked/>
    <w:rsid w:val="008A0881"/>
    <w:rPr>
      <w:u w:val="single"/>
    </w:rPr>
  </w:style>
  <w:style w:type="paragraph" w:customStyle="1" w:styleId="textbold">
    <w:name w:val="text bold"/>
    <w:basedOn w:val="Normal"/>
    <w:link w:val="underline"/>
    <w:qFormat/>
    <w:rsid w:val="008A0881"/>
    <w:pPr>
      <w:ind w:left="720"/>
      <w:jc w:val="both"/>
    </w:pPr>
    <w:rPr>
      <w:rFonts w:asciiTheme="minorHAnsi" w:hAnsiTheme="minorHAnsi" w:cstheme="minorBidi"/>
      <w:sz w:val="22"/>
      <w:u w:val="single"/>
    </w:rPr>
  </w:style>
  <w:style w:type="character" w:styleId="Strong">
    <w:name w:val="Strong"/>
    <w:basedOn w:val="DefaultParagraphFont"/>
    <w:uiPriority w:val="22"/>
    <w:qFormat/>
    <w:rsid w:val="008A0881"/>
    <w:rPr>
      <w:b/>
      <w:bCs/>
    </w:rPr>
  </w:style>
  <w:style w:type="paragraph" w:customStyle="1" w:styleId="CardText0">
    <w:name w:val="CardText"/>
    <w:basedOn w:val="Normal"/>
    <w:next w:val="Normal"/>
    <w:link w:val="CardTextChar0"/>
    <w:qFormat/>
    <w:rsid w:val="008A0881"/>
    <w:pPr>
      <w:ind w:left="288" w:right="288"/>
    </w:pPr>
    <w:rPr>
      <w:rFonts w:eastAsia="Times New Roman"/>
      <w:sz w:val="16"/>
      <w:szCs w:val="20"/>
    </w:rPr>
  </w:style>
  <w:style w:type="character" w:customStyle="1" w:styleId="CardTextChar0">
    <w:name w:val="CardText Char"/>
    <w:basedOn w:val="DefaultParagraphFont"/>
    <w:link w:val="CardText0"/>
    <w:rsid w:val="008A0881"/>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1,Heading 2 Char Char Char Char Char,T Char,TAG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1,No Spacing2,Read stuff,No Spacing1111,No Spacing11111,No Spacing3,No Spacing4,No Spacing41,No Spacing5,No Spacing31,No Spacing11,No Spacing6,No Spacing7,No Spacing1,Tags,tags,No Spacing112,Debate Text,CD - Cite,Dont use,No Spacing8"/>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Tag Title Char,No Spacing111 Char,tags Char,No Spacing2 Char,DDI Tag Char"/>
    <w:basedOn w:val="DefaultParagraphFont"/>
    <w:link w:val="Card"/>
    <w:rsid w:val="00C51435"/>
    <w:rPr>
      <w:rFonts w:ascii="Calibri" w:hAnsi="Calibri" w:cs="Arial"/>
      <w:sz w:val="16"/>
    </w:rPr>
  </w:style>
  <w:style w:type="character" w:customStyle="1" w:styleId="Heading2Char1">
    <w:name w:val="Heading 2 Char1"/>
    <w:aliases w:val="Hat Char1,Aligned Card Text Char1,CD Tag Char1,TAG Char3 Char1,Heading 2 Char1 Char Char11 Char1,Heading 2 Char Char Char Char11 Char1,Heading 2 Char Char Char Char Char Char Char Char Char,Heading 2 Char Char Char Char Char1,T Char1"/>
    <w:basedOn w:val="DefaultParagraphFont"/>
    <w:uiPriority w:val="2"/>
    <w:locked/>
    <w:rsid w:val="008A0881"/>
    <w:rPr>
      <w:rFonts w:ascii="Arial" w:hAnsi="Arial" w:cs="Arial"/>
      <w:sz w:val="16"/>
    </w:rPr>
  </w:style>
  <w:style w:type="paragraph" w:styleId="Title">
    <w:name w:val="Title"/>
    <w:basedOn w:val="Normal"/>
    <w:next w:val="Normal"/>
    <w:link w:val="TitleChar"/>
    <w:uiPriority w:val="6"/>
    <w:qFormat/>
    <w:rsid w:val="008A0881"/>
    <w:pPr>
      <w:spacing w:before="240" w:after="60"/>
      <w:ind w:left="432"/>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8A0881"/>
    <w:rPr>
      <w:bCs/>
      <w:sz w:val="20"/>
      <w:u w:val="single"/>
    </w:rPr>
  </w:style>
  <w:style w:type="character" w:customStyle="1" w:styleId="cardChar0">
    <w:name w:val="card Char"/>
    <w:basedOn w:val="DefaultParagraphFont"/>
    <w:link w:val="card0"/>
    <w:uiPriority w:val="1"/>
    <w:locked/>
    <w:rsid w:val="008A0881"/>
    <w:rPr>
      <w:rFonts w:ascii="Arial" w:eastAsia="Times New Roman" w:hAnsi="Arial" w:cs="Arial"/>
      <w:kern w:val="32"/>
      <w:sz w:val="16"/>
      <w:szCs w:val="20"/>
    </w:rPr>
  </w:style>
  <w:style w:type="paragraph" w:customStyle="1" w:styleId="card0">
    <w:name w:val="card"/>
    <w:aliases w:val="Medium Grid 21,No Spacing111111,No Spacing22,Very Small Text"/>
    <w:basedOn w:val="Normal"/>
    <w:link w:val="cardChar0"/>
    <w:uiPriority w:val="1"/>
    <w:qFormat/>
    <w:rsid w:val="008A0881"/>
    <w:pPr>
      <w:ind w:left="288" w:right="288"/>
    </w:pPr>
    <w:rPr>
      <w:rFonts w:ascii="Arial" w:eastAsia="Times New Roman" w:hAnsi="Arial" w:cs="Arial"/>
      <w:kern w:val="32"/>
      <w:sz w:val="16"/>
      <w:szCs w:val="20"/>
    </w:rPr>
  </w:style>
  <w:style w:type="character" w:customStyle="1" w:styleId="CardsChar">
    <w:name w:val="Cards Char"/>
    <w:link w:val="Cards"/>
    <w:locked/>
    <w:rsid w:val="008A0881"/>
    <w:rPr>
      <w:rFonts w:ascii="Times New Roman" w:eastAsia="Times New Roman" w:hAnsi="Times New Roman" w:cs="Times New Roman"/>
      <w:szCs w:val="24"/>
    </w:rPr>
  </w:style>
  <w:style w:type="paragraph" w:customStyle="1" w:styleId="Cards">
    <w:name w:val="Cards"/>
    <w:next w:val="Normal"/>
    <w:link w:val="CardsChar"/>
    <w:qFormat/>
    <w:rsid w:val="008A0881"/>
    <w:pPr>
      <w:widowControl w:val="0"/>
      <w:spacing w:after="0" w:line="240" w:lineRule="auto"/>
      <w:ind w:left="432" w:right="432"/>
    </w:pPr>
    <w:rPr>
      <w:rFonts w:ascii="Times New Roman" w:eastAsia="Times New Roman" w:hAnsi="Times New Roman" w:cs="Times New Roman"/>
      <w:szCs w:val="24"/>
    </w:rPr>
  </w:style>
  <w:style w:type="paragraph" w:customStyle="1" w:styleId="cardtext">
    <w:name w:val="card text"/>
    <w:basedOn w:val="Normal"/>
    <w:link w:val="cardtextChar"/>
    <w:qFormat/>
    <w:rsid w:val="008A0881"/>
    <w:pPr>
      <w:ind w:left="288" w:right="288"/>
    </w:pPr>
    <w:rPr>
      <w:rFonts w:cs="Calibri"/>
    </w:rPr>
  </w:style>
  <w:style w:type="character" w:customStyle="1" w:styleId="cardtextChar">
    <w:name w:val="card text Char"/>
    <w:basedOn w:val="DefaultParagraphFont"/>
    <w:link w:val="cardtext"/>
    <w:rsid w:val="008A0881"/>
    <w:rPr>
      <w:rFonts w:ascii="Times New Roman" w:hAnsi="Times New Roman" w:cs="Calibri"/>
      <w:sz w:val="20"/>
    </w:rPr>
  </w:style>
  <w:style w:type="paragraph" w:customStyle="1" w:styleId="Style8pt">
    <w:name w:val="Style 8 pt"/>
    <w:basedOn w:val="Normal"/>
    <w:link w:val="Style8ptChar"/>
    <w:qFormat/>
    <w:rsid w:val="008A0881"/>
    <w:pPr>
      <w:ind w:left="288" w:right="288"/>
    </w:pPr>
    <w:rPr>
      <w:sz w:val="16"/>
    </w:rPr>
  </w:style>
  <w:style w:type="character" w:customStyle="1" w:styleId="Style8ptChar">
    <w:name w:val="Style 8 pt Char"/>
    <w:basedOn w:val="DefaultParagraphFont"/>
    <w:link w:val="Style8pt"/>
    <w:rsid w:val="008A0881"/>
    <w:rPr>
      <w:rFonts w:ascii="Times New Roman" w:hAnsi="Times New Roman" w:cs="Times New Roman"/>
      <w:sz w:val="16"/>
    </w:rPr>
  </w:style>
  <w:style w:type="character" w:customStyle="1" w:styleId="underline">
    <w:name w:val="underline"/>
    <w:basedOn w:val="DefaultParagraphFont"/>
    <w:link w:val="textbold"/>
    <w:qFormat/>
    <w:locked/>
    <w:rsid w:val="008A0881"/>
    <w:rPr>
      <w:u w:val="single"/>
    </w:rPr>
  </w:style>
  <w:style w:type="paragraph" w:customStyle="1" w:styleId="textbold">
    <w:name w:val="text bold"/>
    <w:basedOn w:val="Normal"/>
    <w:link w:val="underline"/>
    <w:qFormat/>
    <w:rsid w:val="008A0881"/>
    <w:pPr>
      <w:ind w:left="720"/>
      <w:jc w:val="both"/>
    </w:pPr>
    <w:rPr>
      <w:rFonts w:asciiTheme="minorHAnsi" w:hAnsiTheme="minorHAnsi" w:cstheme="minorBidi"/>
      <w:sz w:val="22"/>
      <w:u w:val="single"/>
    </w:rPr>
  </w:style>
  <w:style w:type="character" w:styleId="Strong">
    <w:name w:val="Strong"/>
    <w:basedOn w:val="DefaultParagraphFont"/>
    <w:uiPriority w:val="22"/>
    <w:qFormat/>
    <w:rsid w:val="008A0881"/>
    <w:rPr>
      <w:b/>
      <w:bCs/>
    </w:rPr>
  </w:style>
  <w:style w:type="paragraph" w:customStyle="1" w:styleId="CardText0">
    <w:name w:val="CardText"/>
    <w:basedOn w:val="Normal"/>
    <w:next w:val="Normal"/>
    <w:link w:val="CardTextChar0"/>
    <w:qFormat/>
    <w:rsid w:val="008A0881"/>
    <w:pPr>
      <w:ind w:left="288" w:right="288"/>
    </w:pPr>
    <w:rPr>
      <w:rFonts w:eastAsia="Times New Roman"/>
      <w:sz w:val="16"/>
      <w:szCs w:val="20"/>
    </w:rPr>
  </w:style>
  <w:style w:type="character" w:customStyle="1" w:styleId="CardTextChar0">
    <w:name w:val="CardText Char"/>
    <w:basedOn w:val="DefaultParagraphFont"/>
    <w:link w:val="CardText0"/>
    <w:rsid w:val="008A0881"/>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erspectivist.com/business/the-global-financial-crisis" TargetMode="External"/><Relationship Id="rId18" Type="http://schemas.openxmlformats.org/officeDocument/2006/relationships/hyperlink" Target="http://fuelfix.com/blog/2013/04/25/house-bill-would-codify-gulf-of-mexico-drilling-dea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instituteforenergyresearch.org/2013/04/25/simmons-north-america-is-energy-rich/" TargetMode="External"/><Relationship Id="rId7" Type="http://schemas.openxmlformats.org/officeDocument/2006/relationships/settings" Target="settings.xml"/><Relationship Id="rId12" Type="http://schemas.openxmlformats.org/officeDocument/2006/relationships/hyperlink" Target="http://www.teacheconomicfreedom.org/files/larrivee-paper-1.pdf" TargetMode="External"/><Relationship Id="rId17" Type="http://schemas.openxmlformats.org/officeDocument/2006/relationships/hyperlink" Target="http://fuelfix.com/blog/2013/04/25/house-bill-would-codify-gulf-of-mexico-drilling-deal/" TargetMode="External"/><Relationship Id="rId25" Type="http://schemas.openxmlformats.org/officeDocument/2006/relationships/hyperlink" Target="http://www.plosbiology.org/article/info:doi/10.1371/journal.pbio.1001344" TargetMode="External"/><Relationship Id="rId2" Type="http://schemas.openxmlformats.org/officeDocument/2006/relationships/customXml" Target="../customXml/item2.xml"/><Relationship Id="rId16" Type="http://schemas.openxmlformats.org/officeDocument/2006/relationships/hyperlink" Target="http://www.huffingtonpost.com/louis-klarevas/securing-american-primacy_b_393223.html" TargetMode="External"/><Relationship Id="rId20" Type="http://schemas.openxmlformats.org/officeDocument/2006/relationships/hyperlink" Target="http://bakerinstitute.org/publications/EF-pub-BarnesBilateral-0429201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ujs.dartmouth.edu/spring-2009/human-extinction-the-uncertainty-of-our-fate" TargetMode="External"/><Relationship Id="rId24" Type="http://schemas.openxmlformats.org/officeDocument/2006/relationships/hyperlink" Target="http://www.iadb.org/en/publications/publication-detail,7101.html?id=67029" TargetMode="External"/><Relationship Id="rId5" Type="http://schemas.openxmlformats.org/officeDocument/2006/relationships/styles" Target="styles.xml"/><Relationship Id="rId15" Type="http://schemas.openxmlformats.org/officeDocument/2006/relationships/hyperlink" Target="http://www.huffingtonpost.com/louis-klarevas/securing-american-primacy_b_393223.html" TargetMode="External"/><Relationship Id="rId23" Type="http://schemas.openxmlformats.org/officeDocument/2006/relationships/hyperlink" Target="http://www.stratfor.com/weekly/20090302_financial_crisis_and_six_pillars_russian_strength" TargetMode="External"/><Relationship Id="rId10" Type="http://schemas.openxmlformats.org/officeDocument/2006/relationships/endnotes" Target="endnotes.xml"/><Relationship Id="rId19" Type="http://schemas.openxmlformats.org/officeDocument/2006/relationships/hyperlink" Target="http://www.noia.org/time-to-remove-roadblocks-to-offshore-energy-productio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Council_on_Foreign_Relations" TargetMode="External"/><Relationship Id="rId22" Type="http://schemas.openxmlformats.org/officeDocument/2006/relationships/hyperlink" Target="http://www.nytimes.com/2008/11/12/business/worldbusiness/12oil.html?_r=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18</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2013-10-06T04:00:00Z</dcterms:created>
  <dcterms:modified xsi:type="dcterms:W3CDTF">2013-10-06T04:03:00Z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