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212" w:rsidRDefault="00256212" w:rsidP="00256212">
      <w:pPr>
        <w:pStyle w:val="Heading1"/>
      </w:pPr>
      <w:r>
        <w:t>Georgetown Round 1 Cites</w:t>
      </w:r>
    </w:p>
    <w:p w:rsidR="00256212" w:rsidRDefault="00256212" w:rsidP="00256212">
      <w:pPr>
        <w:pStyle w:val="Heading1"/>
      </w:pPr>
      <w:r>
        <w:lastRenderedPageBreak/>
        <w:t>1AC</w:t>
      </w:r>
    </w:p>
    <w:p w:rsidR="00256212" w:rsidRDefault="00256212" w:rsidP="00256212">
      <w:pPr>
        <w:pStyle w:val="Heading2"/>
      </w:pPr>
      <w:r>
        <w:lastRenderedPageBreak/>
        <w:t>Same as Wake</w:t>
      </w:r>
    </w:p>
    <w:p w:rsidR="00256212" w:rsidRPr="00256212" w:rsidRDefault="00256212" w:rsidP="00256212">
      <w:pPr>
        <w:pStyle w:val="Heading1"/>
      </w:pPr>
      <w:r>
        <w:lastRenderedPageBreak/>
        <w:t>2AC</w:t>
      </w:r>
    </w:p>
    <w:p w:rsidR="00256212" w:rsidRDefault="00256212" w:rsidP="00256212">
      <w:pPr>
        <w:pStyle w:val="Heading2"/>
      </w:pPr>
      <w:r>
        <w:lastRenderedPageBreak/>
        <w:t xml:space="preserve">2ac at </w:t>
      </w:r>
      <w:proofErr w:type="spellStart"/>
      <w:r>
        <w:t>eu</w:t>
      </w:r>
      <w:proofErr w:type="spellEnd"/>
      <w:r>
        <w:t>-us reset</w:t>
      </w:r>
    </w:p>
    <w:p w:rsidR="00256212" w:rsidRPr="006C14CD" w:rsidRDefault="00256212" w:rsidP="00256212">
      <w:pPr>
        <w:rPr>
          <w:rStyle w:val="StyleStyleBold12pt"/>
        </w:rPr>
      </w:pPr>
      <w:proofErr w:type="spellStart"/>
      <w:proofErr w:type="gramStart"/>
      <w:r w:rsidRPr="006C14CD">
        <w:rPr>
          <w:rStyle w:val="StyleStyleBold12pt"/>
        </w:rPr>
        <w:t>Hege</w:t>
      </w:r>
      <w:proofErr w:type="spellEnd"/>
      <w:r w:rsidRPr="006C14CD">
        <w:rPr>
          <w:rStyle w:val="StyleStyleBold12pt"/>
        </w:rPr>
        <w:t xml:space="preserve"> key to EU relations.</w:t>
      </w:r>
      <w:proofErr w:type="gramEnd"/>
    </w:p>
    <w:p w:rsidR="00256212" w:rsidRPr="006C1709" w:rsidRDefault="00256212" w:rsidP="00256212">
      <w:proofErr w:type="spellStart"/>
      <w:r w:rsidRPr="006C14CD">
        <w:rPr>
          <w:rStyle w:val="StyleStyleBold12pt"/>
        </w:rPr>
        <w:t>Kagan</w:t>
      </w:r>
      <w:proofErr w:type="spellEnd"/>
      <w:r w:rsidRPr="006C14CD">
        <w:rPr>
          <w:rStyle w:val="StyleStyleBold12pt"/>
        </w:rPr>
        <w:t xml:space="preserve"> 8</w:t>
      </w:r>
      <w:r w:rsidRPr="006C1709">
        <w:t xml:space="preserve"> – </w:t>
      </w:r>
      <w:proofErr w:type="gramStart"/>
      <w:r w:rsidRPr="006C1709">
        <w:t>Senior</w:t>
      </w:r>
      <w:proofErr w:type="gramEnd"/>
      <w:r w:rsidRPr="006C1709">
        <w:t xml:space="preserve"> associate at the Carnegie Endowment for International Peace, Robert, “Robert </w:t>
      </w:r>
      <w:proofErr w:type="spellStart"/>
      <w:r w:rsidRPr="006C1709">
        <w:t>Kagan</w:t>
      </w:r>
      <w:proofErr w:type="spellEnd"/>
      <w:r w:rsidRPr="006C1709">
        <w:t xml:space="preserve"> on American Dominance: Why we need the 800-pound gorilla”, </w:t>
      </w:r>
      <w:proofErr w:type="spellStart"/>
      <w:r w:rsidRPr="006C1709">
        <w:t>Exerpt</w:t>
      </w:r>
      <w:proofErr w:type="spellEnd"/>
      <w:r w:rsidRPr="006C1709">
        <w:t xml:space="preserve"> from </w:t>
      </w:r>
      <w:proofErr w:type="spellStart"/>
      <w:r w:rsidRPr="006C1709">
        <w:t>Kagans</w:t>
      </w:r>
      <w:proofErr w:type="spellEnd"/>
      <w:r w:rsidRPr="006C1709">
        <w:t xml:space="preserve"> Book The Return of History and the End of Dreams, http://network.nationalpost.com/np/blogs/fullcomment/archive/2008/07/25/robert-kagan-on-american-dominance-why-we-need-the-800-pound-gorilla.aspx#ixzz0oNS3mXSp</w:t>
      </w:r>
    </w:p>
    <w:p w:rsidR="00256212" w:rsidRDefault="00256212" w:rsidP="00256212">
      <w:r w:rsidRPr="00CC5F67">
        <w:t xml:space="preserve">In Europe there is also an unmistakable trend toward closer strategic relations with the United </w:t>
      </w:r>
    </w:p>
    <w:p w:rsidR="00256212" w:rsidRDefault="00256212" w:rsidP="00256212">
      <w:r>
        <w:t>AND</w:t>
      </w:r>
    </w:p>
    <w:p w:rsidR="00256212" w:rsidRPr="00CC5F67" w:rsidRDefault="00256212" w:rsidP="00256212">
      <w:r w:rsidRPr="00CC5F67">
        <w:t>Europe and the United States is a cornerstone of world stability, period.”</w:t>
      </w:r>
    </w:p>
    <w:p w:rsidR="00256212" w:rsidRDefault="00256212" w:rsidP="00256212"/>
    <w:p w:rsidR="00256212" w:rsidRPr="00855030" w:rsidRDefault="00256212" w:rsidP="00256212">
      <w:pPr>
        <w:rPr>
          <w:rStyle w:val="StyleStyleBold12pt"/>
        </w:rPr>
      </w:pPr>
      <w:r w:rsidRPr="00855030">
        <w:rPr>
          <w:rStyle w:val="StyleStyleBold12pt"/>
        </w:rPr>
        <w:t>Relations resilient</w:t>
      </w:r>
    </w:p>
    <w:p w:rsidR="00256212" w:rsidRPr="009A5AF2" w:rsidRDefault="00256212" w:rsidP="00256212">
      <w:proofErr w:type="spellStart"/>
      <w:r w:rsidRPr="00855030">
        <w:rPr>
          <w:rStyle w:val="StyleStyleBold12pt"/>
        </w:rPr>
        <w:t>Moravcsik</w:t>
      </w:r>
      <w:proofErr w:type="spellEnd"/>
      <w:r w:rsidRPr="00855030">
        <w:rPr>
          <w:rStyle w:val="StyleStyleBold12pt"/>
        </w:rPr>
        <w:t xml:space="preserve"> 3</w:t>
      </w:r>
      <w:r w:rsidRPr="009A5AF2">
        <w:t xml:space="preserve"> (Andrew, Professor of Government and Director of the European Union Program – Harvard University, July/August, Foreign Affairs, Lexis)</w:t>
      </w:r>
    </w:p>
    <w:p w:rsidR="00256212" w:rsidRPr="00DA4A6B" w:rsidRDefault="00256212" w:rsidP="00256212">
      <w:pPr>
        <w:pStyle w:val="Style8pt"/>
      </w:pPr>
    </w:p>
    <w:p w:rsidR="00256212" w:rsidRDefault="00256212" w:rsidP="00256212">
      <w:r w:rsidRPr="00CC5F67">
        <w:t xml:space="preserve">Transatlantic optimists are also right when they argue that the recent shifts need not lead </w:t>
      </w:r>
    </w:p>
    <w:p w:rsidR="00256212" w:rsidRDefault="00256212" w:rsidP="00256212">
      <w:r>
        <w:t>AND</w:t>
      </w:r>
    </w:p>
    <w:p w:rsidR="00256212" w:rsidRPr="00CC5F67" w:rsidRDefault="00256212" w:rsidP="00256212">
      <w:proofErr w:type="gramStart"/>
      <w:r w:rsidRPr="00CC5F67">
        <w:t>worry</w:t>
      </w:r>
      <w:proofErr w:type="gramEnd"/>
      <w:r w:rsidRPr="00CC5F67">
        <w:t xml:space="preserve"> about radical Islamism, and fear terrorism and the proliferation of WMD.</w:t>
      </w:r>
    </w:p>
    <w:p w:rsidR="00256212" w:rsidRDefault="00256212" w:rsidP="00256212">
      <w:pPr>
        <w:pStyle w:val="Style8pt"/>
      </w:pPr>
    </w:p>
    <w:p w:rsidR="00256212" w:rsidRDefault="00256212" w:rsidP="00256212">
      <w:pPr>
        <w:pStyle w:val="Heading2"/>
      </w:pPr>
      <w:r>
        <w:lastRenderedPageBreak/>
        <w:t xml:space="preserve">2ac </w:t>
      </w:r>
      <w:proofErr w:type="spellStart"/>
      <w:r>
        <w:t>nieto</w:t>
      </w:r>
      <w:proofErr w:type="spellEnd"/>
      <w:r>
        <w:t xml:space="preserve"> reforms</w:t>
      </w:r>
    </w:p>
    <w:p w:rsidR="00256212" w:rsidRDefault="00256212" w:rsidP="00256212">
      <w:pPr>
        <w:ind w:right="288"/>
        <w:rPr>
          <w:rStyle w:val="StyleStyleBold12pt"/>
        </w:rPr>
      </w:pPr>
      <w:r>
        <w:rPr>
          <w:rStyle w:val="StyleStyleBold12pt"/>
        </w:rPr>
        <w:t>Reforms won’t pass</w:t>
      </w:r>
    </w:p>
    <w:p w:rsidR="00256212" w:rsidRPr="00722E05" w:rsidRDefault="00256212" w:rsidP="00256212">
      <w:pPr>
        <w:ind w:right="288"/>
      </w:pPr>
      <w:r>
        <w:rPr>
          <w:rStyle w:val="StyleStyleBold12pt"/>
        </w:rPr>
        <w:t xml:space="preserve">EI, ‘9/2 </w:t>
      </w:r>
      <w:r w:rsidRPr="00722E05">
        <w:t>[</w:t>
      </w:r>
      <w:proofErr w:type="spellStart"/>
      <w:r w:rsidRPr="00722E05">
        <w:t>Spetember</w:t>
      </w:r>
      <w:proofErr w:type="spellEnd"/>
      <w:r w:rsidRPr="00722E05">
        <w:t xml:space="preserve"> 2nd 2013, Energy Intelligence is an energy news medium, Political Risks Loom </w:t>
      </w:r>
      <w:proofErr w:type="gramStart"/>
      <w:r w:rsidRPr="00722E05">
        <w:t>Over</w:t>
      </w:r>
      <w:proofErr w:type="gramEnd"/>
      <w:r w:rsidRPr="00722E05">
        <w:t xml:space="preserve"> Mexico’s Reforms, </w:t>
      </w:r>
      <w:hyperlink r:id="rId10" w:history="1">
        <w:r w:rsidRPr="00722E05">
          <w:rPr>
            <w:rStyle w:val="Hyperlink"/>
          </w:rPr>
          <w:t>http://oilandmoney.net/interactive/upstream/political-risks-loom-over-mexicos-reforms/</w:t>
        </w:r>
      </w:hyperlink>
      <w:r w:rsidRPr="00722E05">
        <w:t>]</w:t>
      </w:r>
    </w:p>
    <w:p w:rsidR="00256212" w:rsidRDefault="00256212" w:rsidP="00256212">
      <w:r w:rsidRPr="00CC5F67">
        <w:t xml:space="preserve">One potential obstacle is that the PAN’s support is not absolute. Party leaders have </w:t>
      </w:r>
    </w:p>
    <w:p w:rsidR="00256212" w:rsidRDefault="00256212" w:rsidP="00256212">
      <w:r>
        <w:t>AND</w:t>
      </w:r>
    </w:p>
    <w:p w:rsidR="00256212" w:rsidRPr="00CC5F67" w:rsidRDefault="00256212" w:rsidP="00256212">
      <w:proofErr w:type="gramStart"/>
      <w:r w:rsidRPr="00CC5F67">
        <w:t>reform</w:t>
      </w:r>
      <w:proofErr w:type="gramEnd"/>
      <w:r w:rsidRPr="00CC5F67">
        <w:t xml:space="preserve"> needed to give Pemex more financial flexibility to compete with private firms.</w:t>
      </w:r>
    </w:p>
    <w:p w:rsidR="00256212" w:rsidRDefault="00256212" w:rsidP="00256212">
      <w:pPr>
        <w:rPr>
          <w:rStyle w:val="StyleStyleBold12pt"/>
        </w:rPr>
      </w:pPr>
    </w:p>
    <w:p w:rsidR="00256212" w:rsidRPr="001D58BB" w:rsidRDefault="00256212" w:rsidP="00256212">
      <w:pPr>
        <w:rPr>
          <w:rStyle w:val="StyleStyleBold12pt"/>
        </w:rPr>
      </w:pPr>
      <w:r w:rsidRPr="001D58BB">
        <w:rPr>
          <w:rStyle w:val="StyleStyleBold12pt"/>
        </w:rPr>
        <w:t>Both the PRI and PAN support the TBA</w:t>
      </w:r>
    </w:p>
    <w:p w:rsidR="00256212" w:rsidRDefault="00256212" w:rsidP="00256212">
      <w:r w:rsidRPr="001D58BB">
        <w:rPr>
          <w:rStyle w:val="StyleStyleBold12pt"/>
        </w:rPr>
        <w:t>EIU ’12</w:t>
      </w:r>
      <w:r>
        <w:t xml:space="preserve"> [4/27/12, The Economist Intelligence Unit are a research group that benefits business leaders with their knowledge, “</w:t>
      </w:r>
      <w:r w:rsidRPr="001D58BB">
        <w:t>Mexico oil and gas: Dollars from doughnuts?</w:t>
      </w:r>
      <w:proofErr w:type="gramStart"/>
      <w:r>
        <w:t>”,</w:t>
      </w:r>
      <w:proofErr w:type="gramEnd"/>
      <w:r>
        <w:t xml:space="preserve"> </w:t>
      </w:r>
      <w:hyperlink r:id="rId11" w:history="1">
        <w:r w:rsidRPr="001D58BB">
          <w:rPr>
            <w:color w:val="0000FF"/>
            <w:u w:val="single"/>
          </w:rPr>
          <w:t>http://www.embassyofmexico.org/tweets/MexicooilandgasDollarsfromDonutsTheEconomist.pdf</w:t>
        </w:r>
      </w:hyperlink>
      <w:r>
        <w:t>]</w:t>
      </w:r>
    </w:p>
    <w:p w:rsidR="00256212" w:rsidRDefault="00256212" w:rsidP="00256212">
      <w:r w:rsidRPr="00CC5F67">
        <w:t xml:space="preserve">The new arrangement promises to be particularly beneficial south of the border. All being </w:t>
      </w:r>
    </w:p>
    <w:p w:rsidR="00256212" w:rsidRDefault="00256212" w:rsidP="00256212">
      <w:r>
        <w:t>AND</w:t>
      </w:r>
    </w:p>
    <w:p w:rsidR="00256212" w:rsidRPr="00CC5F67" w:rsidRDefault="00256212" w:rsidP="00256212">
      <w:proofErr w:type="gramStart"/>
      <w:r w:rsidRPr="00CC5F67">
        <w:t>the</w:t>
      </w:r>
      <w:proofErr w:type="gramEnd"/>
      <w:r w:rsidRPr="00CC5F67">
        <w:t xml:space="preserve"> pact “will be a tool to defend [Mexico’s] interests”.</w:t>
      </w:r>
    </w:p>
    <w:p w:rsidR="00256212" w:rsidRDefault="00256212" w:rsidP="00256212">
      <w:pPr>
        <w:rPr>
          <w:rStyle w:val="StyleStyleBold12pt"/>
        </w:rPr>
      </w:pPr>
    </w:p>
    <w:p w:rsidR="00256212" w:rsidRPr="00F476FB" w:rsidRDefault="00256212" w:rsidP="00256212">
      <w:pPr>
        <w:rPr>
          <w:rStyle w:val="StyleStyleBold12pt"/>
        </w:rPr>
      </w:pPr>
      <w:r>
        <w:rPr>
          <w:rStyle w:val="StyleStyleBold12pt"/>
        </w:rPr>
        <w:t xml:space="preserve">The PAN is </w:t>
      </w:r>
      <w:proofErr w:type="gramStart"/>
      <w:r>
        <w:rPr>
          <w:rStyle w:val="StyleStyleBold12pt"/>
        </w:rPr>
        <w:t>key</w:t>
      </w:r>
      <w:proofErr w:type="gramEnd"/>
      <w:r>
        <w:rPr>
          <w:rStyle w:val="StyleStyleBold12pt"/>
        </w:rPr>
        <w:t xml:space="preserve"> to reforms</w:t>
      </w:r>
    </w:p>
    <w:p w:rsidR="00256212" w:rsidRDefault="00256212" w:rsidP="00256212">
      <w:r w:rsidRPr="00D15F55">
        <w:rPr>
          <w:rStyle w:val="StyleStyleBold12pt"/>
        </w:rPr>
        <w:t>O’Neal ’13</w:t>
      </w:r>
      <w:r w:rsidRPr="007F098F">
        <w:t xml:space="preserve"> [2013,</w:t>
      </w:r>
      <w:r>
        <w:t xml:space="preserve"> Shannon K. O’Neil</w:t>
      </w:r>
      <w:r w:rsidRPr="007F098F">
        <w:t xml:space="preserve"> is a senior fellow for Latin America Studies at the </w:t>
      </w:r>
      <w:hyperlink r:id="rId12" w:tooltip="Council on Foreign Relations" w:history="1">
        <w:r w:rsidRPr="007F098F">
          <w:t>Council on Foreign Relations</w:t>
        </w:r>
      </w:hyperlink>
      <w:r w:rsidRPr="007F098F">
        <w:t> </w:t>
      </w:r>
      <w:r>
        <w:t>(CFR)</w:t>
      </w:r>
      <w:r w:rsidRPr="007F098F">
        <w:t xml:space="preserve"> a nonpartisan foreign-policy think tank and membership organization</w:t>
      </w:r>
      <w:r>
        <w:t>, “Two Nations Indivisible”, it’s a book]</w:t>
      </w:r>
    </w:p>
    <w:p w:rsidR="00256212" w:rsidRDefault="00256212" w:rsidP="00256212">
      <w:r w:rsidRPr="00CC5F67">
        <w:t>On July 1</w:t>
      </w:r>
      <w:proofErr w:type="gramStart"/>
      <w:r w:rsidRPr="00CC5F67">
        <w:t>,2012</w:t>
      </w:r>
      <w:proofErr w:type="gramEnd"/>
      <w:r w:rsidRPr="00CC5F67">
        <w:t xml:space="preserve">, the PRI's Enrique </w:t>
      </w:r>
      <w:proofErr w:type="spellStart"/>
      <w:r w:rsidRPr="00CC5F67">
        <w:t>Peha</w:t>
      </w:r>
      <w:proofErr w:type="spellEnd"/>
      <w:r w:rsidRPr="00CC5F67">
        <w:t xml:space="preserve"> Nieto, former governor of </w:t>
      </w:r>
    </w:p>
    <w:p w:rsidR="00256212" w:rsidRDefault="00256212" w:rsidP="00256212">
      <w:r>
        <w:t>AND</w:t>
      </w:r>
    </w:p>
    <w:p w:rsidR="00256212" w:rsidRPr="00CC5F67" w:rsidRDefault="00256212" w:rsidP="00256212">
      <w:proofErr w:type="gramStart"/>
      <w:r w:rsidRPr="00CC5F67">
        <w:t>in</w:t>
      </w:r>
      <w:proofErr w:type="gramEnd"/>
      <w:r w:rsidRPr="00CC5F67">
        <w:t xml:space="preserve"> the recent past, the two parties will shape the nation's agenda.</w:t>
      </w:r>
    </w:p>
    <w:p w:rsidR="00256212" w:rsidRDefault="00256212" w:rsidP="00256212">
      <w:pPr>
        <w:pStyle w:val="Card"/>
        <w:rPr>
          <w:rStyle w:val="StyleBoldUnderline"/>
        </w:rPr>
      </w:pPr>
    </w:p>
    <w:p w:rsidR="00256212" w:rsidRDefault="00256212" w:rsidP="00256212">
      <w:pPr>
        <w:rPr>
          <w:rStyle w:val="StyleStyleBold12pt"/>
        </w:rPr>
      </w:pPr>
      <w:r w:rsidRPr="00AF4070">
        <w:rPr>
          <w:rStyle w:val="StyleStyleBold12pt"/>
        </w:rPr>
        <w:t>No Mexico-</w:t>
      </w:r>
      <w:r>
        <w:rPr>
          <w:rStyle w:val="StyleStyleBold12pt"/>
        </w:rPr>
        <w:t>specific link uniqueness</w:t>
      </w:r>
      <w:r w:rsidRPr="00AF4070">
        <w:rPr>
          <w:rStyle w:val="StyleStyleBold12pt"/>
        </w:rPr>
        <w:t xml:space="preserve"> </w:t>
      </w:r>
    </w:p>
    <w:p w:rsidR="00256212" w:rsidRPr="00AF4070" w:rsidRDefault="00256212" w:rsidP="00256212">
      <w:pPr>
        <w:rPr>
          <w:rStyle w:val="StyleStyleBold12pt"/>
        </w:rPr>
      </w:pPr>
    </w:p>
    <w:p w:rsidR="00256212" w:rsidRPr="00AF4070" w:rsidRDefault="00256212" w:rsidP="00256212">
      <w:pPr>
        <w:rPr>
          <w:rStyle w:val="StyleStyleBold12pt"/>
        </w:rPr>
      </w:pPr>
      <w:r>
        <w:rPr>
          <w:rStyle w:val="StyleStyleBold12pt"/>
        </w:rPr>
        <w:t>A.</w:t>
      </w:r>
      <w:r w:rsidRPr="00AF4070">
        <w:rPr>
          <w:rStyle w:val="StyleStyleBold12pt"/>
        </w:rPr>
        <w:t xml:space="preserve"> Merida initiative</w:t>
      </w:r>
    </w:p>
    <w:p w:rsidR="00256212" w:rsidRPr="009E59CE" w:rsidRDefault="00256212" w:rsidP="00256212">
      <w:proofErr w:type="spellStart"/>
      <w:r w:rsidRPr="00AF4070">
        <w:rPr>
          <w:rStyle w:val="StyleStyleBold12pt"/>
        </w:rPr>
        <w:t>Janes</w:t>
      </w:r>
      <w:proofErr w:type="spellEnd"/>
      <w:r w:rsidRPr="00AF4070">
        <w:rPr>
          <w:rStyle w:val="StyleStyleBold12pt"/>
        </w:rPr>
        <w:t xml:space="preserve"> 13</w:t>
      </w:r>
      <w:r w:rsidRPr="009E59CE">
        <w:rPr>
          <w:rStyle w:val="StyleStyleBold12pt"/>
        </w:rPr>
        <w:t xml:space="preserve"> </w:t>
      </w:r>
      <w:r w:rsidRPr="009E59CE">
        <w:t xml:space="preserve">(Jared </w:t>
      </w:r>
      <w:proofErr w:type="spellStart"/>
      <w:r w:rsidRPr="009E59CE">
        <w:t>Janes</w:t>
      </w:r>
      <w:proofErr w:type="spellEnd"/>
      <w:r w:rsidRPr="009E59CE">
        <w:t>, Reporter for The Monitor, 2/4/13, “Cuellar: U.S. aid to Mexico should continue”, http://www.themonitor.com/news/local/article_72349d54-6e60</w:t>
      </w:r>
      <w:r>
        <w:t>-11e2-898e-001a4bcf6878.html</w:t>
      </w:r>
      <w:r w:rsidRPr="009E59CE">
        <w:t>)</w:t>
      </w:r>
    </w:p>
    <w:p w:rsidR="00256212" w:rsidRDefault="00256212" w:rsidP="00256212">
      <w:r w:rsidRPr="00CC5F67">
        <w:t xml:space="preserve">U.S. aid allocated under the Merida Initiative will continue to be delivered </w:t>
      </w:r>
    </w:p>
    <w:p w:rsidR="00256212" w:rsidRDefault="00256212" w:rsidP="00256212">
      <w:r>
        <w:t>AND</w:t>
      </w:r>
    </w:p>
    <w:p w:rsidR="00256212" w:rsidRPr="00CC5F67" w:rsidRDefault="00256212" w:rsidP="00256212">
      <w:proofErr w:type="gramStart"/>
      <w:r w:rsidRPr="00CC5F67">
        <w:t>continuing</w:t>
      </w:r>
      <w:proofErr w:type="gramEnd"/>
      <w:r w:rsidRPr="00CC5F67">
        <w:t xml:space="preserve"> with Plan Merida or whatever we might call the assistance to Mexico.”</w:t>
      </w:r>
    </w:p>
    <w:p w:rsidR="00256212" w:rsidRPr="009E59CE" w:rsidRDefault="00256212" w:rsidP="00256212"/>
    <w:p w:rsidR="00256212" w:rsidRPr="00AF4070" w:rsidRDefault="00256212" w:rsidP="00256212">
      <w:pPr>
        <w:tabs>
          <w:tab w:val="left" w:pos="10740"/>
        </w:tabs>
        <w:rPr>
          <w:rStyle w:val="StyleStyleBold12pt"/>
        </w:rPr>
      </w:pPr>
      <w:r>
        <w:rPr>
          <w:rStyle w:val="StyleStyleBold12pt"/>
        </w:rPr>
        <w:t xml:space="preserve">B. </w:t>
      </w:r>
      <w:r w:rsidRPr="00AF4070">
        <w:rPr>
          <w:rStyle w:val="StyleStyleBold12pt"/>
        </w:rPr>
        <w:t>Fiscal Year 2013 budget</w:t>
      </w:r>
      <w:r>
        <w:rPr>
          <w:rStyle w:val="StyleStyleBold12pt"/>
        </w:rPr>
        <w:tab/>
      </w:r>
    </w:p>
    <w:p w:rsidR="00256212" w:rsidRPr="009E59CE" w:rsidRDefault="00256212" w:rsidP="00256212">
      <w:r w:rsidRPr="00AF4070">
        <w:rPr>
          <w:rStyle w:val="StyleStyleBold12pt"/>
        </w:rPr>
        <w:t>CRS, 6/26</w:t>
      </w:r>
      <w:r w:rsidRPr="009E59CE">
        <w:t xml:space="preserve"> (Congressional Research Service, Service that researches fact for/within congress, 6/26/13, “U.S. Foreign Assistance to Latin America and the Caribbean: Recent Trends and FY2013 </w:t>
      </w:r>
    </w:p>
    <w:p w:rsidR="00256212" w:rsidRPr="009E59CE" w:rsidRDefault="00256212" w:rsidP="00256212">
      <w:r w:rsidRPr="009E59CE">
        <w:t>Appropriations”, http://www.fa</w:t>
      </w:r>
      <w:r>
        <w:t>s.org/sgp/crs/row/R42582.pdf</w:t>
      </w:r>
      <w:r w:rsidRPr="009E59CE">
        <w:t>)</w:t>
      </w:r>
    </w:p>
    <w:p w:rsidR="00256212" w:rsidRDefault="00256212" w:rsidP="00256212">
      <w:r w:rsidRPr="00CC5F67">
        <w:t>Under the FY2013 request, Mexico would receive $269.5 million in U</w:t>
      </w:r>
    </w:p>
    <w:p w:rsidR="00256212" w:rsidRDefault="00256212" w:rsidP="00256212">
      <w:r>
        <w:t>AND</w:t>
      </w:r>
    </w:p>
    <w:p w:rsidR="00256212" w:rsidRPr="00CC5F67" w:rsidRDefault="00256212" w:rsidP="00256212">
      <w:proofErr w:type="gramStart"/>
      <w:r w:rsidRPr="00CC5F67">
        <w:t>like</w:t>
      </w:r>
      <w:proofErr w:type="gramEnd"/>
      <w:r w:rsidRPr="00CC5F67">
        <w:t xml:space="preserve"> helicopters, to providing less costly training and capacity building programs.8</w:t>
      </w:r>
    </w:p>
    <w:p w:rsidR="00256212" w:rsidRDefault="00256212" w:rsidP="00256212">
      <w:pPr>
        <w:pStyle w:val="Card"/>
        <w:ind w:left="0"/>
        <w:rPr>
          <w:rStyle w:val="StyleBoldUnderline"/>
        </w:rPr>
      </w:pPr>
    </w:p>
    <w:p w:rsidR="00256212" w:rsidRDefault="00256212" w:rsidP="00256212">
      <w:pPr>
        <w:pStyle w:val="Heading2"/>
      </w:pPr>
      <w:r>
        <w:lastRenderedPageBreak/>
        <w:t>2ac oil da</w:t>
      </w:r>
    </w:p>
    <w:p w:rsidR="00256212" w:rsidRPr="00DE46DA" w:rsidRDefault="00256212" w:rsidP="00256212">
      <w:pPr>
        <w:rPr>
          <w:rStyle w:val="StyleStyleBold12pt"/>
        </w:rPr>
      </w:pPr>
      <w:r>
        <w:rPr>
          <w:rStyle w:val="StyleStyleBold12pt"/>
        </w:rPr>
        <w:t>Other Energy bills Thump</w:t>
      </w:r>
    </w:p>
    <w:p w:rsidR="00256212" w:rsidRDefault="00256212" w:rsidP="00256212">
      <w:proofErr w:type="spellStart"/>
      <w:r w:rsidRPr="00DE46DA">
        <w:rPr>
          <w:rStyle w:val="StyleStyleBold12pt"/>
        </w:rPr>
        <w:t>Alario</w:t>
      </w:r>
      <w:proofErr w:type="spellEnd"/>
      <w:r w:rsidRPr="00DE46DA">
        <w:rPr>
          <w:rStyle w:val="StyleStyleBold12pt"/>
        </w:rPr>
        <w:t xml:space="preserve"> 6-16</w:t>
      </w:r>
      <w:r w:rsidRPr="00824095">
        <w:t xml:space="preserve"> [6/16/13, Dick </w:t>
      </w:r>
      <w:proofErr w:type="spellStart"/>
      <w:r w:rsidRPr="00824095">
        <w:t>Alario</w:t>
      </w:r>
      <w:proofErr w:type="spellEnd"/>
      <w:r w:rsidRPr="00824095">
        <w:t xml:space="preserve"> is the Chairman of the National Ocean Industries Association which represents all facets of the domestic offshore energy and related industries, “Time to Remove Roadblocks to Offshore Energy Production</w:t>
      </w:r>
      <w:r>
        <w:t xml:space="preserve">”, </w:t>
      </w:r>
      <w:hyperlink r:id="rId13" w:history="1">
        <w:r>
          <w:t>http://www.noia.org/time-to-remove-roadblocks-to-offshore-energy-production/</w:t>
        </w:r>
      </w:hyperlink>
      <w:r>
        <w:t>]</w:t>
      </w:r>
    </w:p>
    <w:p w:rsidR="00256212" w:rsidRDefault="00256212" w:rsidP="00256212">
      <w:r w:rsidRPr="00CC5F67">
        <w:t xml:space="preserve">A decade ago, it seemed far-fetched that America would be poised to </w:t>
      </w:r>
    </w:p>
    <w:p w:rsidR="00256212" w:rsidRDefault="00256212" w:rsidP="00256212">
      <w:r>
        <w:t>AND</w:t>
      </w:r>
    </w:p>
    <w:p w:rsidR="00256212" w:rsidRPr="00CC5F67" w:rsidRDefault="00256212" w:rsidP="00256212">
      <w:r w:rsidRPr="00CC5F67">
        <w:t xml:space="preserve"> </w:t>
      </w:r>
      <w:proofErr w:type="gramStart"/>
      <w:r w:rsidRPr="00CC5F67">
        <w:t>that</w:t>
      </w:r>
      <w:proofErr w:type="gramEnd"/>
      <w:r w:rsidRPr="00CC5F67">
        <w:t xml:space="preserve"> will provide independent advice to the offshore energy industry.</w:t>
      </w:r>
    </w:p>
    <w:p w:rsidR="00256212" w:rsidRPr="005B03D3" w:rsidRDefault="00256212" w:rsidP="00256212"/>
    <w:p w:rsidR="00256212" w:rsidRPr="00107E0B" w:rsidRDefault="00256212" w:rsidP="00256212">
      <w:pPr>
        <w:rPr>
          <w:rStyle w:val="StyleStyleBold12pt"/>
        </w:rPr>
      </w:pPr>
      <w:r>
        <w:rPr>
          <w:rStyle w:val="StyleStyleBold12pt"/>
        </w:rPr>
        <w:t xml:space="preserve">The </w:t>
      </w:r>
      <w:proofErr w:type="spellStart"/>
      <w:r>
        <w:rPr>
          <w:rStyle w:val="StyleStyleBold12pt"/>
        </w:rPr>
        <w:t>aff</w:t>
      </w:r>
      <w:proofErr w:type="spellEnd"/>
      <w:r>
        <w:rPr>
          <w:rStyle w:val="StyleStyleBold12pt"/>
        </w:rPr>
        <w:t xml:space="preserve"> has no impact on markets</w:t>
      </w:r>
    </w:p>
    <w:p w:rsidR="00256212" w:rsidRPr="00107E0B" w:rsidRDefault="00256212" w:rsidP="00256212">
      <w:pPr>
        <w:rPr>
          <w:rStyle w:val="StyleStyleBold12pt"/>
        </w:rPr>
      </w:pPr>
      <w:r w:rsidRPr="00107E0B">
        <w:rPr>
          <w:rStyle w:val="StyleStyleBold12pt"/>
        </w:rPr>
        <w:t>Barnes ‘11</w:t>
      </w:r>
    </w:p>
    <w:p w:rsidR="00256212" w:rsidRDefault="00256212" w:rsidP="00256212">
      <w:r>
        <w:t>Joe Barnes, the Bonner Means Baker Fellow at the James A. Baker III Institute for Public Policy</w:t>
      </w:r>
      <w:proofErr w:type="gramStart"/>
      <w:r>
        <w:t>, written</w:t>
      </w:r>
      <w:proofErr w:type="gramEnd"/>
      <w:r>
        <w:t xml:space="preserve"> extensively on international economics, with a focus on the geopolitics of energy, April 29, 2011, “The Future of Oil in Mexico”, </w:t>
      </w:r>
      <w:hyperlink r:id="rId14" w:history="1">
        <w:r>
          <w:t>http://bakerinstitute.org/publications/EF-pub-BarnesBilateral-04292011.pdf</w:t>
        </w:r>
      </w:hyperlink>
      <w:r>
        <w:t>.</w:t>
      </w:r>
    </w:p>
    <w:p w:rsidR="00256212" w:rsidRDefault="00256212" w:rsidP="00256212">
      <w:proofErr w:type="gramStart"/>
      <w:r w:rsidRPr="00CC5F67">
        <w:t>In summary.</w:t>
      </w:r>
      <w:proofErr w:type="gramEnd"/>
      <w:r w:rsidRPr="00CC5F67">
        <w:t xml:space="preserve"> </w:t>
      </w:r>
      <w:proofErr w:type="gramStart"/>
      <w:r w:rsidRPr="00CC5F67">
        <w:t>the</w:t>
      </w:r>
      <w:proofErr w:type="gramEnd"/>
      <w:r w:rsidRPr="00CC5F67">
        <w:t xml:space="preserve"> slow decline of Mexican oil production, in and of itself</w:t>
      </w:r>
    </w:p>
    <w:p w:rsidR="00256212" w:rsidRDefault="00256212" w:rsidP="00256212">
      <w:r>
        <w:t>AND</w:t>
      </w:r>
    </w:p>
    <w:p w:rsidR="00256212" w:rsidRPr="00CC5F67" w:rsidRDefault="00256212" w:rsidP="00256212">
      <w:r w:rsidRPr="00CC5F67">
        <w:t xml:space="preserve">Pemex's development into something like Norway's </w:t>
      </w:r>
      <w:proofErr w:type="spellStart"/>
      <w:r w:rsidRPr="00CC5F67">
        <w:t>Statol</w:t>
      </w:r>
      <w:proofErr w:type="spellEnd"/>
      <w:r w:rsidRPr="00CC5F67">
        <w:t xml:space="preserve"> would mark an important improvement.36</w:t>
      </w:r>
    </w:p>
    <w:p w:rsidR="00256212" w:rsidRDefault="00256212" w:rsidP="00256212">
      <w:pPr>
        <w:pStyle w:val="Card"/>
        <w:ind w:left="0"/>
      </w:pPr>
    </w:p>
    <w:p w:rsidR="00256212" w:rsidRPr="00855030" w:rsidRDefault="00256212" w:rsidP="00256212">
      <w:pPr>
        <w:rPr>
          <w:rStyle w:val="StyleStyleBold12pt"/>
        </w:rPr>
      </w:pPr>
      <w:r w:rsidRPr="00855030">
        <w:rPr>
          <w:rStyle w:val="StyleStyleBold12pt"/>
        </w:rPr>
        <w:t>Won’t go nuclear</w:t>
      </w:r>
    </w:p>
    <w:p w:rsidR="00256212" w:rsidRPr="009A5AF2" w:rsidRDefault="00256212" w:rsidP="00256212">
      <w:r w:rsidRPr="00855030">
        <w:rPr>
          <w:rStyle w:val="StyleStyleBold12pt"/>
        </w:rPr>
        <w:t>Dyer 2</w:t>
      </w:r>
      <w:r w:rsidRPr="00D32BBC">
        <w:t xml:space="preserve"> </w:t>
      </w:r>
      <w:r w:rsidRPr="009A5AF2">
        <w:t>(Gwynne, Ph.D. in War Studies – University of London and Board of Governors – Canada’s Royal Military College, The Coming War, Queen’s Quarterly, December, Lexis)</w:t>
      </w:r>
    </w:p>
    <w:p w:rsidR="00256212" w:rsidRDefault="00256212" w:rsidP="00256212">
      <w:r w:rsidRPr="00CC5F67">
        <w:t xml:space="preserve">All of this indicates an extremely dangerous situation, with many variables that are impossible </w:t>
      </w:r>
    </w:p>
    <w:p w:rsidR="00256212" w:rsidRDefault="00256212" w:rsidP="00256212">
      <w:r>
        <w:t>AND</w:t>
      </w:r>
    </w:p>
    <w:p w:rsidR="00256212" w:rsidRPr="00CC5F67" w:rsidRDefault="00256212" w:rsidP="00256212">
      <w:proofErr w:type="gramStart"/>
      <w:r w:rsidRPr="00CC5F67">
        <w:t>the</w:t>
      </w:r>
      <w:proofErr w:type="gramEnd"/>
      <w:r w:rsidRPr="00CC5F67">
        <w:t xml:space="preserve"> ones with the resources and the technology to churn out weapons of mass</w:t>
      </w:r>
    </w:p>
    <w:p w:rsidR="00256212" w:rsidRDefault="00256212" w:rsidP="00256212"/>
    <w:p w:rsidR="00256212" w:rsidRPr="00855030" w:rsidRDefault="00256212" w:rsidP="00256212">
      <w:pPr>
        <w:rPr>
          <w:rStyle w:val="StyleStyleBold12pt"/>
        </w:rPr>
      </w:pPr>
      <w:r>
        <w:rPr>
          <w:rStyle w:val="StyleStyleBold12pt"/>
        </w:rPr>
        <w:t>Middle East Instability is e</w:t>
      </w:r>
      <w:r w:rsidRPr="00855030">
        <w:rPr>
          <w:rStyle w:val="StyleStyleBold12pt"/>
        </w:rPr>
        <w:t>mpirically denied</w:t>
      </w:r>
    </w:p>
    <w:p w:rsidR="00256212" w:rsidRPr="009A5AF2" w:rsidRDefault="00256212" w:rsidP="00256212">
      <w:proofErr w:type="spellStart"/>
      <w:r w:rsidRPr="00855030">
        <w:rPr>
          <w:rStyle w:val="StyleStyleBold12pt"/>
        </w:rPr>
        <w:t>Yglesisas</w:t>
      </w:r>
      <w:proofErr w:type="spellEnd"/>
      <w:r w:rsidRPr="00855030">
        <w:rPr>
          <w:rStyle w:val="StyleStyleBold12pt"/>
        </w:rPr>
        <w:t xml:space="preserve"> 7</w:t>
      </w:r>
      <w:r w:rsidRPr="009A5AF2">
        <w:t xml:space="preserve"> (Matthew, Associate Editor – Atlantic Monthly, “Containing Iraq”, </w:t>
      </w:r>
      <w:proofErr w:type="gramStart"/>
      <w:r w:rsidRPr="009A5AF2">
        <w:t>The</w:t>
      </w:r>
      <w:proofErr w:type="gramEnd"/>
      <w:r w:rsidRPr="009A5AF2">
        <w:t xml:space="preserve"> Atlantic, 9-12, </w:t>
      </w:r>
    </w:p>
    <w:p w:rsidR="00256212" w:rsidRPr="009A5AF2" w:rsidRDefault="00256212" w:rsidP="00256212">
      <w:r w:rsidRPr="009A5AF2">
        <w:t>http://matthewyglesias.theatlantic.com/archives/2007/09/containing_iraq.php)</w:t>
      </w:r>
    </w:p>
    <w:p w:rsidR="00256212" w:rsidRDefault="00256212" w:rsidP="00256212">
      <w:r w:rsidRPr="00CC5F67">
        <w:t xml:space="preserve">Kevin Drum tries to </w:t>
      </w:r>
      <w:hyperlink r:id="rId15" w:history="1">
        <w:r w:rsidRPr="00CC5F67">
          <w:rPr>
            <w:rStyle w:val="Hyperlink"/>
          </w:rPr>
          <w:t>throw some water</w:t>
        </w:r>
      </w:hyperlink>
      <w:r w:rsidRPr="00CC5F67">
        <w:t xml:space="preserve"> on the "Middle East in Flames" </w:t>
      </w:r>
    </w:p>
    <w:p w:rsidR="00256212" w:rsidRDefault="00256212" w:rsidP="00256212">
      <w:r>
        <w:t>AND</w:t>
      </w:r>
    </w:p>
    <w:p w:rsidR="00256212" w:rsidRPr="00CC5F67" w:rsidRDefault="00256212" w:rsidP="00256212">
      <w:proofErr w:type="gramStart"/>
      <w:r w:rsidRPr="00CC5F67">
        <w:t xml:space="preserve">US Marines to wander around the desert hunting a </w:t>
      </w:r>
      <w:hyperlink r:id="rId16" w:history="1">
        <w:r w:rsidRPr="00CC5F67">
          <w:rPr>
            <w:rStyle w:val="Hyperlink"/>
          </w:rPr>
          <w:t>possibly mythical</w:t>
        </w:r>
      </w:hyperlink>
      <w:r w:rsidRPr="00CC5F67">
        <w:t xml:space="preserve"> terrorist organization.</w:t>
      </w:r>
      <w:proofErr w:type="gramEnd"/>
      <w:r w:rsidRPr="00CC5F67">
        <w:t> </w:t>
      </w:r>
    </w:p>
    <w:p w:rsidR="00256212" w:rsidRDefault="00256212" w:rsidP="00256212">
      <w:pPr>
        <w:pStyle w:val="Heading2"/>
      </w:pPr>
      <w:r>
        <w:lastRenderedPageBreak/>
        <w:t xml:space="preserve">2ac </w:t>
      </w:r>
      <w:proofErr w:type="spellStart"/>
      <w:r>
        <w:t>biod</w:t>
      </w:r>
      <w:proofErr w:type="spellEnd"/>
    </w:p>
    <w:p w:rsidR="00256212" w:rsidRPr="00143685" w:rsidRDefault="00256212" w:rsidP="00256212">
      <w:pPr>
        <w:rPr>
          <w:rStyle w:val="StyleStyleBold12pt"/>
        </w:rPr>
      </w:pPr>
      <w:r w:rsidRPr="00143685">
        <w:rPr>
          <w:rStyle w:val="StyleStyleBold12pt"/>
        </w:rPr>
        <w:t>Outweighs any other impact</w:t>
      </w:r>
    </w:p>
    <w:p w:rsidR="00256212" w:rsidRPr="00A437E1" w:rsidRDefault="00256212" w:rsidP="00256212">
      <w:r w:rsidRPr="00143685">
        <w:rPr>
          <w:rStyle w:val="StyleStyleBold12pt"/>
        </w:rPr>
        <w:t>Chen</w:t>
      </w:r>
      <w:r>
        <w:rPr>
          <w:rStyle w:val="StyleStyleBold12pt"/>
        </w:rPr>
        <w:t xml:space="preserve"> ‘2K </w:t>
      </w:r>
      <w:r w:rsidRPr="008E36DD">
        <w:t>[Jim Chen is</w:t>
      </w:r>
      <w:r>
        <w:t xml:space="preserve"> a</w:t>
      </w:r>
      <w:r w:rsidRPr="00A437E1">
        <w:t xml:space="preserve"> Prof</w:t>
      </w:r>
      <w:r>
        <w:t>essor</w:t>
      </w:r>
      <w:r w:rsidRPr="00A437E1">
        <w:t xml:space="preserve"> of law U of Minnesota, Now Dean of Law School at Louisville “Globalization and Its Losers”, 9 Minn. J. Global Trade 157’ </w:t>
      </w:r>
      <w:r>
        <w:t>]</w:t>
      </w:r>
    </w:p>
    <w:p w:rsidR="00256212" w:rsidRDefault="00256212" w:rsidP="00256212">
      <w:r w:rsidRPr="00CC5F67">
        <w:t xml:space="preserve">The spread of Homo sapiens around the earth have brought about mass extinctions and related </w:t>
      </w:r>
    </w:p>
    <w:p w:rsidR="00256212" w:rsidRDefault="00256212" w:rsidP="00256212">
      <w:r>
        <w:t>AND</w:t>
      </w:r>
    </w:p>
    <w:p w:rsidR="00256212" w:rsidRPr="00CC5F67" w:rsidRDefault="00256212" w:rsidP="00256212">
      <w:proofErr w:type="gramStart"/>
      <w:r w:rsidRPr="00CC5F67">
        <w:t>by</w:t>
      </w:r>
      <w:proofErr w:type="gramEnd"/>
      <w:r w:rsidRPr="00CC5F67">
        <w:t xml:space="preserve"> Homo sapiens - in ten million years, perhaps a hundred million.</w:t>
      </w:r>
    </w:p>
    <w:p w:rsidR="00256212" w:rsidRDefault="00256212" w:rsidP="00256212">
      <w:pPr>
        <w:pStyle w:val="Heading2"/>
      </w:pPr>
      <w:r>
        <w:lastRenderedPageBreak/>
        <w:t xml:space="preserve">2ac t </w:t>
      </w:r>
      <w:proofErr w:type="spellStart"/>
      <w:r>
        <w:t>qpq</w:t>
      </w:r>
      <w:proofErr w:type="spellEnd"/>
      <w:r>
        <w:t xml:space="preserve"> (0:23)</w:t>
      </w:r>
    </w:p>
    <w:p w:rsidR="00256212" w:rsidRPr="00533EDF" w:rsidRDefault="00256212" w:rsidP="00256212">
      <w:pPr>
        <w:rPr>
          <w:rStyle w:val="StyleStyleBold12pt"/>
        </w:rPr>
      </w:pPr>
      <w:r w:rsidRPr="00533EDF">
        <w:rPr>
          <w:rStyle w:val="StyleStyleBold12pt"/>
        </w:rPr>
        <w:t>QPQs are not Engagement</w:t>
      </w:r>
    </w:p>
    <w:p w:rsidR="00256212" w:rsidRPr="007D3FB6" w:rsidRDefault="00256212" w:rsidP="00256212">
      <w:r w:rsidRPr="007D3FB6">
        <w:rPr>
          <w:rStyle w:val="StyleStyleBold12pt"/>
        </w:rPr>
        <w:t>Smith 5</w:t>
      </w:r>
      <w:r w:rsidRPr="007D3FB6">
        <w:t xml:space="preserve"> (Karen E, Senior Lecturer in International Relations, London School of Economics, “Engagement and conditionality: incompatible or mutually reinforcing?,”  May 2005, Global Europe: New Terms of Engagement, </w:t>
      </w:r>
      <w:hyperlink r:id="rId17" w:history="1">
        <w:r w:rsidRPr="007D3FB6">
          <w:rPr>
            <w:rStyle w:val="Hyperlink"/>
          </w:rPr>
          <w:t>http://scholar.googleusercontent.com/scholar?q=cache:8-3RqE0TzFMJ:scholar.google.com/+engagement+positive+incentives+bilateral&amp;hl=en&amp;as_sdt=0,14</w:t>
        </w:r>
      </w:hyperlink>
      <w:r w:rsidRPr="007D3FB6">
        <w:rPr>
          <w:rStyle w:val="Hyperlink"/>
        </w:rPr>
        <w:t>)</w:t>
      </w:r>
    </w:p>
    <w:p w:rsidR="00256212" w:rsidRDefault="00256212" w:rsidP="00256212">
      <w:proofErr w:type="gramStart"/>
      <w:r w:rsidRPr="00CC5F67">
        <w:t>First, a few definitions.</w:t>
      </w:r>
      <w:proofErr w:type="gramEnd"/>
      <w:r w:rsidRPr="00CC5F67">
        <w:t xml:space="preserve"> ‘Engagement’ is a foreign policy strategy of building </w:t>
      </w:r>
    </w:p>
    <w:p w:rsidR="00256212" w:rsidRDefault="00256212" w:rsidP="00256212">
      <w:r>
        <w:t>AND</w:t>
      </w:r>
    </w:p>
    <w:p w:rsidR="00256212" w:rsidRPr="00CC5F67" w:rsidRDefault="00256212" w:rsidP="00256212">
      <w:proofErr w:type="gramStart"/>
      <w:r w:rsidRPr="00CC5F67">
        <w:t>induce</w:t>
      </w:r>
      <w:proofErr w:type="gramEnd"/>
      <w:r w:rsidRPr="00CC5F67">
        <w:t xml:space="preserve"> change in another country, conditionality more of a top-down strategy</w:t>
      </w:r>
    </w:p>
    <w:p w:rsidR="00256212" w:rsidRDefault="00256212" w:rsidP="00256212">
      <w:pPr>
        <w:pStyle w:val="Heading2"/>
      </w:pPr>
      <w:r>
        <w:lastRenderedPageBreak/>
        <w:t xml:space="preserve">2ac human rights </w:t>
      </w:r>
      <w:proofErr w:type="spellStart"/>
      <w:r>
        <w:t>cp</w:t>
      </w:r>
      <w:proofErr w:type="spellEnd"/>
      <w:r>
        <w:t xml:space="preserve"> (1:07)</w:t>
      </w:r>
    </w:p>
    <w:p w:rsidR="00256212" w:rsidRPr="00E43AD4" w:rsidRDefault="00256212" w:rsidP="00256212">
      <w:pPr>
        <w:rPr>
          <w:rStyle w:val="StyleStyleBold12pt"/>
        </w:rPr>
      </w:pPr>
      <w:r>
        <w:rPr>
          <w:rStyle w:val="StyleStyleBold12pt"/>
        </w:rPr>
        <w:t xml:space="preserve">B. </w:t>
      </w:r>
      <w:r w:rsidRPr="00E43AD4">
        <w:rPr>
          <w:rStyle w:val="StyleStyleBold12pt"/>
        </w:rPr>
        <w:t xml:space="preserve">Should doesn’t imply certainty nor </w:t>
      </w:r>
      <w:proofErr w:type="spellStart"/>
      <w:r w:rsidRPr="00E43AD4">
        <w:rPr>
          <w:rStyle w:val="StyleStyleBold12pt"/>
        </w:rPr>
        <w:t>immediatecy</w:t>
      </w:r>
      <w:proofErr w:type="spellEnd"/>
    </w:p>
    <w:p w:rsidR="00256212" w:rsidRPr="00E43AD4" w:rsidRDefault="00256212" w:rsidP="00256212">
      <w:pPr>
        <w:rPr>
          <w:rStyle w:val="StyleStyleBold12pt"/>
        </w:rPr>
      </w:pPr>
      <w:r w:rsidRPr="005A6165">
        <w:rPr>
          <w:rStyle w:val="StyleStyleBold12pt"/>
        </w:rPr>
        <w:t>Atlas Collaboration ‘99</w:t>
      </w:r>
    </w:p>
    <w:p w:rsidR="00256212" w:rsidRPr="00CA6942" w:rsidRDefault="00256212" w:rsidP="00256212">
      <w:r w:rsidRPr="00CA6942">
        <w:t>“Use of shall, should, may can,” http://rd13doc.cern.ch/Atlas/DaqSoft/sde/inspect/shall.html</w:t>
      </w:r>
    </w:p>
    <w:p w:rsidR="00256212" w:rsidRDefault="00256212" w:rsidP="00256212">
      <w:r w:rsidRPr="00CC5F67">
        <w:t>'</w:t>
      </w:r>
      <w:proofErr w:type="gramStart"/>
      <w:r w:rsidRPr="00CC5F67">
        <w:t>shall</w:t>
      </w:r>
      <w:proofErr w:type="gramEnd"/>
      <w:r w:rsidRPr="00CC5F67">
        <w:t xml:space="preserve">' describes something that is mandatory. If a requirement uses 'shall', then that </w:t>
      </w:r>
    </w:p>
    <w:p w:rsidR="00256212" w:rsidRDefault="00256212" w:rsidP="00256212">
      <w:r>
        <w:t>AND</w:t>
      </w:r>
    </w:p>
    <w:p w:rsidR="00256212" w:rsidRPr="00CC5F67" w:rsidRDefault="00256212" w:rsidP="00256212">
      <w:proofErr w:type="gramStart"/>
      <w:r w:rsidRPr="00CC5F67">
        <w:t>to</w:t>
      </w:r>
      <w:proofErr w:type="gramEnd"/>
      <w:r w:rsidRPr="00CC5F67">
        <w:t xml:space="preserve"> be stated anywhere (to say nothing of defining what  'thoroughly' means). </w:t>
      </w:r>
    </w:p>
    <w:p w:rsidR="00256212" w:rsidRPr="00910BA3" w:rsidRDefault="00256212" w:rsidP="00256212">
      <w:pPr>
        <w:pStyle w:val="Card"/>
      </w:pPr>
      <w:r w:rsidRPr="00910BA3">
        <w:t xml:space="preserve"> </w:t>
      </w:r>
    </w:p>
    <w:p w:rsidR="00256212" w:rsidRPr="00F57448" w:rsidRDefault="00256212" w:rsidP="00256212">
      <w:pPr>
        <w:rPr>
          <w:rStyle w:val="StyleStyleBold12pt"/>
        </w:rPr>
      </w:pPr>
      <w:r>
        <w:rPr>
          <w:rStyle w:val="StyleStyleBold12pt"/>
        </w:rPr>
        <w:t xml:space="preserve">C. </w:t>
      </w:r>
      <w:r w:rsidRPr="00F57448">
        <w:rPr>
          <w:rStyle w:val="StyleStyleBold12pt"/>
        </w:rPr>
        <w:t>And “resolved” doesn’t sever immediacy</w:t>
      </w:r>
    </w:p>
    <w:p w:rsidR="00256212" w:rsidRPr="004B1D91" w:rsidRDefault="00256212" w:rsidP="00256212">
      <w:r w:rsidRPr="00F57448">
        <w:rPr>
          <w:rStyle w:val="StyleStyleBold12pt"/>
        </w:rPr>
        <w:t xml:space="preserve">Online Plain Text English Dictionary ‘9 </w:t>
      </w:r>
      <w:r w:rsidRPr="004B1D91">
        <w:t>(http://www.onelook.com/?other=web1913&amp;w=Resolve)</w:t>
      </w:r>
    </w:p>
    <w:p w:rsidR="00256212" w:rsidRDefault="00256212" w:rsidP="00256212">
      <w:pPr>
        <w:pStyle w:val="Card"/>
      </w:pPr>
      <w:r w:rsidRPr="000A2F2E">
        <w:rPr>
          <w:rStyle w:val="StyleBoldUnderline"/>
          <w:highlight w:val="yellow"/>
        </w:rPr>
        <w:t>Resolve</w:t>
      </w:r>
      <w:r w:rsidRPr="00E43AD4">
        <w:rPr>
          <w:rStyle w:val="StyleBoldUnderline"/>
        </w:rPr>
        <w:t>:</w:t>
      </w:r>
      <w:r w:rsidRPr="004B1D91">
        <w:t xml:space="preserve"> “</w:t>
      </w:r>
      <w:r w:rsidRPr="00E43AD4">
        <w:t>To form a purpose; to make a decision; especially</w:t>
      </w:r>
      <w:r w:rsidRPr="000A2F2E">
        <w:rPr>
          <w:highlight w:val="yellow"/>
        </w:rPr>
        <w:t xml:space="preserve">, </w:t>
      </w:r>
      <w:r w:rsidRPr="000A2F2E">
        <w:rPr>
          <w:rStyle w:val="StyleBoldUnderline"/>
          <w:highlight w:val="yellow"/>
        </w:rPr>
        <w:t>to determine after reflection</w:t>
      </w:r>
      <w:r w:rsidRPr="004B1D91">
        <w:t xml:space="preserve">; </w:t>
      </w:r>
      <w:r w:rsidRPr="00E43AD4">
        <w:t xml:space="preserve">as, to resolve on a better course of life.” </w:t>
      </w:r>
    </w:p>
    <w:p w:rsidR="00256212" w:rsidRPr="007E37A9" w:rsidRDefault="00256212" w:rsidP="00256212"/>
    <w:p w:rsidR="00256212" w:rsidRPr="00F57448" w:rsidRDefault="00256212" w:rsidP="00256212">
      <w:pPr>
        <w:rPr>
          <w:rStyle w:val="StyleStyleBold12pt"/>
        </w:rPr>
      </w:pPr>
      <w:r>
        <w:rPr>
          <w:rStyle w:val="StyleStyleBold12pt"/>
        </w:rPr>
        <w:t xml:space="preserve">D. </w:t>
      </w:r>
      <w:r w:rsidRPr="00F57448">
        <w:rPr>
          <w:rStyle w:val="StyleStyleBold12pt"/>
        </w:rPr>
        <w:t xml:space="preserve">Resolved” doesn’t lock the </w:t>
      </w:r>
      <w:proofErr w:type="spellStart"/>
      <w:r w:rsidRPr="00F57448">
        <w:rPr>
          <w:rStyle w:val="StyleStyleBold12pt"/>
        </w:rPr>
        <w:t>aff</w:t>
      </w:r>
      <w:proofErr w:type="spellEnd"/>
      <w:r w:rsidRPr="00F57448">
        <w:rPr>
          <w:rStyle w:val="StyleStyleBold12pt"/>
        </w:rPr>
        <w:t xml:space="preserve"> into “certainty”:</w:t>
      </w:r>
    </w:p>
    <w:p w:rsidR="00256212" w:rsidRPr="004B1D91" w:rsidRDefault="00256212" w:rsidP="00256212">
      <w:r w:rsidRPr="00F57448">
        <w:rPr>
          <w:rStyle w:val="StyleStyleBold12pt"/>
        </w:rPr>
        <w:t xml:space="preserve">Merriam Webster ‘9 </w:t>
      </w:r>
      <w:r w:rsidRPr="004B1D91">
        <w:t>(http://www.merriam-webster.com/dictionary/resolved)</w:t>
      </w:r>
    </w:p>
    <w:p w:rsidR="00256212" w:rsidRDefault="00256212" w:rsidP="00256212">
      <w:pPr>
        <w:pStyle w:val="Card"/>
      </w:pPr>
      <w:r w:rsidRPr="004B1D91">
        <w:t># Main Entry: 1re·solve # Pronunciation: \</w:t>
      </w:r>
      <w:proofErr w:type="spellStart"/>
      <w:r w:rsidRPr="004B1D91">
        <w:t>ri</w:t>
      </w:r>
      <w:proofErr w:type="spellEnd"/>
      <w:r w:rsidRPr="004B1D91">
        <w:t>-ˈ</w:t>
      </w:r>
      <w:proofErr w:type="spellStart"/>
      <w:r w:rsidRPr="004B1D91">
        <w:rPr>
          <w:rFonts w:cs="Calibri"/>
        </w:rPr>
        <w:t>zälv</w:t>
      </w:r>
      <w:proofErr w:type="spellEnd"/>
      <w:r w:rsidRPr="004B1D91">
        <w:rPr>
          <w:rFonts w:cs="Calibri"/>
        </w:rPr>
        <w:t>, -</w:t>
      </w:r>
      <w:r w:rsidRPr="004B1D91">
        <w:t>ˈ</w:t>
      </w:r>
      <w:proofErr w:type="spellStart"/>
      <w:r w:rsidRPr="004B1D91">
        <w:t>zo</w:t>
      </w:r>
      <w:r w:rsidRPr="00E43AD4">
        <w:t>̇</w:t>
      </w:r>
      <w:r w:rsidRPr="004B1D91">
        <w:t>lv</w:t>
      </w:r>
      <w:proofErr w:type="spellEnd"/>
      <w:r w:rsidRPr="004B1D91">
        <w:t xml:space="preserve"> also -ˈ</w:t>
      </w:r>
      <w:proofErr w:type="spellStart"/>
      <w:r w:rsidRPr="004B1D91">
        <w:t>zäv</w:t>
      </w:r>
      <w:proofErr w:type="spellEnd"/>
      <w:r w:rsidRPr="004B1D91">
        <w:t xml:space="preserve"> or -ˈ</w:t>
      </w:r>
      <w:proofErr w:type="spellStart"/>
      <w:r w:rsidRPr="004B1D91">
        <w:t>zo</w:t>
      </w:r>
      <w:r w:rsidRPr="00E43AD4">
        <w:t>̇</w:t>
      </w:r>
      <w:r w:rsidRPr="004B1D91">
        <w:t>v</w:t>
      </w:r>
      <w:proofErr w:type="spellEnd"/>
      <w:r w:rsidRPr="004B1D91">
        <w:t>\</w:t>
      </w:r>
      <w:r w:rsidRPr="004B1D91">
        <w:rPr>
          <w:rFonts w:cs="Calibri"/>
        </w:rPr>
        <w:t xml:space="preserve"> </w:t>
      </w:r>
      <w:r w:rsidRPr="004B1D91">
        <w:t xml:space="preserve"># Function: verb # Inflected Form(s): </w:t>
      </w:r>
      <w:r w:rsidRPr="000A2F2E">
        <w:rPr>
          <w:rStyle w:val="StyleBoldUnderline"/>
          <w:highlight w:val="yellow"/>
        </w:rPr>
        <w:t>resolved</w:t>
      </w:r>
      <w:r w:rsidRPr="004B1D91">
        <w:t xml:space="preserve">; </w:t>
      </w:r>
      <w:proofErr w:type="spellStart"/>
      <w:r w:rsidRPr="004B1D91">
        <w:t>re·solv·ing</w:t>
      </w:r>
      <w:proofErr w:type="spellEnd"/>
      <w:r w:rsidRPr="004B1D91">
        <w:t xml:space="preserve"> </w:t>
      </w:r>
      <w:proofErr w:type="gramStart"/>
      <w:r w:rsidRPr="004B1D91">
        <w:t>1 :</w:t>
      </w:r>
      <w:proofErr w:type="gramEnd"/>
      <w:r w:rsidRPr="004B1D91">
        <w:t xml:space="preserve"> to become separated into component parts; also : to become reduced by dissolving or analysis 2 : to form a resolution : determine 3 : </w:t>
      </w:r>
      <w:r w:rsidRPr="000A2F2E">
        <w:rPr>
          <w:rStyle w:val="StyleBoldUnderline"/>
          <w:highlight w:val="yellow"/>
        </w:rPr>
        <w:t>consult, deliberate</w:t>
      </w:r>
      <w:r w:rsidRPr="004B1D91">
        <w:t xml:space="preserve"> </w:t>
      </w:r>
    </w:p>
    <w:p w:rsidR="00256212" w:rsidRPr="005D18D0" w:rsidRDefault="00256212" w:rsidP="00256212"/>
    <w:p w:rsidR="00256212" w:rsidRPr="003A32C1" w:rsidRDefault="00256212" w:rsidP="00256212">
      <w:pPr>
        <w:rPr>
          <w:rStyle w:val="StyleStyleBold12pt"/>
        </w:rPr>
      </w:pPr>
      <w:r w:rsidRPr="003A32C1">
        <w:rPr>
          <w:rStyle w:val="StyleStyleBold12pt"/>
        </w:rPr>
        <w:t xml:space="preserve">Mexican certainty is </w:t>
      </w:r>
      <w:proofErr w:type="gramStart"/>
      <w:r w:rsidRPr="003A32C1">
        <w:rPr>
          <w:rStyle w:val="StyleStyleBold12pt"/>
        </w:rPr>
        <w:t>key</w:t>
      </w:r>
      <w:proofErr w:type="gramEnd"/>
      <w:r w:rsidRPr="003A32C1">
        <w:rPr>
          <w:rStyle w:val="StyleStyleBold12pt"/>
        </w:rPr>
        <w:t xml:space="preserve"> to investment</w:t>
      </w:r>
    </w:p>
    <w:p w:rsidR="00256212" w:rsidRPr="003A32C1" w:rsidRDefault="00256212" w:rsidP="00256212">
      <w:r w:rsidRPr="003A32C1">
        <w:rPr>
          <w:rStyle w:val="StyleStyleBold12pt"/>
        </w:rPr>
        <w:t>Taylor 1-9</w:t>
      </w:r>
      <w:r w:rsidRPr="003A32C1">
        <w:t xml:space="preserve"> [1/9/13, Phil Taylor reporter for the E and E publishing LLC, “E&amp;E: U.S.-Mexico </w:t>
      </w:r>
      <w:proofErr w:type="spellStart"/>
      <w:r w:rsidRPr="003A32C1">
        <w:t>transboundary</w:t>
      </w:r>
      <w:proofErr w:type="spellEnd"/>
      <w:r w:rsidRPr="003A32C1">
        <w:t xml:space="preserve"> agreement mired in Congress”, </w:t>
      </w:r>
      <w:hyperlink r:id="rId18" w:history="1">
        <w:r w:rsidRPr="003A32C1">
          <w:t>http://www.bromwichgroup.com/2013/01/ee-offshore-drilling-u-s-mexico-transboundary-agreement-mired-in-congress/</w:t>
        </w:r>
      </w:hyperlink>
      <w:r w:rsidRPr="003A32C1">
        <w:t>]</w:t>
      </w:r>
    </w:p>
    <w:p w:rsidR="00256212" w:rsidRDefault="00256212" w:rsidP="00256212">
      <w:r w:rsidRPr="00CC5F67">
        <w:t xml:space="preserve">The impasse derailed, for now, an agreement that many think could improve bilateral </w:t>
      </w:r>
    </w:p>
    <w:p w:rsidR="00256212" w:rsidRDefault="00256212" w:rsidP="00256212">
      <w:r>
        <w:t>AND</w:t>
      </w:r>
    </w:p>
    <w:p w:rsidR="00256212" w:rsidRPr="00CC5F67" w:rsidRDefault="00256212" w:rsidP="00256212">
      <w:proofErr w:type="gramStart"/>
      <w:r w:rsidRPr="00CC5F67">
        <w:t>the</w:t>
      </w:r>
      <w:proofErr w:type="gramEnd"/>
      <w:r w:rsidRPr="00CC5F67">
        <w:t xml:space="preserve"> National Ocean Industries Association, which urged Congress to approve the measure.</w:t>
      </w:r>
    </w:p>
    <w:p w:rsidR="00256212" w:rsidRDefault="00256212" w:rsidP="00256212"/>
    <w:p w:rsidR="00256212" w:rsidRPr="003A3D26" w:rsidRDefault="00256212" w:rsidP="00256212">
      <w:pPr>
        <w:rPr>
          <w:rStyle w:val="StyleStyleBold12pt"/>
        </w:rPr>
      </w:pPr>
      <w:r w:rsidRPr="003A3D26">
        <w:rPr>
          <w:rStyle w:val="StyleStyleBold12pt"/>
        </w:rPr>
        <w:t>Mexico will refuse human rights conditions</w:t>
      </w:r>
    </w:p>
    <w:p w:rsidR="00256212" w:rsidRPr="00785773" w:rsidRDefault="00256212" w:rsidP="00256212">
      <w:r>
        <w:rPr>
          <w:rStyle w:val="StyleStyleBold12pt"/>
        </w:rPr>
        <w:t>AI 6</w:t>
      </w:r>
      <w:r w:rsidRPr="00785773">
        <w:rPr>
          <w:rStyle w:val="StyleStyleBold12pt"/>
        </w:rPr>
        <w:t>-08</w:t>
      </w:r>
      <w:r>
        <w:t xml:space="preserve"> (</w:t>
      </w:r>
      <w:r w:rsidRPr="00785773">
        <w:t>Amnesty International is a prestigious internati</w:t>
      </w:r>
      <w:r>
        <w:t xml:space="preserve">onal human rights organization, “Mexico: Merida initiative can only deliver security with human rights,” </w:t>
      </w:r>
      <w:hyperlink r:id="rId19" w:history="1">
        <w:r w:rsidRPr="004C5F50">
          <w:t>http://www.amnesty.org/en/for-media/press-releases/mexico-merida-initiative-can-only-deliver-security-human-rights-20080604</w:t>
        </w:r>
      </w:hyperlink>
      <w:r>
        <w:t>)</w:t>
      </w:r>
    </w:p>
    <w:p w:rsidR="00256212" w:rsidRPr="00B644A0" w:rsidRDefault="00256212" w:rsidP="00256212">
      <w:pPr>
        <w:pStyle w:val="Card"/>
      </w:pPr>
      <w:r>
        <w:t>Amnesty International today urged the US Congress to maintain human rights safeguards in the Merida initiative – legislation to fund a security cooperation package between the US, Mexico and Central America.</w:t>
      </w:r>
      <w:r w:rsidRPr="002561B8">
        <w:t xml:space="preserve"> </w:t>
      </w:r>
      <w:r>
        <w:t xml:space="preserve">Amnesty International’s call comes as </w:t>
      </w:r>
      <w:r w:rsidRPr="00A421C4">
        <w:rPr>
          <w:rStyle w:val="StyleBoldUnderline"/>
          <w:highlight w:val="yellow"/>
        </w:rPr>
        <w:t>the US Congress has come under increasing pressure not to include human rights safeguards</w:t>
      </w:r>
      <w:r w:rsidRPr="002561B8">
        <w:rPr>
          <w:rStyle w:val="StyleBoldUnderline"/>
        </w:rPr>
        <w:t xml:space="preserve"> in the proposed initiative. </w:t>
      </w:r>
      <w:r w:rsidRPr="00A421C4">
        <w:rPr>
          <w:rStyle w:val="StyleBoldUnderline"/>
          <w:highlight w:val="yellow"/>
        </w:rPr>
        <w:t>Mexican government</w:t>
      </w:r>
      <w:r w:rsidRPr="002561B8">
        <w:rPr>
          <w:rStyle w:val="StyleBoldUnderline"/>
        </w:rPr>
        <w:t xml:space="preserve"> authorities said they </w:t>
      </w:r>
      <w:r w:rsidRPr="00A421C4">
        <w:rPr>
          <w:rStyle w:val="StyleBoldUnderline"/>
          <w:highlight w:val="yellow"/>
        </w:rPr>
        <w:t>would not proceed with the agreement unless human rights safeguards were removed</w:t>
      </w:r>
    </w:p>
    <w:p w:rsidR="00256212" w:rsidRDefault="00256212" w:rsidP="00256212"/>
    <w:p w:rsidR="00256212" w:rsidRDefault="00256212" w:rsidP="00256212">
      <w:pPr>
        <w:rPr>
          <w:rStyle w:val="StyleStyleBold12pt"/>
        </w:rPr>
      </w:pPr>
      <w:r>
        <w:rPr>
          <w:rStyle w:val="StyleStyleBold12pt"/>
        </w:rPr>
        <w:t>Conditioning Mexico energy reform kills momentum for it</w:t>
      </w:r>
    </w:p>
    <w:p w:rsidR="00256212" w:rsidRPr="00107E0B" w:rsidRDefault="00256212" w:rsidP="00256212">
      <w:pPr>
        <w:rPr>
          <w:rStyle w:val="StyleStyleBold12pt"/>
        </w:rPr>
      </w:pPr>
      <w:r w:rsidRPr="00107E0B">
        <w:rPr>
          <w:rStyle w:val="StyleStyleBold12pt"/>
        </w:rPr>
        <w:t>Barnes ‘11</w:t>
      </w:r>
    </w:p>
    <w:p w:rsidR="00256212" w:rsidRDefault="00256212" w:rsidP="00256212">
      <w:r>
        <w:t>Joe Barnes, the Bonner Means Baker Fellow at the James A. Baker III Institute for Public Policy</w:t>
      </w:r>
      <w:proofErr w:type="gramStart"/>
      <w:r>
        <w:t>, written</w:t>
      </w:r>
      <w:proofErr w:type="gramEnd"/>
      <w:r>
        <w:t xml:space="preserve"> extensively on international economics, with a focus on the geopolitics of energy, April 29, 2011, “The Future of Oil in Mexico”, </w:t>
      </w:r>
      <w:hyperlink r:id="rId20" w:history="1">
        <w:r>
          <w:t>http://bakerinstitute.org/publications/EF-pub-BarnesBilateral-04292011.pdf</w:t>
        </w:r>
      </w:hyperlink>
      <w:r>
        <w:t>.</w:t>
      </w:r>
    </w:p>
    <w:p w:rsidR="00256212" w:rsidRDefault="00256212" w:rsidP="00256212">
      <w:r w:rsidRPr="00CC5F67">
        <w:t xml:space="preserve">Nonetheless, the ability of the United States to encourage reform is severely limited. </w:t>
      </w:r>
    </w:p>
    <w:p w:rsidR="00256212" w:rsidRDefault="00256212" w:rsidP="00256212">
      <w:r>
        <w:t>AND</w:t>
      </w:r>
    </w:p>
    <w:p w:rsidR="00256212" w:rsidRPr="00CC5F67" w:rsidRDefault="00256212" w:rsidP="00256212">
      <w:proofErr w:type="gramStart"/>
      <w:r w:rsidRPr="00CC5F67">
        <w:t>spluttering</w:t>
      </w:r>
      <w:proofErr w:type="gramEnd"/>
      <w:r w:rsidRPr="00CC5F67">
        <w:t xml:space="preserve"> about the Second Amendment to the U.S. Constitution.37</w:t>
      </w:r>
    </w:p>
    <w:p w:rsidR="00256212" w:rsidRPr="005D18D0" w:rsidRDefault="00256212" w:rsidP="00256212"/>
    <w:p w:rsidR="00256212" w:rsidRDefault="00256212" w:rsidP="00256212">
      <w:pPr>
        <w:rPr>
          <w:rStyle w:val="StyleStyleBold12pt"/>
        </w:rPr>
      </w:pPr>
      <w:r>
        <w:rPr>
          <w:rStyle w:val="StyleStyleBold12pt"/>
        </w:rPr>
        <w:t>Maximizing all lives is the only way to affirm equality</w:t>
      </w:r>
    </w:p>
    <w:p w:rsidR="00256212" w:rsidRDefault="00256212" w:rsidP="00256212">
      <w:pPr>
        <w:rPr>
          <w:rStyle w:val="StyleStyleBold12pt"/>
        </w:rPr>
      </w:pPr>
      <w:proofErr w:type="spellStart"/>
      <w:r>
        <w:rPr>
          <w:rStyle w:val="StyleStyleBold12pt"/>
          <w:highlight w:val="yellow"/>
        </w:rPr>
        <w:t>Cummiskey</w:t>
      </w:r>
      <w:proofErr w:type="spellEnd"/>
      <w:r>
        <w:rPr>
          <w:rStyle w:val="StyleStyleBold12pt"/>
          <w:highlight w:val="yellow"/>
        </w:rPr>
        <w:t xml:space="preserve"> ‘90</w:t>
      </w:r>
    </w:p>
    <w:p w:rsidR="00256212" w:rsidRDefault="00256212" w:rsidP="00256212">
      <w:r>
        <w:t xml:space="preserve">David, Professor of Philosophy, Bates, Kantian Consequentialism, Ethics 100.3, p 601-2, p 606, </w:t>
      </w:r>
      <w:proofErr w:type="spellStart"/>
      <w:r>
        <w:t>jstor</w:t>
      </w:r>
      <w:proofErr w:type="spellEnd"/>
    </w:p>
    <w:p w:rsidR="00256212" w:rsidRDefault="00256212" w:rsidP="00256212">
      <w:r w:rsidRPr="00CC5F67">
        <w:t xml:space="preserve">We must not obscure the issue by characterizing this type of case as the sacrifice </w:t>
      </w:r>
    </w:p>
    <w:p w:rsidR="00256212" w:rsidRDefault="00256212" w:rsidP="00256212">
      <w:r>
        <w:t>AND</w:t>
      </w:r>
    </w:p>
    <w:p w:rsidR="00256212" w:rsidRPr="00CC5F67" w:rsidRDefault="00256212" w:rsidP="00256212">
      <w:proofErr w:type="gramStart"/>
      <w:r w:rsidRPr="00CC5F67">
        <w:lastRenderedPageBreak/>
        <w:t>consideration</w:t>
      </w:r>
      <w:proofErr w:type="gramEnd"/>
      <w:r w:rsidRPr="00CC5F67">
        <w:t xml:space="preserve"> of conduct, one's own subjective concerns do not have overriding importance.</w:t>
      </w:r>
    </w:p>
    <w:p w:rsidR="00256212" w:rsidRDefault="00256212" w:rsidP="00256212">
      <w:pPr>
        <w:pStyle w:val="Heading2"/>
      </w:pPr>
      <w:r>
        <w:lastRenderedPageBreak/>
        <w:t xml:space="preserve">2ac </w:t>
      </w:r>
      <w:r>
        <w:t>race</w:t>
      </w:r>
    </w:p>
    <w:p w:rsidR="00256212" w:rsidRDefault="00256212" w:rsidP="00256212">
      <w:pPr>
        <w:pStyle w:val="Card"/>
        <w:ind w:left="0"/>
        <w:rPr>
          <w:b/>
          <w:sz w:val="24"/>
          <w:szCs w:val="24"/>
        </w:rPr>
      </w:pPr>
      <w:r>
        <w:rPr>
          <w:b/>
          <w:sz w:val="24"/>
          <w:szCs w:val="24"/>
        </w:rPr>
        <w:t xml:space="preserve">Debate is a competitive activity that centers </w:t>
      </w:r>
      <w:proofErr w:type="gramStart"/>
      <w:r>
        <w:rPr>
          <w:b/>
          <w:sz w:val="24"/>
          <w:szCs w:val="24"/>
        </w:rPr>
        <w:t>around</w:t>
      </w:r>
      <w:proofErr w:type="gramEnd"/>
      <w:r>
        <w:rPr>
          <w:b/>
          <w:sz w:val="24"/>
          <w:szCs w:val="24"/>
        </w:rPr>
        <w:t xml:space="preserve"> a policy question within the resolution – their abandonment of traditional fiat abandons training and inspiration of students to find careers in the halls of power and instead pursue marginal social movements ceding the halls of power to the right</w:t>
      </w:r>
    </w:p>
    <w:p w:rsidR="00256212" w:rsidRDefault="00256212" w:rsidP="00256212">
      <w:pPr>
        <w:pStyle w:val="Card"/>
        <w:ind w:left="0"/>
        <w:rPr>
          <w:b/>
          <w:sz w:val="24"/>
          <w:szCs w:val="24"/>
        </w:rPr>
      </w:pPr>
      <w:r>
        <w:rPr>
          <w:b/>
          <w:sz w:val="24"/>
          <w:szCs w:val="24"/>
          <w:highlight w:val="yellow"/>
        </w:rPr>
        <w:t>COVERSTONE</w:t>
      </w:r>
      <w:r>
        <w:rPr>
          <w:b/>
          <w:sz w:val="24"/>
          <w:szCs w:val="24"/>
        </w:rPr>
        <w:t xml:space="preserve"> </w:t>
      </w:r>
      <w:proofErr w:type="spellStart"/>
      <w:r>
        <w:rPr>
          <w:b/>
          <w:sz w:val="24"/>
          <w:szCs w:val="24"/>
        </w:rPr>
        <w:t>Dir</w:t>
      </w:r>
      <w:proofErr w:type="spellEnd"/>
      <w:r>
        <w:rPr>
          <w:b/>
          <w:sz w:val="24"/>
          <w:szCs w:val="24"/>
        </w:rPr>
        <w:t xml:space="preserve"> of Debate @ Montgomery Bell Academy </w:t>
      </w:r>
      <w:r>
        <w:rPr>
          <w:b/>
          <w:sz w:val="24"/>
          <w:szCs w:val="24"/>
          <w:highlight w:val="yellow"/>
        </w:rPr>
        <w:t>2k6</w:t>
      </w:r>
    </w:p>
    <w:p w:rsidR="00256212" w:rsidRDefault="00256212" w:rsidP="00256212">
      <w:pPr>
        <w:pStyle w:val="NoSpacing"/>
        <w:rPr>
          <w:szCs w:val="16"/>
        </w:rPr>
      </w:pPr>
      <w:r>
        <w:rPr>
          <w:szCs w:val="16"/>
        </w:rPr>
        <w:t>Alan-former debater @ Wake, MBA = private prep school in Nashville; “</w:t>
      </w:r>
      <w:r>
        <w:rPr>
          <w:i/>
          <w:szCs w:val="16"/>
        </w:rPr>
        <w:t>Acting on Activism”</w:t>
      </w:r>
      <w:r>
        <w:rPr>
          <w:szCs w:val="16"/>
        </w:rPr>
        <w:t>;</w:t>
      </w:r>
    </w:p>
    <w:p w:rsidR="00256212" w:rsidRDefault="00256212" w:rsidP="00256212">
      <w:pPr>
        <w:pStyle w:val="NoSpacing"/>
        <w:rPr>
          <w:szCs w:val="16"/>
        </w:rPr>
      </w:pPr>
      <w:r>
        <w:rPr>
          <w:szCs w:val="16"/>
        </w:rPr>
        <w:t xml:space="preserve">DEBATER’S RESEARCH GUIDE (DRG), National Service Topic; Stephen </w:t>
      </w:r>
      <w:proofErr w:type="spellStart"/>
      <w:r>
        <w:rPr>
          <w:szCs w:val="16"/>
        </w:rPr>
        <w:t>Bauschard</w:t>
      </w:r>
      <w:proofErr w:type="spellEnd"/>
      <w:r>
        <w:rPr>
          <w:szCs w:val="16"/>
        </w:rPr>
        <w:t>, editor;</w:t>
      </w:r>
    </w:p>
    <w:p w:rsidR="00256212" w:rsidRDefault="00256212" w:rsidP="00256212">
      <w:pPr>
        <w:pStyle w:val="NoSpacing"/>
        <w:rPr>
          <w:szCs w:val="16"/>
        </w:rPr>
      </w:pPr>
      <w:hyperlink r:id="rId21" w:history="1">
        <w:r>
          <w:rPr>
            <w:rStyle w:val="Hyperlink"/>
            <w:szCs w:val="16"/>
          </w:rPr>
          <w:t>http://groups.wfu.edu/debate/MiscSites/DRGArticles/DRGArtiarticlesIndex.htm</w:t>
        </w:r>
      </w:hyperlink>
    </w:p>
    <w:p w:rsidR="00256212" w:rsidRDefault="00256212" w:rsidP="00256212">
      <w:r w:rsidRPr="00CC5F67">
        <w:t xml:space="preserve">The power to imagine public advocacy that actually makes a difference is one of the </w:t>
      </w:r>
    </w:p>
    <w:p w:rsidR="00256212" w:rsidRDefault="00256212" w:rsidP="00256212">
      <w:r>
        <w:t>AND</w:t>
      </w:r>
    </w:p>
    <w:p w:rsidR="00256212" w:rsidRPr="00CC5F67" w:rsidRDefault="00256212" w:rsidP="00256212">
      <w:proofErr w:type="gramStart"/>
      <w:r w:rsidRPr="00CC5F67">
        <w:t>middle</w:t>
      </w:r>
      <w:proofErr w:type="gramEnd"/>
      <w:r w:rsidRPr="00CC5F67">
        <w:t xml:space="preserve"> ground that preserves the American tradition of debate and deliberation within government.</w:t>
      </w:r>
    </w:p>
    <w:p w:rsidR="00256212" w:rsidRDefault="00256212" w:rsidP="00256212"/>
    <w:p w:rsidR="00256212" w:rsidRDefault="00256212" w:rsidP="00256212">
      <w:pPr>
        <w:rPr>
          <w:rStyle w:val="StyleStyleBold12pt"/>
        </w:rPr>
      </w:pPr>
      <w:r>
        <w:rPr>
          <w:rStyle w:val="StyleStyleBold12pt"/>
        </w:rPr>
        <w:t xml:space="preserve">Debate’s decision-making skills are unique and essential to success </w:t>
      </w:r>
    </w:p>
    <w:p w:rsidR="00256212" w:rsidRDefault="00256212" w:rsidP="00256212">
      <w:proofErr w:type="spellStart"/>
      <w:r>
        <w:rPr>
          <w:rStyle w:val="StyleStyleBold12pt"/>
        </w:rPr>
        <w:t>Coverstone</w:t>
      </w:r>
      <w:proofErr w:type="spellEnd"/>
      <w:r>
        <w:rPr>
          <w:rStyle w:val="StyleStyleBold12pt"/>
        </w:rPr>
        <w:t>, 95</w:t>
      </w:r>
      <w:r>
        <w:t xml:space="preserve"> – masters in communication from Wake Forest and longtime debate coach </w:t>
      </w:r>
    </w:p>
    <w:p w:rsidR="00256212" w:rsidRDefault="00256212" w:rsidP="00256212">
      <w:r>
        <w:t>(Alan, “An Inward Glance; A Response to Mitchell’s Outward Activist Turn,” http://groups.wfu.edu/debate/MiscSites/DRGArticles/Coverstone1995China.htm)</w:t>
      </w:r>
    </w:p>
    <w:p w:rsidR="00256212" w:rsidRDefault="00256212" w:rsidP="00256212">
      <w:r w:rsidRPr="00CC5F67">
        <w:t>INTRODUCTION Mitchell's call for an outward activist turn among academic debate practitioners is, indeed</w:t>
      </w:r>
    </w:p>
    <w:p w:rsidR="00256212" w:rsidRDefault="00256212" w:rsidP="00256212">
      <w:r>
        <w:t>AND</w:t>
      </w:r>
    </w:p>
    <w:p w:rsidR="00256212" w:rsidRPr="00CC5F67" w:rsidRDefault="00256212" w:rsidP="00256212">
      <w:proofErr w:type="gramStart"/>
      <w:r w:rsidRPr="00CC5F67">
        <w:t>pool</w:t>
      </w:r>
      <w:proofErr w:type="gramEnd"/>
      <w:r w:rsidRPr="00CC5F67">
        <w:t xml:space="preserve"> of decision-making skills. Teaching these skills is our virtue.</w:t>
      </w:r>
    </w:p>
    <w:p w:rsidR="00256212" w:rsidRDefault="00256212" w:rsidP="00256212">
      <w:pPr>
        <w:pStyle w:val="Card"/>
        <w:rPr>
          <w:rStyle w:val="TitleChar"/>
        </w:rPr>
      </w:pPr>
    </w:p>
    <w:p w:rsidR="00256212" w:rsidRDefault="00256212" w:rsidP="00256212">
      <w:pPr>
        <w:pStyle w:val="Card"/>
        <w:rPr>
          <w:b/>
          <w:sz w:val="24"/>
          <w:szCs w:val="24"/>
        </w:rPr>
      </w:pPr>
      <w:r>
        <w:rPr>
          <w:b/>
          <w:sz w:val="24"/>
          <w:szCs w:val="24"/>
        </w:rPr>
        <w:t>Policy is responsive and it’s the only way to solve.</w:t>
      </w:r>
    </w:p>
    <w:p w:rsidR="00256212" w:rsidRDefault="00256212" w:rsidP="00256212">
      <w:pPr>
        <w:rPr>
          <w:rStyle w:val="StyleBoldUnderline"/>
          <w:b/>
        </w:rPr>
      </w:pPr>
      <w:proofErr w:type="spellStart"/>
      <w:r>
        <w:rPr>
          <w:rStyle w:val="StyleBoldUnderline"/>
          <w:szCs w:val="24"/>
        </w:rPr>
        <w:t>Kurki</w:t>
      </w:r>
      <w:proofErr w:type="spellEnd"/>
      <w:r>
        <w:rPr>
          <w:rStyle w:val="StyleBoldUnderline"/>
          <w:szCs w:val="24"/>
        </w:rPr>
        <w:t xml:space="preserve"> 2011</w:t>
      </w:r>
    </w:p>
    <w:p w:rsidR="00256212" w:rsidRDefault="00256212" w:rsidP="00256212">
      <w:proofErr w:type="spellStart"/>
      <w:r>
        <w:t>Milja</w:t>
      </w:r>
      <w:proofErr w:type="spellEnd"/>
      <w:r>
        <w:t xml:space="preserve">, The Limitations of the Critical Edge: Reflections on Critical and Philosophical IR Scholarship Today, Principal Investigator of ‘Political Economies of </w:t>
      </w:r>
      <w:proofErr w:type="spellStart"/>
      <w:r>
        <w:t>Democratisation</w:t>
      </w:r>
      <w:proofErr w:type="spellEnd"/>
      <w:r>
        <w:t xml:space="preserve">’, a European Research Council-funded project based at the International Politics Department, </w:t>
      </w:r>
      <w:proofErr w:type="spellStart"/>
      <w:r>
        <w:t>Aberystwyth</w:t>
      </w:r>
      <w:proofErr w:type="spellEnd"/>
      <w:r>
        <w:t xml:space="preserve"> University, </w:t>
      </w:r>
      <w:proofErr w:type="gramStart"/>
      <w:r>
        <w:t>Millennium</w:t>
      </w:r>
      <w:proofErr w:type="gramEnd"/>
      <w:r>
        <w:t>: Journal of International Studies 40(1) 129–146 September 2011</w:t>
      </w:r>
    </w:p>
    <w:p w:rsidR="00256212" w:rsidRDefault="00256212" w:rsidP="00256212">
      <w:r w:rsidRPr="00CC5F67">
        <w:t xml:space="preserve">We have yet another call to a new beginning, another meta-theoretical debate </w:t>
      </w:r>
    </w:p>
    <w:p w:rsidR="00256212" w:rsidRDefault="00256212" w:rsidP="00256212">
      <w:r>
        <w:t>AND</w:t>
      </w:r>
    </w:p>
    <w:p w:rsidR="00256212" w:rsidRPr="00CC5F67" w:rsidRDefault="00256212" w:rsidP="00256212">
      <w:proofErr w:type="gramStart"/>
      <w:r w:rsidRPr="00CC5F67">
        <w:t>be</w:t>
      </w:r>
      <w:proofErr w:type="gramEnd"/>
      <w:r w:rsidRPr="00CC5F67">
        <w:t xml:space="preserve"> self-evident by the vast majority of scholars of IR.53</w:t>
      </w:r>
    </w:p>
    <w:p w:rsidR="00256212" w:rsidRDefault="00256212" w:rsidP="00256212">
      <w:r w:rsidRPr="00CC5F67">
        <w:t>There have been many calls for more critical and philosophical debate in IR; yet</w:t>
      </w:r>
    </w:p>
    <w:p w:rsidR="00256212" w:rsidRDefault="00256212" w:rsidP="00256212">
      <w:r>
        <w:t>AND</w:t>
      </w:r>
    </w:p>
    <w:p w:rsidR="00256212" w:rsidRPr="00CC5F67" w:rsidRDefault="00256212" w:rsidP="00256212">
      <w:proofErr w:type="gramStart"/>
      <w:r w:rsidRPr="00CC5F67">
        <w:t>within</w:t>
      </w:r>
      <w:proofErr w:type="gramEnd"/>
      <w:r w:rsidRPr="00CC5F67">
        <w:t xml:space="preserve"> it, rather useless in challenging global structures and paradigms of domination.</w:t>
      </w:r>
    </w:p>
    <w:p w:rsidR="00256212" w:rsidRDefault="00256212" w:rsidP="00256212">
      <w:r w:rsidRPr="00CC5F67">
        <w:t xml:space="preserve">But what can we do about this? Arguably, revisions of conceptual categories and </w:t>
      </w:r>
    </w:p>
    <w:p w:rsidR="00256212" w:rsidRDefault="00256212" w:rsidP="00256212">
      <w:r>
        <w:t>AND</w:t>
      </w:r>
    </w:p>
    <w:p w:rsidR="00256212" w:rsidRPr="00CC5F67" w:rsidRDefault="00256212" w:rsidP="00256212">
      <w:proofErr w:type="gramStart"/>
      <w:r w:rsidRPr="00CC5F67">
        <w:t>than</w:t>
      </w:r>
      <w:proofErr w:type="gramEnd"/>
      <w:r w:rsidRPr="00CC5F67">
        <w:t xml:space="preserve"> an enemy, in re-shifting international political and economic paradigms.</w:t>
      </w:r>
    </w:p>
    <w:p w:rsidR="00256212" w:rsidRDefault="00256212" w:rsidP="00256212">
      <w:r w:rsidRPr="00CC5F67">
        <w:t xml:space="preserve">The result of a new kind of engagement with the empirical and the practical is </w:t>
      </w:r>
    </w:p>
    <w:p w:rsidR="00256212" w:rsidRDefault="00256212" w:rsidP="00256212">
      <w:r>
        <w:t>AND</w:t>
      </w:r>
    </w:p>
    <w:p w:rsidR="00256212" w:rsidRPr="00CC5F67" w:rsidRDefault="00256212" w:rsidP="00256212">
      <w:proofErr w:type="gramStart"/>
      <w:r w:rsidRPr="00CC5F67">
        <w:t>seem</w:t>
      </w:r>
      <w:proofErr w:type="gramEnd"/>
      <w:r w:rsidRPr="00CC5F67">
        <w:t xml:space="preserve"> so, we do not live in a world without any alternatives.</w:t>
      </w:r>
    </w:p>
    <w:p w:rsidR="00256212" w:rsidRDefault="00256212" w:rsidP="00256212">
      <w:pPr>
        <w:pStyle w:val="Card"/>
      </w:pPr>
    </w:p>
    <w:p w:rsidR="00256212" w:rsidRDefault="00256212" w:rsidP="00256212">
      <w:pPr>
        <w:pStyle w:val="Card"/>
        <w:rPr>
          <w:b/>
          <w:sz w:val="24"/>
          <w:szCs w:val="24"/>
        </w:rPr>
      </w:pPr>
      <w:r>
        <w:rPr>
          <w:b/>
          <w:sz w:val="24"/>
          <w:szCs w:val="24"/>
        </w:rPr>
        <w:t xml:space="preserve">Policy simulation is </w:t>
      </w:r>
      <w:proofErr w:type="gramStart"/>
      <w:r>
        <w:rPr>
          <w:b/>
          <w:sz w:val="24"/>
          <w:szCs w:val="24"/>
        </w:rPr>
        <w:t>key</w:t>
      </w:r>
      <w:proofErr w:type="gramEnd"/>
      <w:r>
        <w:rPr>
          <w:b/>
          <w:sz w:val="24"/>
          <w:szCs w:val="24"/>
        </w:rPr>
        <w:t xml:space="preserve"> to agency – it teaches us the language of power to prevent ceding the political</w:t>
      </w:r>
    </w:p>
    <w:p w:rsidR="00256212" w:rsidRDefault="00256212" w:rsidP="00256212">
      <w:pPr>
        <w:rPr>
          <w:sz w:val="16"/>
        </w:rPr>
      </w:pPr>
      <w:proofErr w:type="spellStart"/>
      <w:r>
        <w:rPr>
          <w:rStyle w:val="Heading4Char"/>
          <w:rFonts w:eastAsia="Calibri"/>
          <w:szCs w:val="24"/>
        </w:rPr>
        <w:t>Coverstone</w:t>
      </w:r>
      <w:proofErr w:type="spellEnd"/>
      <w:r>
        <w:rPr>
          <w:rStyle w:val="Heading4Char"/>
          <w:rFonts w:eastAsia="Calibri"/>
          <w:szCs w:val="24"/>
        </w:rPr>
        <w:t xml:space="preserve"> 05</w:t>
      </w:r>
      <w:r>
        <w:rPr>
          <w:b/>
        </w:rPr>
        <w:t>—</w:t>
      </w:r>
      <w:r>
        <w:rPr>
          <w:sz w:val="16"/>
        </w:rPr>
        <w:t>MBA coach (Alan, Acting on Activism, http://home.montgomerybell.edu/~coversa/Acting%20on%20Activism%</w:t>
      </w:r>
      <w:proofErr w:type="gramStart"/>
      <w:r>
        <w:rPr>
          <w:sz w:val="16"/>
        </w:rPr>
        <w:t>20(</w:t>
      </w:r>
      <w:proofErr w:type="gramEnd"/>
      <w:r>
        <w:rPr>
          <w:sz w:val="16"/>
        </w:rPr>
        <w:t>Nov%2017-2005).doc, AG)</w:t>
      </w:r>
    </w:p>
    <w:p w:rsidR="00256212" w:rsidRDefault="00256212" w:rsidP="00256212">
      <w:r w:rsidRPr="00CC5F67">
        <w:t xml:space="preserve">An important concern emerges when Mitchell describes reflexive fiat as a contest strategy capable of </w:t>
      </w:r>
    </w:p>
    <w:p w:rsidR="00256212" w:rsidRDefault="00256212" w:rsidP="00256212">
      <w:r>
        <w:t>AND</w:t>
      </w:r>
    </w:p>
    <w:p w:rsidR="00256212" w:rsidRPr="00CC5F67" w:rsidRDefault="00256212" w:rsidP="00256212">
      <w:proofErr w:type="gramStart"/>
      <w:r w:rsidRPr="00CC5F67">
        <w:t>middle</w:t>
      </w:r>
      <w:proofErr w:type="gramEnd"/>
      <w:r w:rsidRPr="00CC5F67">
        <w:t xml:space="preserve"> ground that preserves the American tradition of debate and deliberation within government. </w:t>
      </w:r>
    </w:p>
    <w:p w:rsidR="00256212" w:rsidRDefault="00256212" w:rsidP="00256212"/>
    <w:p w:rsidR="00256212" w:rsidRDefault="00256212" w:rsidP="00256212">
      <w:pPr>
        <w:rPr>
          <w:rStyle w:val="StyleStyleBold12pt"/>
        </w:rPr>
      </w:pPr>
      <w:r>
        <w:rPr>
          <w:rStyle w:val="StyleStyleBold12pt"/>
        </w:rPr>
        <w:t>Evaluate consequences – allowing violence for the sake of moral purity is evil</w:t>
      </w:r>
    </w:p>
    <w:p w:rsidR="00256212" w:rsidRDefault="00256212" w:rsidP="00256212">
      <w:r>
        <w:rPr>
          <w:rStyle w:val="StyleStyleBold12pt"/>
        </w:rPr>
        <w:t>Isaac 2</w:t>
      </w:r>
      <w:r>
        <w:t xml:space="preserve"> (Jeffrey C., Professor of Political Science – Indiana-Bloomington, Director – Center for the Study of Democracy and Public Life, Ph.D. – Yale, Dissent Magazine, 49(2), “Ends, Means, and Politics”, Spring, </w:t>
      </w:r>
      <w:proofErr w:type="spellStart"/>
      <w:r>
        <w:t>Proquest</w:t>
      </w:r>
      <w:proofErr w:type="spellEnd"/>
      <w:r>
        <w:t>)</w:t>
      </w:r>
    </w:p>
    <w:p w:rsidR="00256212" w:rsidRDefault="00256212" w:rsidP="00256212">
      <w:r w:rsidRPr="00CC5F67">
        <w:lastRenderedPageBreak/>
        <w:t xml:space="preserve">As writers such as </w:t>
      </w:r>
      <w:proofErr w:type="spellStart"/>
      <w:r w:rsidRPr="00CC5F67">
        <w:t>Niccolo</w:t>
      </w:r>
      <w:proofErr w:type="spellEnd"/>
      <w:r w:rsidRPr="00CC5F67">
        <w:t xml:space="preserve"> Machiavelli, Max Weber, Reinhold Niebuhr, and Hannah </w:t>
      </w:r>
    </w:p>
    <w:p w:rsidR="00256212" w:rsidRDefault="00256212" w:rsidP="00256212">
      <w:r>
        <w:t>AND</w:t>
      </w:r>
    </w:p>
    <w:p w:rsidR="00256212" w:rsidRPr="00CC5F67" w:rsidRDefault="00256212" w:rsidP="00256212">
      <w:proofErr w:type="gramStart"/>
      <w:r w:rsidRPr="00CC5F67">
        <w:t>not</w:t>
      </w:r>
      <w:proofErr w:type="gramEnd"/>
      <w:r w:rsidRPr="00CC5F67">
        <w:t xml:space="preserve"> true believers. It promotes arrogance. And it undermines political effectiveness.</w:t>
      </w:r>
    </w:p>
    <w:p w:rsidR="00256212" w:rsidRDefault="00256212" w:rsidP="00256212">
      <w:pPr>
        <w:rPr>
          <w:rStyle w:val="StyleStyleBold12pt"/>
        </w:rPr>
      </w:pPr>
    </w:p>
    <w:p w:rsidR="00256212" w:rsidRDefault="00256212" w:rsidP="00256212">
      <w:pPr>
        <w:rPr>
          <w:rStyle w:val="StyleStyleBold12pt"/>
        </w:rPr>
      </w:pPr>
      <w:r>
        <w:rPr>
          <w:rStyle w:val="StyleStyleBold12pt"/>
        </w:rPr>
        <w:t>Econ decline causes Racism</w:t>
      </w:r>
    </w:p>
    <w:p w:rsidR="00256212" w:rsidRDefault="00256212" w:rsidP="00256212">
      <w:r>
        <w:rPr>
          <w:rStyle w:val="StyleStyleBold12pt"/>
        </w:rPr>
        <w:t>Progressive ’92</w:t>
      </w:r>
      <w:r>
        <w:t> (January, p. 7)</w:t>
      </w:r>
    </w:p>
    <w:p w:rsidR="00256212" w:rsidRDefault="00256212" w:rsidP="00256212">
      <w:pPr>
        <w:pStyle w:val="Card"/>
        <w:rPr>
          <w:rStyle w:val="Emphasis"/>
          <w:b w:val="0"/>
          <w:sz w:val="20"/>
        </w:rPr>
      </w:pPr>
      <w:r>
        <w:rPr>
          <w:rStyle w:val="Emphasis"/>
          <w:b w:val="0"/>
          <w:sz w:val="20"/>
        </w:rPr>
        <w:t xml:space="preserve">That </w:t>
      </w:r>
      <w:r>
        <w:rPr>
          <w:rStyle w:val="Emphasis"/>
          <w:b w:val="0"/>
          <w:sz w:val="20"/>
          <w:highlight w:val="yellow"/>
        </w:rPr>
        <w:t>racist</w:t>
      </w:r>
      <w:r>
        <w:rPr>
          <w:rStyle w:val="Emphasis"/>
          <w:b w:val="0"/>
          <w:sz w:val="20"/>
        </w:rPr>
        <w:t xml:space="preserve"> and anti-Semitic </w:t>
      </w:r>
      <w:r>
        <w:rPr>
          <w:rStyle w:val="Emphasis"/>
          <w:b w:val="0"/>
          <w:sz w:val="20"/>
          <w:highlight w:val="yellow"/>
        </w:rPr>
        <w:t>appeals are</w:t>
      </w:r>
      <w:r>
        <w:rPr>
          <w:rStyle w:val="Emphasis"/>
          <w:b w:val="0"/>
          <w:sz w:val="20"/>
        </w:rPr>
        <w:t xml:space="preserve"> </w:t>
      </w:r>
      <w:r>
        <w:rPr>
          <w:rStyle w:val="Emphasis"/>
          <w:b w:val="0"/>
          <w:sz w:val="20"/>
          <w:highlight w:val="yellow"/>
        </w:rPr>
        <w:t>more popular during times of economic decline</w:t>
      </w:r>
      <w:r>
        <w:rPr>
          <w:rStyle w:val="Emphasis"/>
          <w:b w:val="0"/>
          <w:sz w:val="20"/>
        </w:rPr>
        <w:t xml:space="preserve"> is nothing new; </w:t>
      </w:r>
      <w:proofErr w:type="gramStart"/>
      <w:r>
        <w:rPr>
          <w:rStyle w:val="Emphasis"/>
          <w:b w:val="0"/>
          <w:sz w:val="20"/>
        </w:rPr>
        <w:t>Such</w:t>
      </w:r>
      <w:proofErr w:type="gramEnd"/>
      <w:r>
        <w:rPr>
          <w:rStyle w:val="Emphasis"/>
          <w:b w:val="0"/>
          <w:sz w:val="20"/>
        </w:rPr>
        <w:t xml:space="preserve"> </w:t>
      </w:r>
      <w:r>
        <w:rPr>
          <w:rStyle w:val="Emphasis"/>
          <w:b w:val="0"/>
          <w:sz w:val="20"/>
          <w:highlight w:val="yellow"/>
        </w:rPr>
        <w:t>demagoguery is an old</w:t>
      </w:r>
      <w:r>
        <w:rPr>
          <w:rStyle w:val="Emphasis"/>
          <w:b w:val="0"/>
          <w:sz w:val="20"/>
        </w:rPr>
        <w:t xml:space="preserve"> and dishonorable </w:t>
      </w:r>
      <w:r>
        <w:rPr>
          <w:rStyle w:val="Emphasis"/>
          <w:b w:val="0"/>
          <w:sz w:val="20"/>
          <w:highlight w:val="yellow"/>
        </w:rPr>
        <w:t>tradition in Europe as well as in America. When people are desperate, they</w:t>
      </w:r>
      <w:r>
        <w:rPr>
          <w:rStyle w:val="Emphasis"/>
          <w:b w:val="0"/>
          <w:sz w:val="20"/>
        </w:rPr>
        <w:t xml:space="preserve"> will </w:t>
      </w:r>
      <w:r>
        <w:rPr>
          <w:rStyle w:val="Emphasis"/>
          <w:b w:val="0"/>
          <w:sz w:val="20"/>
          <w:highlight w:val="yellow"/>
        </w:rPr>
        <w:t>seek</w:t>
      </w:r>
      <w:r>
        <w:rPr>
          <w:rStyle w:val="Emphasis"/>
          <w:b w:val="0"/>
          <w:sz w:val="20"/>
        </w:rPr>
        <w:t xml:space="preserve"> out any politician offering </w:t>
      </w:r>
      <w:r>
        <w:rPr>
          <w:rStyle w:val="Emphasis"/>
          <w:b w:val="0"/>
          <w:sz w:val="20"/>
          <w:highlight w:val="yellow"/>
        </w:rPr>
        <w:t>a scapegoat.</w:t>
      </w:r>
    </w:p>
    <w:p w:rsidR="00256212" w:rsidRDefault="00256212" w:rsidP="00256212">
      <w:pPr>
        <w:rPr>
          <w:rStyle w:val="Emphasis"/>
        </w:rPr>
      </w:pPr>
    </w:p>
    <w:p w:rsidR="00256212" w:rsidRDefault="00256212" w:rsidP="00256212">
      <w:pPr>
        <w:rPr>
          <w:rStyle w:val="StyleStyleBold12pt"/>
        </w:rPr>
      </w:pPr>
      <w:r>
        <w:rPr>
          <w:rStyle w:val="StyleStyleBold12pt"/>
        </w:rPr>
        <w:t>Racial categories are a myth – their utilization only serves social and political needs of white supremacy</w:t>
      </w:r>
      <w:r>
        <w:rPr>
          <w:rStyle w:val="StyleStyleBold12pt"/>
        </w:rPr>
        <w:br/>
      </w:r>
      <w:r>
        <w:t xml:space="preserve">Leslie </w:t>
      </w:r>
      <w:r>
        <w:rPr>
          <w:rStyle w:val="StyleStyleBold12pt"/>
          <w:highlight w:val="yellow"/>
        </w:rPr>
        <w:t>Espinoza</w:t>
      </w:r>
      <w:r>
        <w:t xml:space="preserve">, law professor, Boston College, CALIFORNIA LAW REVIEW, October </w:t>
      </w:r>
      <w:r>
        <w:rPr>
          <w:rStyle w:val="StyleStyleBold12pt"/>
        </w:rPr>
        <w:t>19</w:t>
      </w:r>
      <w:r>
        <w:rPr>
          <w:rStyle w:val="StyleStyleBold12pt"/>
          <w:highlight w:val="yellow"/>
        </w:rPr>
        <w:t>97</w:t>
      </w:r>
      <w:proofErr w:type="gramStart"/>
      <w:r>
        <w:t>,pp</w:t>
      </w:r>
      <w:proofErr w:type="gramEnd"/>
      <w:r>
        <w:t xml:space="preserve">. 1607-8. </w:t>
      </w:r>
    </w:p>
    <w:p w:rsidR="00256212" w:rsidRDefault="00256212" w:rsidP="00256212">
      <w:r w:rsidRPr="00CC5F67">
        <w:t xml:space="preserve">There is a horrific beauty about the system of oppression we call racism. For </w:t>
      </w:r>
    </w:p>
    <w:p w:rsidR="00256212" w:rsidRDefault="00256212" w:rsidP="00256212">
      <w:r>
        <w:t>AND</w:t>
      </w:r>
    </w:p>
    <w:p w:rsidR="00256212" w:rsidRPr="00CC5F67" w:rsidRDefault="00256212" w:rsidP="00256212">
      <w:proofErr w:type="gramStart"/>
      <w:r w:rsidRPr="00CC5F67">
        <w:t>South Asians?</w:t>
      </w:r>
      <w:proofErr w:type="gramEnd"/>
      <w:r w:rsidRPr="00CC5F67">
        <w:t xml:space="preserve"> Undoubtedly our categories expand to serve social and political needs. </w:t>
      </w:r>
    </w:p>
    <w:p w:rsidR="00256212" w:rsidRDefault="00256212" w:rsidP="00256212">
      <w:pPr>
        <w:pStyle w:val="Card"/>
        <w:rPr>
          <w:rStyle w:val="TitleChar"/>
        </w:rPr>
      </w:pPr>
    </w:p>
    <w:p w:rsidR="00256212" w:rsidRDefault="00256212" w:rsidP="00256212">
      <w:pPr>
        <w:rPr>
          <w:rStyle w:val="StyleStyleBold12pt"/>
        </w:rPr>
      </w:pPr>
      <w:r>
        <w:rPr>
          <w:rStyle w:val="StyleStyleBold12pt"/>
        </w:rPr>
        <w:t>Oil spill clean-up is racist.</w:t>
      </w:r>
    </w:p>
    <w:p w:rsidR="00256212" w:rsidRDefault="00256212" w:rsidP="00256212">
      <w:r>
        <w:rPr>
          <w:rStyle w:val="StyleStyleBold12pt"/>
        </w:rPr>
        <w:t>Jefferson ‘10</w:t>
      </w:r>
      <w:r>
        <w:t xml:space="preserve"> [9/2/10, Cord Jefferson is a writer and editor with publications in National Geographic, USA Today, The Daily Beast, The Huffington Post, The Root, Gawker, “Why Oil </w:t>
      </w:r>
      <w:proofErr w:type="spellStart"/>
      <w:r>
        <w:t>SpillsDependence</w:t>
      </w:r>
      <w:proofErr w:type="spellEnd"/>
      <w:r>
        <w:t xml:space="preserve"> inevitable if not sequestration will trigger</w:t>
      </w:r>
    </w:p>
    <w:p w:rsidR="00256212" w:rsidRDefault="00256212" w:rsidP="00256212">
      <w:r>
        <w:t xml:space="preserve">Cohen ’12 [Summer/12, Ariel Cohen is Senior Research Fellow at the Kathryn and Shelby </w:t>
      </w:r>
      <w:proofErr w:type="spellStart"/>
      <w:r>
        <w:t>Cullom</w:t>
      </w:r>
      <w:proofErr w:type="spellEnd"/>
      <w:r>
        <w:t xml:space="preserve"> Davis Institute for International Studies at the Heritage Foundation, “The Geopolitics of U.S. Energy Independence”, http://www.international-economy.com/TIE_Su12_GeopoliticsEnergySymp.pdf]</w:t>
      </w:r>
    </w:p>
    <w:p w:rsidR="00256212" w:rsidRDefault="00256212" w:rsidP="00256212">
      <w:r w:rsidRPr="00CC5F67">
        <w:t xml:space="preserve">The lure of isolationism may appear as the United States is increasingly self-sufficient </w:t>
      </w:r>
    </w:p>
    <w:p w:rsidR="00256212" w:rsidRDefault="00256212" w:rsidP="00256212">
      <w:r>
        <w:t>AND</w:t>
      </w:r>
    </w:p>
    <w:p w:rsidR="00256212" w:rsidRPr="00CC5F67" w:rsidRDefault="00256212" w:rsidP="00256212">
      <w:proofErr w:type="gramStart"/>
      <w:r w:rsidRPr="00CC5F67">
        <w:t>the</w:t>
      </w:r>
      <w:proofErr w:type="gramEnd"/>
      <w:r w:rsidRPr="00CC5F67">
        <w:t xml:space="preserve"> most crucial geo-economic region of the world, the Gulf.</w:t>
      </w:r>
    </w:p>
    <w:p w:rsidR="00256212" w:rsidRDefault="00256212" w:rsidP="00256212">
      <w:r>
        <w:t xml:space="preserve"> Are a Racial Issue,” </w:t>
      </w:r>
      <w:hyperlink r:id="rId22" w:history="1">
        <w:r>
          <w:rPr>
            <w:rStyle w:val="Hyperlink"/>
          </w:rPr>
          <w:t>http://www.theroot.com/blogs/blogging-beltway/why-oil-spill-are-racial-issue</w:t>
        </w:r>
      </w:hyperlink>
      <w:r>
        <w:t>]</w:t>
      </w:r>
    </w:p>
    <w:p w:rsidR="00256212" w:rsidRDefault="00256212" w:rsidP="00256212">
      <w:r w:rsidRPr="00CC5F67">
        <w:t xml:space="preserve">Less than a month after the closure of the disastrous </w:t>
      </w:r>
      <w:proofErr w:type="spellStart"/>
      <w:r w:rsidRPr="00CC5F67">
        <w:t>Deepwater</w:t>
      </w:r>
      <w:proofErr w:type="spellEnd"/>
      <w:r w:rsidRPr="00CC5F67">
        <w:t xml:space="preserve"> Horizon oil leak in </w:t>
      </w:r>
    </w:p>
    <w:p w:rsidR="00256212" w:rsidRDefault="00256212" w:rsidP="00256212">
      <w:r>
        <w:t>AND</w:t>
      </w:r>
    </w:p>
    <w:p w:rsidR="00256212" w:rsidRPr="00CC5F67" w:rsidRDefault="00256212" w:rsidP="00256212">
      <w:proofErr w:type="gramStart"/>
      <w:r w:rsidRPr="00CC5F67">
        <w:t>mutated</w:t>
      </w:r>
      <w:proofErr w:type="gramEnd"/>
      <w:r w:rsidRPr="00CC5F67">
        <w:t xml:space="preserve"> it into a racial issue, and it's likely to happen again.</w:t>
      </w:r>
    </w:p>
    <w:p w:rsidR="00256212" w:rsidRDefault="00256212" w:rsidP="00256212">
      <w:pPr>
        <w:pStyle w:val="Card"/>
        <w:rPr>
          <w:rStyle w:val="TitleChar"/>
        </w:rPr>
      </w:pPr>
    </w:p>
    <w:p w:rsidR="00256212" w:rsidRPr="00A4737F" w:rsidRDefault="00256212" w:rsidP="00256212">
      <w:pPr>
        <w:rPr>
          <w:rStyle w:val="StyleStyleBold12pt"/>
        </w:rPr>
      </w:pPr>
      <w:r w:rsidRPr="00A4737F">
        <w:rPr>
          <w:rStyle w:val="StyleStyleBold12pt"/>
        </w:rPr>
        <w:t xml:space="preserve">Debating about policy towards Latin America is valuable – without it </w:t>
      </w:r>
      <w:r>
        <w:rPr>
          <w:rStyle w:val="StyleStyleBold12pt"/>
        </w:rPr>
        <w:t>change is impossible and their discourse gets coopted</w:t>
      </w:r>
    </w:p>
    <w:p w:rsidR="00256212" w:rsidRPr="00A4737F" w:rsidRDefault="00256212" w:rsidP="00256212">
      <w:proofErr w:type="spellStart"/>
      <w:r w:rsidRPr="00A4737F">
        <w:rPr>
          <w:rStyle w:val="StyleStyleBold12pt"/>
        </w:rPr>
        <w:t>Ried</w:t>
      </w:r>
      <w:proofErr w:type="spellEnd"/>
      <w:r w:rsidRPr="00A4737F">
        <w:rPr>
          <w:rStyle w:val="StyleStyleBold12pt"/>
        </w:rPr>
        <w:t xml:space="preserve"> </w:t>
      </w:r>
      <w:proofErr w:type="spellStart"/>
      <w:r w:rsidRPr="00A4737F">
        <w:rPr>
          <w:rStyle w:val="StyleStyleBold12pt"/>
        </w:rPr>
        <w:t>Ijed</w:t>
      </w:r>
      <w:proofErr w:type="spellEnd"/>
      <w:r w:rsidRPr="00A4737F">
        <w:rPr>
          <w:rStyle w:val="StyleStyleBold12pt"/>
        </w:rPr>
        <w:t xml:space="preserve"> ’10</w:t>
      </w:r>
      <w:r>
        <w:t xml:space="preserve"> [December/10, </w:t>
      </w:r>
      <w:proofErr w:type="spellStart"/>
      <w:r>
        <w:t>Ried</w:t>
      </w:r>
      <w:proofErr w:type="spellEnd"/>
      <w:r>
        <w:t xml:space="preserve"> </w:t>
      </w:r>
      <w:proofErr w:type="spellStart"/>
      <w:r>
        <w:t>Ijed</w:t>
      </w:r>
      <w:proofErr w:type="spellEnd"/>
      <w:r>
        <w:t xml:space="preserve"> is the </w:t>
      </w:r>
      <w:proofErr w:type="spellStart"/>
      <w:r>
        <w:t>Revista</w:t>
      </w:r>
      <w:proofErr w:type="spellEnd"/>
      <w:r>
        <w:t xml:space="preserve"> </w:t>
      </w:r>
      <w:proofErr w:type="spellStart"/>
      <w:r>
        <w:t>interamericana</w:t>
      </w:r>
      <w:proofErr w:type="spellEnd"/>
      <w:r>
        <w:t xml:space="preserve"> de </w:t>
      </w:r>
      <w:proofErr w:type="spellStart"/>
      <w:r>
        <w:t>Educación</w:t>
      </w:r>
      <w:proofErr w:type="spellEnd"/>
      <w:r>
        <w:t xml:space="preserve"> </w:t>
      </w:r>
      <w:proofErr w:type="spellStart"/>
      <w:r>
        <w:t>para</w:t>
      </w:r>
      <w:proofErr w:type="spellEnd"/>
      <w:r>
        <w:t xml:space="preserve"> la </w:t>
      </w:r>
      <w:proofErr w:type="spellStart"/>
      <w:r>
        <w:t>Democracia</w:t>
      </w:r>
      <w:proofErr w:type="spellEnd"/>
      <w:r>
        <w:t xml:space="preserve"> </w:t>
      </w:r>
      <w:proofErr w:type="spellStart"/>
      <w:r>
        <w:t>Interamerican</w:t>
      </w:r>
      <w:proofErr w:type="spellEnd"/>
      <w:r>
        <w:t xml:space="preserve"> Journal of Education for Democracy, “</w:t>
      </w:r>
      <w:r w:rsidRPr="00A4737F">
        <w:rPr>
          <w:rStyle w:val="StyleBoldUnderline"/>
        </w:rPr>
        <w:t xml:space="preserve">Towards a </w:t>
      </w:r>
      <w:r w:rsidRPr="00005804">
        <w:rPr>
          <w:rStyle w:val="StyleBoldUnderline"/>
          <w:highlight w:val="green"/>
        </w:rPr>
        <w:t>Deliberative</w:t>
      </w:r>
      <w:r>
        <w:t xml:space="preserve"> and Democratic </w:t>
      </w:r>
      <w:r w:rsidRPr="00005804">
        <w:rPr>
          <w:rStyle w:val="StyleBoldUnderline"/>
          <w:highlight w:val="green"/>
        </w:rPr>
        <w:t xml:space="preserve">Model of </w:t>
      </w:r>
      <w:r w:rsidRPr="00A4737F">
        <w:rPr>
          <w:rStyle w:val="StyleBoldUnderline"/>
          <w:highlight w:val="yellow"/>
        </w:rPr>
        <w:t xml:space="preserve">International </w:t>
      </w:r>
      <w:r w:rsidRPr="00005804">
        <w:rPr>
          <w:rStyle w:val="StyleBoldUnderline"/>
          <w:highlight w:val="green"/>
        </w:rPr>
        <w:t>Cooperation in</w:t>
      </w:r>
      <w:r w:rsidRPr="00A4737F">
        <w:rPr>
          <w:rStyle w:val="StyleBoldUnderline"/>
        </w:rPr>
        <w:t xml:space="preserve"> </w:t>
      </w:r>
      <w:r>
        <w:t xml:space="preserve">Education in </w:t>
      </w:r>
      <w:r w:rsidRPr="00005804">
        <w:rPr>
          <w:rStyle w:val="StyleBoldUnderline"/>
          <w:highlight w:val="green"/>
        </w:rPr>
        <w:t>Latin America</w:t>
      </w:r>
      <w:r w:rsidRPr="00A4737F">
        <w:rPr>
          <w:highlight w:val="yellow"/>
        </w:rPr>
        <w:t>”</w:t>
      </w:r>
      <w:r>
        <w:t xml:space="preserve">, </w:t>
      </w:r>
      <w:proofErr w:type="spellStart"/>
      <w:r>
        <w:t>Vol</w:t>
      </w:r>
      <w:proofErr w:type="spellEnd"/>
      <w:r>
        <w:t xml:space="preserve"> 3 No. 2]</w:t>
      </w:r>
    </w:p>
    <w:p w:rsidR="00256212" w:rsidRDefault="00256212" w:rsidP="00256212">
      <w:r w:rsidRPr="00CC5F67">
        <w:t xml:space="preserve">While the discourse of international organizations has changed over the past decade to emphasize more </w:t>
      </w:r>
    </w:p>
    <w:p w:rsidR="00256212" w:rsidRDefault="00256212" w:rsidP="00256212">
      <w:r>
        <w:t>AND</w:t>
      </w:r>
    </w:p>
    <w:p w:rsidR="00256212" w:rsidRPr="00CC5F67" w:rsidRDefault="00256212" w:rsidP="00256212">
      <w:proofErr w:type="gramStart"/>
      <w:r w:rsidRPr="00CC5F67">
        <w:t>required</w:t>
      </w:r>
      <w:proofErr w:type="gramEnd"/>
      <w:r w:rsidRPr="00CC5F67">
        <w:t xml:space="preserve"> to implement changes and mechanisms that would allow for more democratic participation.</w:t>
      </w:r>
    </w:p>
    <w:p w:rsidR="00256212" w:rsidRPr="009B4D11" w:rsidRDefault="00256212" w:rsidP="00256212"/>
    <w:p w:rsidR="00256212" w:rsidRDefault="00256212" w:rsidP="00256212"/>
    <w:p w:rsidR="00256212" w:rsidRPr="003137DB" w:rsidRDefault="00256212" w:rsidP="00256212">
      <w:pPr>
        <w:rPr>
          <w:rStyle w:val="StyleStyleBold12pt"/>
        </w:rPr>
      </w:pPr>
      <w:r w:rsidRPr="003137DB">
        <w:rPr>
          <w:rStyle w:val="StyleStyleBold12pt"/>
        </w:rPr>
        <w:t>Role of the ballot is political engagement---in the context of energy it empirically inculcates portable skills that lead to better energy policy – it gives voice to buried arguments and challenges bias and institutional affiliations</w:t>
      </w:r>
    </w:p>
    <w:p w:rsidR="00256212" w:rsidRPr="00527DDE" w:rsidRDefault="00256212" w:rsidP="00256212">
      <w:r w:rsidRPr="003137DB">
        <w:rPr>
          <w:rStyle w:val="StyleStyleBold12pt"/>
        </w:rPr>
        <w:t xml:space="preserve">Mitchell 10 </w:t>
      </w:r>
      <w:r w:rsidRPr="00527DDE">
        <w:t xml:space="preserve">(Gordon R, Associate Professor and Director of Graduate Studies in the Department of Communication at the University of Pittsburgh, where he also directs the William Pitt Debating Union, “SWITCH-SIDE DEBATING MEETS DEMAND-DRIVEN RHETORIC OF SCIENCE”, </w:t>
      </w:r>
      <w:hyperlink r:id="rId23" w:history="1">
        <w:r w:rsidRPr="00527DDE">
          <w:rPr>
            <w:rStyle w:val="Hyperlink"/>
          </w:rPr>
          <w:t>http://www.pitt.edu/~gordonm/JPubs/Mitchell2010.pdf</w:t>
        </w:r>
      </w:hyperlink>
      <w:r w:rsidRPr="00527DDE">
        <w:t>)</w:t>
      </w:r>
    </w:p>
    <w:p w:rsidR="00256212" w:rsidRDefault="00256212" w:rsidP="00256212">
      <w:r w:rsidRPr="00CC5F67">
        <w:t xml:space="preserve">An additional dimension of nuance emerging from this avenue of analysis pertains to the precise </w:t>
      </w:r>
    </w:p>
    <w:p w:rsidR="00256212" w:rsidRDefault="00256212" w:rsidP="00256212">
      <w:r>
        <w:t>AND</w:t>
      </w:r>
    </w:p>
    <w:p w:rsidR="00256212" w:rsidRPr="00256212" w:rsidRDefault="00256212" w:rsidP="00256212">
      <w:proofErr w:type="gramStart"/>
      <w:r w:rsidRPr="00CC5F67">
        <w:t>paradigms</w:t>
      </w:r>
      <w:proofErr w:type="gramEnd"/>
      <w:r w:rsidRPr="00CC5F67">
        <w:t xml:space="preserve"> of policy planning with situated, contingent judgments informed by reflective deliberation.</w:t>
      </w:r>
      <w:bookmarkStart w:id="0" w:name="_GoBack"/>
      <w:bookmarkEnd w:id="0"/>
    </w:p>
    <w:sectPr w:rsidR="00256212" w:rsidRPr="002562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B9B" w:rsidRDefault="00647B9B" w:rsidP="005F5576">
      <w:r>
        <w:separator/>
      </w:r>
    </w:p>
  </w:endnote>
  <w:endnote w:type="continuationSeparator" w:id="0">
    <w:p w:rsidR="00647B9B" w:rsidRDefault="00647B9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B9B" w:rsidRDefault="00647B9B" w:rsidP="005F5576">
      <w:r>
        <w:separator/>
      </w:r>
    </w:p>
  </w:footnote>
  <w:footnote w:type="continuationSeparator" w:id="0">
    <w:p w:rsidR="00647B9B" w:rsidRDefault="00647B9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21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344"/>
    <w:rsid w:val="001F7572"/>
    <w:rsid w:val="0020006E"/>
    <w:rsid w:val="002009AE"/>
    <w:rsid w:val="002101DA"/>
    <w:rsid w:val="00217499"/>
    <w:rsid w:val="002401EF"/>
    <w:rsid w:val="0024023F"/>
    <w:rsid w:val="00240C4E"/>
    <w:rsid w:val="00243DC0"/>
    <w:rsid w:val="00250E16"/>
    <w:rsid w:val="00256212"/>
    <w:rsid w:val="00257696"/>
    <w:rsid w:val="0026382E"/>
    <w:rsid w:val="00272786"/>
    <w:rsid w:val="00287AB7"/>
    <w:rsid w:val="00294D00"/>
    <w:rsid w:val="002A213E"/>
    <w:rsid w:val="002A612B"/>
    <w:rsid w:val="002B68A4"/>
    <w:rsid w:val="002C571D"/>
    <w:rsid w:val="002C5772"/>
    <w:rsid w:val="002D0374"/>
    <w:rsid w:val="002D27FB"/>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7EC3"/>
    <w:rsid w:val="004400EA"/>
    <w:rsid w:val="00450882"/>
    <w:rsid w:val="00451C20"/>
    <w:rsid w:val="00452001"/>
    <w:rsid w:val="004539DF"/>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B16"/>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5FF"/>
    <w:rsid w:val="005D1156"/>
    <w:rsid w:val="005E0681"/>
    <w:rsid w:val="005E3B08"/>
    <w:rsid w:val="005E3FE4"/>
    <w:rsid w:val="005E49A8"/>
    <w:rsid w:val="005E572E"/>
    <w:rsid w:val="005F5576"/>
    <w:rsid w:val="006014AB"/>
    <w:rsid w:val="00605F20"/>
    <w:rsid w:val="0061680A"/>
    <w:rsid w:val="00623B70"/>
    <w:rsid w:val="0063578B"/>
    <w:rsid w:val="00636B3D"/>
    <w:rsid w:val="00641025"/>
    <w:rsid w:val="00647B9B"/>
    <w:rsid w:val="00650E98"/>
    <w:rsid w:val="00656C61"/>
    <w:rsid w:val="006672D8"/>
    <w:rsid w:val="00670D96"/>
    <w:rsid w:val="00672877"/>
    <w:rsid w:val="00683154"/>
    <w:rsid w:val="00690115"/>
    <w:rsid w:val="00690898"/>
    <w:rsid w:val="00693039"/>
    <w:rsid w:val="00693A5A"/>
    <w:rsid w:val="006B302F"/>
    <w:rsid w:val="006C64D4"/>
    <w:rsid w:val="006E53F0"/>
    <w:rsid w:val="006F1509"/>
    <w:rsid w:val="006F46C3"/>
    <w:rsid w:val="006F7CDF"/>
    <w:rsid w:val="00700BDB"/>
    <w:rsid w:val="0070121B"/>
    <w:rsid w:val="00701E73"/>
    <w:rsid w:val="00711FE2"/>
    <w:rsid w:val="00712649"/>
    <w:rsid w:val="00714BC9"/>
    <w:rsid w:val="0071645E"/>
    <w:rsid w:val="00723F91"/>
    <w:rsid w:val="00725623"/>
    <w:rsid w:val="00743059"/>
    <w:rsid w:val="00744F58"/>
    <w:rsid w:val="00750CED"/>
    <w:rsid w:val="007549FC"/>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972"/>
    <w:rsid w:val="008133F9"/>
    <w:rsid w:val="00823AAC"/>
    <w:rsid w:val="00854C66"/>
    <w:rsid w:val="008553E1"/>
    <w:rsid w:val="00866ED5"/>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111D"/>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6ADE"/>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1435"/>
    <w:rsid w:val="00C545E7"/>
    <w:rsid w:val="00C57B52"/>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59C"/>
    <w:rsid w:val="00DD7F91"/>
    <w:rsid w:val="00E00376"/>
    <w:rsid w:val="00E01016"/>
    <w:rsid w:val="00E043B1"/>
    <w:rsid w:val="00E05ADA"/>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5614"/>
    <w:rsid w:val="00EC7E5C"/>
    <w:rsid w:val="00ED78F1"/>
    <w:rsid w:val="00EE4DCA"/>
    <w:rsid w:val="00EF0F62"/>
    <w:rsid w:val="00F007E1"/>
    <w:rsid w:val="00F0134E"/>
    <w:rsid w:val="00F057C6"/>
    <w:rsid w:val="00F17D96"/>
    <w:rsid w:val="00F22565"/>
    <w:rsid w:val="00F3380E"/>
    <w:rsid w:val="00F40837"/>
    <w:rsid w:val="00F42F79"/>
    <w:rsid w:val="00F46E84"/>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56212"/>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TAG,Ch, Ch,Char2"/>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TAG Char"/>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Style Underline,ci,B"/>
    <w:basedOn w:val="DefaultParagraphFont"/>
    <w:uiPriority w:val="6"/>
    <w:qFormat/>
    <w:rsid w:val="00C5143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Internet Link,Card Text"/>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No Spacing1,tag,Tags,No Spacing11,No Spacing111,No Spacing2,Debate Text,Read stuff,No Spacing1111,tags,No Spacing11111,No Spacing3,No Spacing111111,No Spacing4,No Spacing41,No Spacing5,No Spacing31,No Spacing6,No Spacing7,CD - Cite,Dont use"/>
    <w:basedOn w:val="Normal"/>
    <w:link w:val="CardChar"/>
    <w:qFormat/>
    <w:rsid w:val="00C51435"/>
    <w:pPr>
      <w:ind w:left="288" w:right="288"/>
    </w:pPr>
    <w:rPr>
      <w:sz w:val="16"/>
    </w:rPr>
  </w:style>
  <w:style w:type="character" w:customStyle="1" w:styleId="CardChar">
    <w:name w:val="Card Char"/>
    <w:aliases w:val="No Spacing Char,CD - Cite Char,Dont use Char,Tag and Cite Char,Debate Text Char,No Spacing1 Char,Underlined Char,No Spacing11 Char,No Spacing Char1,Read stuff Char,Tag Title Char,No Spacing111 Char,tags Char,No Spacing2 Char,DDI Tag Char,Heading"/>
    <w:basedOn w:val="DefaultParagraphFont"/>
    <w:link w:val="Card"/>
    <w:rsid w:val="00C51435"/>
    <w:rPr>
      <w:rFonts w:ascii="Calibri" w:hAnsi="Calibri" w:cs="Arial"/>
      <w:sz w:val="16"/>
    </w:rPr>
  </w:style>
  <w:style w:type="paragraph" w:styleId="Title">
    <w:name w:val="Title"/>
    <w:basedOn w:val="Normal"/>
    <w:next w:val="Normal"/>
    <w:link w:val="TitleChar"/>
    <w:uiPriority w:val="6"/>
    <w:qFormat/>
    <w:rsid w:val="00256212"/>
    <w:pPr>
      <w:spacing w:before="240" w:after="60"/>
      <w:ind w:left="432"/>
      <w:jc w:val="center"/>
      <w:outlineLvl w:val="0"/>
    </w:pPr>
    <w:rPr>
      <w:rFonts w:asciiTheme="minorHAnsi" w:hAnsiTheme="minorHAnsi" w:cstheme="minorBidi"/>
      <w:bCs/>
      <w:u w:val="single"/>
    </w:rPr>
  </w:style>
  <w:style w:type="character" w:customStyle="1" w:styleId="TitleChar">
    <w:name w:val="Title Char"/>
    <w:basedOn w:val="DefaultParagraphFont"/>
    <w:link w:val="Title"/>
    <w:uiPriority w:val="6"/>
    <w:qFormat/>
    <w:rsid w:val="00256212"/>
    <w:rPr>
      <w:bCs/>
      <w:sz w:val="20"/>
      <w:u w:val="single"/>
    </w:rPr>
  </w:style>
  <w:style w:type="paragraph" w:styleId="NoSpacing">
    <w:name w:val="No Spacing"/>
    <w:aliases w:val="Tag and Cite,Small Text,DDI Tag,Tag Title"/>
    <w:basedOn w:val="Normal"/>
    <w:qFormat/>
    <w:rsid w:val="00256212"/>
    <w:rPr>
      <w:rFonts w:eastAsia="Calibri"/>
      <w:sz w:val="16"/>
    </w:rPr>
  </w:style>
  <w:style w:type="paragraph" w:customStyle="1" w:styleId="Style8pt">
    <w:name w:val="Style 8 pt"/>
    <w:basedOn w:val="Normal"/>
    <w:link w:val="Style8ptChar"/>
    <w:qFormat/>
    <w:rsid w:val="00256212"/>
    <w:pPr>
      <w:ind w:left="288" w:right="288"/>
    </w:pPr>
    <w:rPr>
      <w:sz w:val="16"/>
    </w:rPr>
  </w:style>
  <w:style w:type="character" w:customStyle="1" w:styleId="Style8ptChar">
    <w:name w:val="Style 8 pt Char"/>
    <w:basedOn w:val="DefaultParagraphFont"/>
    <w:link w:val="Style8pt"/>
    <w:rsid w:val="00256212"/>
    <w:rPr>
      <w:rFonts w:ascii="Times New Roman" w:hAnsi="Times New Roman" w:cs="Times New Roman"/>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56212"/>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TAG,Ch, Ch,Char2"/>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TAG Char"/>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Style Underline,ci,B"/>
    <w:basedOn w:val="DefaultParagraphFont"/>
    <w:uiPriority w:val="6"/>
    <w:qFormat/>
    <w:rsid w:val="00C51435"/>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Important,Read,Internet Link,Card Text"/>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No Spacing1,tag,Tags,No Spacing11,No Spacing111,No Spacing2,Debate Text,Read stuff,No Spacing1111,tags,No Spacing11111,No Spacing3,No Spacing111111,No Spacing4,No Spacing41,No Spacing5,No Spacing31,No Spacing6,No Spacing7,CD - Cite,Dont use"/>
    <w:basedOn w:val="Normal"/>
    <w:link w:val="CardChar"/>
    <w:qFormat/>
    <w:rsid w:val="00C51435"/>
    <w:pPr>
      <w:ind w:left="288" w:right="288"/>
    </w:pPr>
    <w:rPr>
      <w:sz w:val="16"/>
    </w:rPr>
  </w:style>
  <w:style w:type="character" w:customStyle="1" w:styleId="CardChar">
    <w:name w:val="Card Char"/>
    <w:aliases w:val="No Spacing Char,CD - Cite Char,Dont use Char,Tag and Cite Char,Debate Text Char,No Spacing1 Char,Underlined Char,No Spacing11 Char,No Spacing Char1,Read stuff Char,Tag Title Char,No Spacing111 Char,tags Char,No Spacing2 Char,DDI Tag Char,Heading"/>
    <w:basedOn w:val="DefaultParagraphFont"/>
    <w:link w:val="Card"/>
    <w:rsid w:val="00C51435"/>
    <w:rPr>
      <w:rFonts w:ascii="Calibri" w:hAnsi="Calibri" w:cs="Arial"/>
      <w:sz w:val="16"/>
    </w:rPr>
  </w:style>
  <w:style w:type="paragraph" w:styleId="Title">
    <w:name w:val="Title"/>
    <w:basedOn w:val="Normal"/>
    <w:next w:val="Normal"/>
    <w:link w:val="TitleChar"/>
    <w:uiPriority w:val="6"/>
    <w:qFormat/>
    <w:rsid w:val="00256212"/>
    <w:pPr>
      <w:spacing w:before="240" w:after="60"/>
      <w:ind w:left="432"/>
      <w:jc w:val="center"/>
      <w:outlineLvl w:val="0"/>
    </w:pPr>
    <w:rPr>
      <w:rFonts w:asciiTheme="minorHAnsi" w:hAnsiTheme="minorHAnsi" w:cstheme="minorBidi"/>
      <w:bCs/>
      <w:u w:val="single"/>
    </w:rPr>
  </w:style>
  <w:style w:type="character" w:customStyle="1" w:styleId="TitleChar">
    <w:name w:val="Title Char"/>
    <w:basedOn w:val="DefaultParagraphFont"/>
    <w:link w:val="Title"/>
    <w:uiPriority w:val="6"/>
    <w:qFormat/>
    <w:rsid w:val="00256212"/>
    <w:rPr>
      <w:bCs/>
      <w:sz w:val="20"/>
      <w:u w:val="single"/>
    </w:rPr>
  </w:style>
  <w:style w:type="paragraph" w:styleId="NoSpacing">
    <w:name w:val="No Spacing"/>
    <w:aliases w:val="Tag and Cite,Small Text,DDI Tag,Tag Title"/>
    <w:basedOn w:val="Normal"/>
    <w:qFormat/>
    <w:rsid w:val="00256212"/>
    <w:rPr>
      <w:rFonts w:eastAsia="Calibri"/>
      <w:sz w:val="16"/>
    </w:rPr>
  </w:style>
  <w:style w:type="paragraph" w:customStyle="1" w:styleId="Style8pt">
    <w:name w:val="Style 8 pt"/>
    <w:basedOn w:val="Normal"/>
    <w:link w:val="Style8ptChar"/>
    <w:qFormat/>
    <w:rsid w:val="00256212"/>
    <w:pPr>
      <w:ind w:left="288" w:right="288"/>
    </w:pPr>
    <w:rPr>
      <w:sz w:val="16"/>
    </w:rPr>
  </w:style>
  <w:style w:type="character" w:customStyle="1" w:styleId="Style8ptChar">
    <w:name w:val="Style 8 pt Char"/>
    <w:basedOn w:val="DefaultParagraphFont"/>
    <w:link w:val="Style8pt"/>
    <w:rsid w:val="00256212"/>
    <w:rPr>
      <w:rFonts w:ascii="Times New Roman" w:hAnsi="Times New Roman"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oia.org/time-to-remove-roadblocks-to-offshore-energy-production/" TargetMode="External"/><Relationship Id="rId18" Type="http://schemas.openxmlformats.org/officeDocument/2006/relationships/hyperlink" Target="http://www.bromwichgroup.com/2013/01/ee-offshore-drilling-u-s-mexico-transboundary-agreement-mired-in-congress/" TargetMode="External"/><Relationship Id="rId3" Type="http://schemas.openxmlformats.org/officeDocument/2006/relationships/customXml" Target="../customXml/item3.xml"/><Relationship Id="rId21" Type="http://schemas.openxmlformats.org/officeDocument/2006/relationships/hyperlink" Target="http://groups.wfu.edu/debate/MiscSites/DRGArticles/DRGArtiarticlesIndex.htm" TargetMode="External"/><Relationship Id="rId7" Type="http://schemas.openxmlformats.org/officeDocument/2006/relationships/webSettings" Target="webSettings.xml"/><Relationship Id="rId12" Type="http://schemas.openxmlformats.org/officeDocument/2006/relationships/hyperlink" Target="http://en.wikipedia.org/wiki/Council_on_Foreign_Relations" TargetMode="External"/><Relationship Id="rId17" Type="http://schemas.openxmlformats.org/officeDocument/2006/relationships/hyperlink" Target="http://scholar.googleusercontent.com/scholar?q=cache:8-3RqE0TzFMJ:scholar.google.com/+engagement+positive+incentives+bilateral&amp;hl=en&amp;as_sdt=0,14"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washingtonmonthly.com/features/2007/0710.tilghman.html" TargetMode="External"/><Relationship Id="rId20" Type="http://schemas.openxmlformats.org/officeDocument/2006/relationships/hyperlink" Target="http://bakerinstitute.org/publications/EF-pub-BarnesBilateral-04292011.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bassyofmexico.org/tweets/MexicooilandgasDollarsfromDonutsTheEconomist.pdf"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washingtonmonthly.com/archives/individual/2007_09/012050.php" TargetMode="External"/><Relationship Id="rId23" Type="http://schemas.openxmlformats.org/officeDocument/2006/relationships/hyperlink" Target="http://www.pitt.edu/~gordonm/JPubs/Mitchell2010.pdf" TargetMode="External"/><Relationship Id="rId10" Type="http://schemas.openxmlformats.org/officeDocument/2006/relationships/hyperlink" Target="http://oilandmoney.net/interactive/upstream/political-risks-loom-over-mexicos-reforms/" TargetMode="External"/><Relationship Id="rId19" Type="http://schemas.openxmlformats.org/officeDocument/2006/relationships/hyperlink" Target="http://www.amnesty.org/en/for-media/press-releases/mexico-merida-initiative-can-only-deliver-security-human-rights-20080604"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akerinstitute.org/publications/EF-pub-BarnesBilateral-04292011.pdf" TargetMode="External"/><Relationship Id="rId22" Type="http://schemas.openxmlformats.org/officeDocument/2006/relationships/hyperlink" Target="http://www.theroot.com/blogs/blogging-beltway/why-oil-spill-are-racial-iss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GE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13</Pages>
  <Words>2503</Words>
  <Characters>14272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spark</dc:creator>
  <cp:lastModifiedBy>spark</cp:lastModifiedBy>
  <cp:revision>1</cp:revision>
  <dcterms:created xsi:type="dcterms:W3CDTF">2013-10-06T03:41:00Z</dcterms:created>
  <dcterms:modified xsi:type="dcterms:W3CDTF">2013-10-06T03:45:00Z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