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39" w:rsidRDefault="00891339" w:rsidP="00891339">
      <w:pPr>
        <w:pStyle w:val="Heading3"/>
      </w:pPr>
      <w:r>
        <w:t>2AC</w:t>
      </w:r>
    </w:p>
    <w:p w:rsidR="00891339" w:rsidRPr="006022AD" w:rsidRDefault="00891339" w:rsidP="00891339">
      <w:pPr>
        <w:rPr>
          <w:b/>
          <w:bCs/>
          <w:sz w:val="24"/>
        </w:rPr>
      </w:pPr>
      <w:proofErr w:type="spellStart"/>
      <w:r w:rsidRPr="00943AE3">
        <w:rPr>
          <w:rStyle w:val="StyleStyleBold12pt"/>
        </w:rPr>
        <w:t>Nativistic</w:t>
      </w:r>
      <w:proofErr w:type="spellEnd"/>
      <w:r w:rsidRPr="00943AE3">
        <w:rPr>
          <w:rStyle w:val="StyleStyleBold12pt"/>
        </w:rPr>
        <w:t xml:space="preserve"> racism has OUTCASTED Asian-Americans from the nation, relying on SEVERAL ideologi</w:t>
      </w:r>
      <w:r w:rsidRPr="00BD4807">
        <w:rPr>
          <w:rStyle w:val="StyleStyleBold12pt"/>
        </w:rPr>
        <w:t xml:space="preserve">es and stereotypes that </w:t>
      </w:r>
      <w:proofErr w:type="gramStart"/>
      <w:r w:rsidRPr="00BD4807">
        <w:rPr>
          <w:rStyle w:val="StyleStyleBold12pt"/>
        </w:rPr>
        <w:t>has</w:t>
      </w:r>
      <w:proofErr w:type="gramEnd"/>
      <w:r w:rsidRPr="00BD4807">
        <w:rPr>
          <w:rStyle w:val="StyleStyleBold12pt"/>
        </w:rPr>
        <w:t xml:space="preserve"> led to exclusion over time.  The ALARMIST, yellow peril ideology, couched as American Patriotism has been an ESPECIALLY EGREGIOUS form of </w:t>
      </w:r>
      <w:proofErr w:type="spellStart"/>
      <w:r w:rsidRPr="00BD4807">
        <w:rPr>
          <w:rStyle w:val="StyleStyleBold12pt"/>
        </w:rPr>
        <w:t>nativistic</w:t>
      </w:r>
      <w:proofErr w:type="spellEnd"/>
      <w:r w:rsidRPr="00BD4807">
        <w:rPr>
          <w:rStyle w:val="StyleStyleBold12pt"/>
        </w:rPr>
        <w:t xml:space="preserve"> racism.  The general Asian population CONTINUES to suffer INTIMIDATION, VIOLENCE and other hate crimes</w:t>
      </w:r>
    </w:p>
    <w:p w:rsidR="00891339" w:rsidRPr="0042340F" w:rsidRDefault="00891339" w:rsidP="00891339">
      <w:r w:rsidRPr="0042340F">
        <w:rPr>
          <w:rStyle w:val="StyleStyleBold12pt"/>
        </w:rPr>
        <w:t>Kim ‘8</w:t>
      </w:r>
      <w:r>
        <w:t xml:space="preserve"> </w:t>
      </w:r>
      <w:r w:rsidRPr="0042340F">
        <w:t xml:space="preserve">KIM </w:t>
      </w:r>
      <w:proofErr w:type="spellStart"/>
      <w:r w:rsidRPr="0042340F">
        <w:t>Asst</w:t>
      </w:r>
      <w:proofErr w:type="spellEnd"/>
      <w:r w:rsidRPr="0042340F">
        <w:t xml:space="preserve"> Prof of Sociology @ Loyola Marymount Univ. 2k8 Nadia-; IMPERIAL CITIZENS: Koreans and Race from Seoul </w:t>
      </w:r>
      <w:proofErr w:type="gramStart"/>
      <w:r w:rsidRPr="0042340F">
        <w:t>To</w:t>
      </w:r>
      <w:proofErr w:type="gramEnd"/>
      <w:r w:rsidRPr="0042340F">
        <w:t xml:space="preserve"> LA.; p. 14-15</w:t>
      </w:r>
    </w:p>
    <w:p w:rsidR="00891339" w:rsidRDefault="00891339" w:rsidP="00891339">
      <w:r w:rsidRPr="00891339">
        <w:t>“</w:t>
      </w:r>
      <w:proofErr w:type="spellStart"/>
      <w:r w:rsidRPr="00891339">
        <w:t>Nativistic</w:t>
      </w:r>
      <w:proofErr w:type="spellEnd"/>
      <w:r w:rsidRPr="00891339">
        <w:t xml:space="preserve"> racism” is the mechanism through which Asian Americans have been outcast from </w:t>
      </w:r>
    </w:p>
    <w:p w:rsidR="00891339" w:rsidRDefault="00891339" w:rsidP="00891339">
      <w:r>
        <w:t>AND</w:t>
      </w:r>
    </w:p>
    <w:p w:rsidR="00891339" w:rsidRPr="00891339" w:rsidRDefault="00891339" w:rsidP="00891339">
      <w:proofErr w:type="gramStart"/>
      <w:r w:rsidRPr="00891339">
        <w:t>in</w:t>
      </w:r>
      <w:proofErr w:type="gramEnd"/>
      <w:r w:rsidRPr="00891339">
        <w:t xml:space="preserve"> thought and action. What makes racism global are the bridges connecting the </w:t>
      </w:r>
    </w:p>
    <w:p w:rsidR="00891339" w:rsidRDefault="00891339" w:rsidP="00891339">
      <w:proofErr w:type="gramStart"/>
      <w:r w:rsidRPr="00891339">
        <w:t>particularities</w:t>
      </w:r>
      <w:proofErr w:type="gramEnd"/>
      <w:r w:rsidRPr="00891339">
        <w:t xml:space="preserve"> of everyday racist experiences to the universality of racist concepts and actions, maintained </w:t>
      </w:r>
    </w:p>
    <w:p w:rsidR="00891339" w:rsidRDefault="00891339" w:rsidP="00891339">
      <w:r>
        <w:t>AND</w:t>
      </w:r>
    </w:p>
    <w:p w:rsidR="00891339" w:rsidRPr="00891339" w:rsidRDefault="00891339" w:rsidP="00891339">
      <w:proofErr w:type="gramStart"/>
      <w:r w:rsidRPr="00891339">
        <w:t>this</w:t>
      </w:r>
      <w:proofErr w:type="gramEnd"/>
      <w:r w:rsidRPr="00891339">
        <w:t xml:space="preserve"> “geography of hunger and exploitation” are Iraq and New Orleans.</w:t>
      </w:r>
    </w:p>
    <w:p w:rsidR="00891339" w:rsidRDefault="00891339" w:rsidP="00891339"/>
    <w:p w:rsidR="00891339" w:rsidRDefault="00891339" w:rsidP="00891339">
      <w:pPr>
        <w:rPr>
          <w:rStyle w:val="StyleStyleBold12pt"/>
        </w:rPr>
      </w:pPr>
      <w:r>
        <w:rPr>
          <w:rStyle w:val="Emphasis"/>
        </w:rPr>
        <w:t>Black White Binary DA</w:t>
      </w:r>
      <w:r>
        <w:rPr>
          <w:rStyle w:val="StyleStyleBold12pt"/>
        </w:rPr>
        <w:t>—the alt operates within that framework—this causes racial scapegoating that undermines anti-racism coalitions</w:t>
      </w:r>
    </w:p>
    <w:p w:rsidR="00891339" w:rsidRDefault="00891339" w:rsidP="00891339">
      <w:r>
        <w:rPr>
          <w:rStyle w:val="StyleStyleBold12pt"/>
        </w:rPr>
        <w:t xml:space="preserve">Hutchinson ‘4 </w:t>
      </w:r>
      <w:r>
        <w:t>Prof of Law, Washington College of Law, American U,’04</w:t>
      </w:r>
      <w:r>
        <w:rPr>
          <w:rStyle w:val="StyleStyleBold12pt"/>
        </w:rPr>
        <w:t xml:space="preserve"> </w:t>
      </w:r>
      <w:r>
        <w:t>Darren Lenard, Aug 2004 (“Critical Race Theory: History, Evolution, and New Frontiers,” American University Law Review, LN)</w:t>
      </w:r>
    </w:p>
    <w:p w:rsidR="00891339" w:rsidRDefault="00891339" w:rsidP="00891339">
      <w:r w:rsidRPr="00891339">
        <w:t xml:space="preserve">Ultimately, however, the exclusive deployment of a binary black/white paradigm artificially </w:t>
      </w:r>
    </w:p>
    <w:p w:rsidR="00891339" w:rsidRDefault="00891339" w:rsidP="00891339">
      <w:r>
        <w:t>AND</w:t>
      </w:r>
    </w:p>
    <w:p w:rsidR="00891339" w:rsidRPr="00891339" w:rsidRDefault="00891339" w:rsidP="00891339">
      <w:proofErr w:type="gramStart"/>
      <w:r w:rsidRPr="00891339">
        <w:t>that</w:t>
      </w:r>
      <w:proofErr w:type="gramEnd"/>
      <w:r w:rsidRPr="00891339">
        <w:t xml:space="preserve"> disparages blacks' assertions of racial injustice by deploying model minority constructs. n111</w:t>
      </w:r>
    </w:p>
    <w:p w:rsidR="00891339" w:rsidRDefault="00891339" w:rsidP="00891339">
      <w:pPr>
        <w:rPr>
          <w:rStyle w:val="StyleStyleBold12pt"/>
          <w:szCs w:val="24"/>
        </w:rPr>
      </w:pP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 xml:space="preserve">The black/white binary </w:t>
      </w:r>
      <w:r w:rsidRPr="00E943FA">
        <w:rPr>
          <w:rStyle w:val="StyleStyleBold12pt"/>
        </w:rPr>
        <w:t>begins to reinforce white supremacy in new forms</w:t>
      </w:r>
    </w:p>
    <w:p w:rsidR="00891339" w:rsidRDefault="00891339" w:rsidP="00891339">
      <w:proofErr w:type="spellStart"/>
      <w:r w:rsidRPr="00E631DA">
        <w:rPr>
          <w:rStyle w:val="StyleStyleBold12pt"/>
        </w:rPr>
        <w:t>Alcoff</w:t>
      </w:r>
      <w:proofErr w:type="spellEnd"/>
      <w:r w:rsidRPr="00E631DA">
        <w:rPr>
          <w:rStyle w:val="StyleStyleBold12pt"/>
        </w:rPr>
        <w:t xml:space="preserve"> 3</w:t>
      </w:r>
      <w:r>
        <w:t xml:space="preserve"> [</w:t>
      </w:r>
      <w:r w:rsidRPr="00E631DA">
        <w:t>2003</w:t>
      </w:r>
      <w:r>
        <w:t xml:space="preserve">, Linda </w:t>
      </w:r>
      <w:proofErr w:type="spellStart"/>
      <w:r>
        <w:t>Alcoff</w:t>
      </w:r>
      <w:proofErr w:type="spellEnd"/>
      <w:r>
        <w:t>, professor of philosophy at CUNY, “LATINO/AS, ASIAN AMERICANS, AND THE BLACK-WHITE BINARY”, The Journal of Ethics 7: 5–27]</w:t>
      </w:r>
    </w:p>
    <w:p w:rsidR="00891339" w:rsidRDefault="00891339" w:rsidP="00891339">
      <w:r w:rsidRPr="00891339">
        <w:t xml:space="preserve">1) The black/white paradigm has disempowered various racial and ethnic groups from </w:t>
      </w:r>
    </w:p>
    <w:p w:rsidR="00891339" w:rsidRDefault="00891339" w:rsidP="00891339">
      <w:r>
        <w:t>AND</w:t>
      </w:r>
    </w:p>
    <w:p w:rsidR="00891339" w:rsidRPr="00891339" w:rsidRDefault="00891339" w:rsidP="00891339">
      <w:proofErr w:type="gramStart"/>
      <w:r w:rsidRPr="00891339">
        <w:t>more</w:t>
      </w:r>
      <w:proofErr w:type="gramEnd"/>
      <w:r w:rsidRPr="00891339">
        <w:t xml:space="preserve"> readily recognize the diverse ways in which alliances and differences can occur).</w:t>
      </w:r>
    </w:p>
    <w:p w:rsidR="00891339" w:rsidRDefault="00891339" w:rsidP="00891339"/>
    <w:p w:rsidR="00891339" w:rsidRDefault="00891339" w:rsidP="00891339">
      <w:r w:rsidRPr="00891339">
        <w:t xml:space="preserve">Perm do both – bell hooks would vote </w:t>
      </w:r>
      <w:proofErr w:type="spellStart"/>
      <w:r w:rsidRPr="00891339">
        <w:t>aff</w:t>
      </w:r>
      <w:proofErr w:type="spellEnd"/>
      <w:r w:rsidRPr="00891339">
        <w:t xml:space="preserve"> – the line from their hooks </w:t>
      </w:r>
    </w:p>
    <w:p w:rsidR="00891339" w:rsidRDefault="00891339" w:rsidP="00891339">
      <w:r>
        <w:t>AND</w:t>
      </w:r>
    </w:p>
    <w:p w:rsidR="00891339" w:rsidRPr="00891339" w:rsidRDefault="00891339" w:rsidP="00891339">
      <w:proofErr w:type="gramStart"/>
      <w:r w:rsidRPr="00891339">
        <w:t>love</w:t>
      </w:r>
      <w:proofErr w:type="gramEnd"/>
      <w:r w:rsidRPr="00891339">
        <w:t xml:space="preserve"> is the process of </w:t>
      </w:r>
      <w:proofErr w:type="spellStart"/>
      <w:r w:rsidRPr="00891339">
        <w:t>conscientization</w:t>
      </w:r>
      <w:proofErr w:type="spellEnd"/>
      <w:r w:rsidRPr="00891339">
        <w:t xml:space="preserve"> – our advocacy text we interrogate anti blackness</w:t>
      </w:r>
    </w:p>
    <w:p w:rsidR="00891339" w:rsidRDefault="00891339" w:rsidP="00891339"/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Play—“Angry Asian Man”—Decipher [0:00 ~ 1:10]</w:t>
      </w:r>
    </w:p>
    <w:p w:rsidR="00891339" w:rsidRDefault="00891339" w:rsidP="00891339">
      <w:pPr>
        <w:rPr>
          <w:rStyle w:val="StyleStyleBold12pt"/>
        </w:rPr>
      </w:pP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I was given the gift could picture the pain in my people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Painted perfect depicted as if it was me trying to get at a citizenship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Someone to get on the ship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But I understand them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Call you chink can’t understand it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But you recognize hate in their eyes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But they can’t see yours – your eyes are slanted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 xml:space="preserve">Our parents were </w:t>
      </w:r>
      <w:proofErr w:type="spellStart"/>
      <w:r>
        <w:rPr>
          <w:rStyle w:val="StyleStyleBold12pt"/>
        </w:rPr>
        <w:t>fiending</w:t>
      </w:r>
      <w:proofErr w:type="spellEnd"/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For the share of the green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It’s an arrogant greed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The American dream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All the keys to succeed is America’s cleaners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lastRenderedPageBreak/>
        <w:t>Apparently we the slaves now – picking the cotton and pressing it flat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 xml:space="preserve">Pick it up promptly – Ready in half an hour to an hour 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Now the question is asked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Credit or Cash – Were probably better with math or so I’ve been told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Try to divide a division in half in addition to that you know we got sold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Lo and behold were folding the clothes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Language barriers various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We drive terribly, curious how we got cast in fast and the furious?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 xml:space="preserve">The problem being probably is being a knuckle </w:t>
      </w:r>
      <w:proofErr w:type="spellStart"/>
      <w:r>
        <w:rPr>
          <w:rStyle w:val="StyleStyleBold12pt"/>
        </w:rPr>
        <w:t>Tamagotchi</w:t>
      </w:r>
      <w:proofErr w:type="spellEnd"/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Hollywood got them glued with a “watch me” serving hot tea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 xml:space="preserve">Work like Rocky– The perfect Chinese 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 xml:space="preserve">Role Model – eyeglasses made out of coke bottles 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Tae-Kwon-Do spokes model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Sister’s an import model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 xml:space="preserve">How you not </w:t>
      </w:r>
      <w:proofErr w:type="spellStart"/>
      <w:r>
        <w:rPr>
          <w:rStyle w:val="StyleStyleBold12pt"/>
        </w:rPr>
        <w:t>gonna</w:t>
      </w:r>
      <w:proofErr w:type="spellEnd"/>
      <w:r>
        <w:rPr>
          <w:rStyle w:val="StyleStyleBold12pt"/>
        </w:rPr>
        <w:t xml:space="preserve"> follow</w:t>
      </w:r>
    </w:p>
    <w:p w:rsidR="00891339" w:rsidRDefault="00891339" w:rsidP="00891339">
      <w:pPr>
        <w:rPr>
          <w:rStyle w:val="StyleStyleBold12pt"/>
        </w:rPr>
      </w:pPr>
      <w:r>
        <w:rPr>
          <w:rStyle w:val="StyleStyleBold12pt"/>
        </w:rPr>
        <w:t>C’mon.</w:t>
      </w:r>
    </w:p>
    <w:p w:rsidR="00891339" w:rsidRPr="003835C4" w:rsidRDefault="00891339" w:rsidP="00891339">
      <w:pPr>
        <w:rPr>
          <w:rStyle w:val="StyleStyleBold12pt"/>
        </w:rPr>
      </w:pPr>
      <w:r>
        <w:rPr>
          <w:rStyle w:val="StyleStyleBold12pt"/>
        </w:rPr>
        <w:t xml:space="preserve">This racism has perpetuated the myth of the minority – the myth of the model minority is the process by which the right points to the success of certain Asians to use as ammunitions against other groups; that their poverty must be explained by their own values – this strategically ignores the policing of </w:t>
      </w:r>
      <w:proofErr w:type="gramStart"/>
      <w:r>
        <w:rPr>
          <w:rStyle w:val="StyleStyleBold12pt"/>
        </w:rPr>
        <w:t>SOUTHEAST</w:t>
      </w:r>
      <w:proofErr w:type="gramEnd"/>
      <w:r>
        <w:rPr>
          <w:rStyle w:val="StyleStyleBold12pt"/>
        </w:rPr>
        <w:t xml:space="preserve"> Asian immigrants</w:t>
      </w:r>
    </w:p>
    <w:p w:rsidR="00891339" w:rsidRPr="00843CB9" w:rsidRDefault="00891339" w:rsidP="00891339">
      <w:proofErr w:type="spellStart"/>
      <w:r w:rsidRPr="00AE34E0">
        <w:rPr>
          <w:rStyle w:val="StyleStyleBold12pt"/>
        </w:rPr>
        <w:t>Thrupkaew</w:t>
      </w:r>
      <w:proofErr w:type="spellEnd"/>
      <w:r w:rsidRPr="00AE34E0">
        <w:rPr>
          <w:rStyle w:val="StyleStyleBold12pt"/>
        </w:rPr>
        <w:t xml:space="preserve"> ‘2</w:t>
      </w:r>
      <w:r w:rsidRPr="00AE34E0">
        <w:t xml:space="preserve"> Prospect </w:t>
      </w:r>
      <w:r w:rsidRPr="00843CB9">
        <w:t xml:space="preserve">Senior Correspondent 2k2 </w:t>
      </w:r>
      <w:proofErr w:type="spellStart"/>
      <w:r w:rsidRPr="00843CB9">
        <w:t>Noy</w:t>
      </w:r>
      <w:proofErr w:type="spellEnd"/>
      <w:r w:rsidRPr="00843CB9">
        <w:t xml:space="preserve">-; The Myth of the Model Minority; THE AMERICAN PROSPECT; April 7; </w:t>
      </w:r>
      <w:hyperlink r:id="rId10" w:history="1">
        <w:r w:rsidRPr="00843CB9">
          <w:rPr>
            <w:rStyle w:val="Hyperlink"/>
          </w:rPr>
          <w:t>http://www.prospect.org/cs/articles?article=the_myth_of_the_model_minority</w:t>
        </w:r>
      </w:hyperlink>
    </w:p>
    <w:p w:rsidR="00891339" w:rsidRDefault="00891339" w:rsidP="00891339">
      <w:r w:rsidRPr="00891339">
        <w:t xml:space="preserve">The model-minority myth has persisted in large part because political conservatives are so </w:t>
      </w:r>
    </w:p>
    <w:p w:rsidR="00891339" w:rsidRDefault="00891339" w:rsidP="00891339">
      <w:r>
        <w:t>AND</w:t>
      </w:r>
    </w:p>
    <w:p w:rsidR="00891339" w:rsidRPr="00891339" w:rsidRDefault="00891339" w:rsidP="00891339">
      <w:r w:rsidRPr="00891339">
        <w:t xml:space="preserve">, so people don't know the specific needs and contributions of our communities."  </w:t>
      </w:r>
    </w:p>
    <w:p w:rsidR="00891339" w:rsidRDefault="00891339" w:rsidP="00891339"/>
    <w:p w:rsidR="00891339" w:rsidRPr="003835C4" w:rsidRDefault="00891339" w:rsidP="00891339">
      <w:pPr>
        <w:rPr>
          <w:b/>
          <w:bCs/>
          <w:sz w:val="24"/>
        </w:rPr>
      </w:pPr>
      <w:r>
        <w:rPr>
          <w:rStyle w:val="StyleStyleBold12pt"/>
        </w:rPr>
        <w:t xml:space="preserve">The impact is collateral damage – the failure to expose the racism against </w:t>
      </w:r>
      <w:proofErr w:type="spellStart"/>
      <w:proofErr w:type="gramStart"/>
      <w:r>
        <w:rPr>
          <w:rStyle w:val="StyleStyleBold12pt"/>
        </w:rPr>
        <w:t>SouthEast</w:t>
      </w:r>
      <w:proofErr w:type="spellEnd"/>
      <w:proofErr w:type="gramEnd"/>
      <w:r>
        <w:rPr>
          <w:rStyle w:val="StyleStyleBold12pt"/>
        </w:rPr>
        <w:t xml:space="preserve"> Asians makes it invisible to society and perpetuates their suffering</w:t>
      </w:r>
      <w:r w:rsidRPr="003835C4">
        <w:rPr>
          <w:rStyle w:val="StyleStyleBold12pt"/>
        </w:rPr>
        <w:t xml:space="preserve"> </w:t>
      </w:r>
    </w:p>
    <w:p w:rsidR="00891339" w:rsidRPr="003835C4" w:rsidRDefault="00891339" w:rsidP="00891339">
      <w:r w:rsidRPr="003835C4">
        <w:rPr>
          <w:rStyle w:val="StyleStyleBold12pt"/>
        </w:rPr>
        <w:t xml:space="preserve">Tang 2k </w:t>
      </w:r>
      <w:r w:rsidRPr="003835C4">
        <w:t>TANG Assistant Professor in the Department of African American Studies and the Asian American Studies Program at the University of Illinois at Chicago 2000 Eric-; COLLATERAL DAMAGE: Southeast Asian Poverty in the United States; SOCIAL TEXT 62; Vol. 18, No. 1, Spring; p.58-59.</w:t>
      </w:r>
    </w:p>
    <w:p w:rsidR="00891339" w:rsidRDefault="00891339" w:rsidP="00891339">
      <w:r w:rsidRPr="00891339">
        <w:t xml:space="preserve">Following my discussion of the formation of an immigrant culture of poverty, I discuss </w:t>
      </w:r>
    </w:p>
    <w:p w:rsidR="00891339" w:rsidRDefault="00891339" w:rsidP="00891339">
      <w:r>
        <w:t>AND</w:t>
      </w:r>
    </w:p>
    <w:p w:rsidR="000022F2" w:rsidRPr="00D17C4E" w:rsidRDefault="00891339" w:rsidP="00D17C4E">
      <w:proofErr w:type="gramStart"/>
      <w:r w:rsidRPr="00891339">
        <w:t>fully</w:t>
      </w:r>
      <w:proofErr w:type="gramEnd"/>
      <w:r w:rsidRPr="00891339">
        <w:t xml:space="preserve"> exposed-reveals that there is no such thing as the unintended.</w:t>
      </w:r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B4A" w:rsidRDefault="00353B4A" w:rsidP="005F5576">
      <w:r>
        <w:separator/>
      </w:r>
    </w:p>
  </w:endnote>
  <w:endnote w:type="continuationSeparator" w:id="0">
    <w:p w:rsidR="00353B4A" w:rsidRDefault="00353B4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B4A" w:rsidRDefault="00353B4A" w:rsidP="005F5576">
      <w:r>
        <w:separator/>
      </w:r>
    </w:p>
  </w:footnote>
  <w:footnote w:type="continuationSeparator" w:id="0">
    <w:p w:rsidR="00353B4A" w:rsidRDefault="00353B4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3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E756F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24E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3B4A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661F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8761E"/>
    <w:rsid w:val="0089133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1DD"/>
    <w:rsid w:val="00AC222F"/>
    <w:rsid w:val="00AC2CC7"/>
    <w:rsid w:val="00AC7B3B"/>
    <w:rsid w:val="00AD3CE6"/>
    <w:rsid w:val="00AE1307"/>
    <w:rsid w:val="00AE6583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84C18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locked/>
    <w:rsid w:val="00891339"/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891339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8913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891339"/>
  </w:style>
  <w:style w:type="character" w:styleId="Strong">
    <w:name w:val="Strong"/>
    <w:uiPriority w:val="22"/>
    <w:qFormat/>
    <w:rsid w:val="00891339"/>
    <w:rPr>
      <w:b/>
      <w:bCs/>
    </w:rPr>
  </w:style>
  <w:style w:type="character" w:customStyle="1" w:styleId="apple-style-span">
    <w:name w:val="apple-style-span"/>
    <w:basedOn w:val="DefaultParagraphFont"/>
    <w:rsid w:val="00891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locked/>
    <w:rsid w:val="00891339"/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891339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8913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891339"/>
  </w:style>
  <w:style w:type="character" w:styleId="Strong">
    <w:name w:val="Strong"/>
    <w:uiPriority w:val="22"/>
    <w:qFormat/>
    <w:rsid w:val="00891339"/>
    <w:rPr>
      <w:b/>
      <w:bCs/>
    </w:rPr>
  </w:style>
  <w:style w:type="character" w:customStyle="1" w:styleId="apple-style-span">
    <w:name w:val="apple-style-span"/>
    <w:basedOn w:val="DefaultParagraphFont"/>
    <w:rsid w:val="0089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prospect.org/cs/articles?article=the_myth_of_the_model_minorit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2013-12-10T20:42:00Z</dcterms:created>
  <dcterms:modified xsi:type="dcterms:W3CDTF">2013-12-10T20:43:00Z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