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130B9" w:rsidP="00F70C57">
      <w:pPr>
        <w:pStyle w:val="Heading3"/>
      </w:pPr>
      <w:r>
        <w:t>1</w:t>
      </w:r>
    </w:p>
    <w:p w:rsidR="00F70C57" w:rsidRPr="00413514" w:rsidRDefault="00F70C57" w:rsidP="00F70C57">
      <w:pPr>
        <w:rPr>
          <w:rStyle w:val="StyleStyleBold12pt"/>
        </w:rPr>
      </w:pPr>
      <w:r>
        <w:rPr>
          <w:rStyle w:val="StyleStyleBold12pt"/>
        </w:rPr>
        <w:t>CIR has enough votes, Boehner key</w:t>
      </w:r>
    </w:p>
    <w:p w:rsidR="00F70C57" w:rsidRPr="00413514" w:rsidRDefault="00F70C57" w:rsidP="00F70C57">
      <w:pPr>
        <w:rPr>
          <w:rStyle w:val="StyleStyleBold12pt"/>
        </w:rPr>
      </w:pPr>
      <w:r>
        <w:rPr>
          <w:rStyle w:val="StyleStyleBold12pt"/>
        </w:rPr>
        <w:t>Olson 10-18</w:t>
      </w:r>
    </w:p>
    <w:p w:rsidR="00F70C57" w:rsidRDefault="00F70C57" w:rsidP="00F70C57">
      <w:r>
        <w:t>[David, Press-Enterprise, “IMMIGRATION: Mark Takano calls on Congress to act” 10-18-13, http://blog.pe.com/political-empire/2013/10/18/immigration-mark-takano-calls-on-congress-to-act/]</w:t>
      </w:r>
    </w:p>
    <w:p w:rsidR="001748BB" w:rsidRDefault="00F70C57" w:rsidP="00F70C57">
      <w:pPr>
        <w:pStyle w:val="Card"/>
      </w:pPr>
      <w:r w:rsidRPr="001748BB">
        <w:t xml:space="preserve">A comprehensive immigration bill passed the Senate in June. But House Speaker John Boehner </w:t>
      </w:r>
    </w:p>
    <w:p w:rsidR="001748BB" w:rsidRDefault="001748BB" w:rsidP="00F70C57">
      <w:pPr>
        <w:pStyle w:val="Card"/>
      </w:pPr>
      <w:r>
        <w:t>AND</w:t>
      </w:r>
    </w:p>
    <w:p w:rsidR="00F70C57" w:rsidRPr="001748BB" w:rsidRDefault="00F70C57" w:rsidP="00F70C57">
      <w:pPr>
        <w:pStyle w:val="Card"/>
      </w:pPr>
      <w:proofErr w:type="gramStart"/>
      <w:r w:rsidRPr="001748BB">
        <w:t>month</w:t>
      </w:r>
      <w:proofErr w:type="gramEnd"/>
      <w:r w:rsidRPr="001748BB">
        <w:t xml:space="preserve"> to push Republicans to act on immigration. It has 183 cosponsors.</w:t>
      </w:r>
    </w:p>
    <w:p w:rsidR="00F70C57" w:rsidRDefault="00F70C57" w:rsidP="00F70C57">
      <w:pPr>
        <w:pStyle w:val="Card"/>
      </w:pPr>
      <w:r>
        <w:t>**note: Takano = Rep. Mark Takano D-Riverside</w:t>
      </w:r>
    </w:p>
    <w:p w:rsidR="00F70C57" w:rsidRDefault="00F70C57" w:rsidP="00F70C57">
      <w:pPr>
        <w:pStyle w:val="Card"/>
      </w:pPr>
    </w:p>
    <w:p w:rsidR="00F70C57" w:rsidRPr="00460759" w:rsidRDefault="00F70C57" w:rsidP="00F70C57">
      <w:pPr>
        <w:rPr>
          <w:rStyle w:val="StyleStyleBold12pt"/>
        </w:rPr>
      </w:pPr>
      <w:r w:rsidRPr="00460759">
        <w:rPr>
          <w:rStyle w:val="StyleStyleBold12pt"/>
        </w:rPr>
        <w:t xml:space="preserve">US-Mexico energy cooperation’s controversial </w:t>
      </w:r>
    </w:p>
    <w:p w:rsidR="00F70C57" w:rsidRPr="00460759" w:rsidRDefault="00F70C57" w:rsidP="00F70C57">
      <w:r w:rsidRPr="00460759">
        <w:rPr>
          <w:rStyle w:val="StyleStyleBold12pt"/>
        </w:rPr>
        <w:t>CFR ’12</w:t>
      </w:r>
      <w:r>
        <w:rPr>
          <w:b/>
        </w:rPr>
        <w:t xml:space="preserve"> </w:t>
      </w:r>
      <w:r w:rsidRPr="00460759">
        <w:t>standing committee of the United States Senate (12/21, “OIL, MEXICO, AND THE TRANSBOUNDARY AGREEMENT,” http://www.gpo.gov/fdsys/pkg/CPRT-112SPRT77567/html/CPRT-112SPRT77567.htm)</w:t>
      </w:r>
    </w:p>
    <w:p w:rsidR="001748BB" w:rsidRDefault="00F70C57" w:rsidP="00F70C57">
      <w:pPr>
        <w:pStyle w:val="Card"/>
        <w:rPr>
          <w:rStyle w:val="StyleBoldUnderline"/>
        </w:rPr>
      </w:pPr>
      <w:r w:rsidRPr="001748BB">
        <w:rPr>
          <w:rStyle w:val="StyleBoldUnderline"/>
        </w:rPr>
        <w:t xml:space="preserve">The TBA further contains requirements of data sharing and notification of likely reserves between the </w:t>
      </w:r>
    </w:p>
    <w:p w:rsidR="001748BB" w:rsidRDefault="001748BB" w:rsidP="00F70C57">
      <w:pPr>
        <w:pStyle w:val="Card"/>
        <w:rPr>
          <w:rStyle w:val="StyleBoldUnderline"/>
        </w:rPr>
      </w:pPr>
      <w:r>
        <w:rPr>
          <w:rStyle w:val="StyleBoldUnderline"/>
        </w:rPr>
        <w:t>AND</w:t>
      </w:r>
    </w:p>
    <w:p w:rsidR="00F70C57" w:rsidRPr="001748BB" w:rsidRDefault="00F70C57" w:rsidP="00F70C57">
      <w:pPr>
        <w:pStyle w:val="Card"/>
      </w:pPr>
      <w:proofErr w:type="gramStart"/>
      <w:r w:rsidRPr="001748BB">
        <w:t>Gulf of Mexico or in case of significant disruptions to global oil supplies.</w:t>
      </w:r>
      <w:proofErr w:type="gramEnd"/>
    </w:p>
    <w:p w:rsidR="00F70C57" w:rsidRDefault="00F70C57" w:rsidP="00F70C57">
      <w:pPr>
        <w:pStyle w:val="Card"/>
      </w:pPr>
    </w:p>
    <w:p w:rsidR="00F70C57" w:rsidRDefault="00F70C57" w:rsidP="00F70C57">
      <w:pPr>
        <w:rPr>
          <w:rStyle w:val="StyleStyleBold12pt"/>
        </w:rPr>
      </w:pPr>
      <w:r>
        <w:rPr>
          <w:rStyle w:val="StyleStyleBold12pt"/>
        </w:rPr>
        <w:t xml:space="preserve">Obama’s PC is </w:t>
      </w:r>
      <w:proofErr w:type="gramStart"/>
      <w:r>
        <w:rPr>
          <w:rStyle w:val="StyleStyleBold12pt"/>
        </w:rPr>
        <w:t>key</w:t>
      </w:r>
      <w:proofErr w:type="gramEnd"/>
      <w:r>
        <w:rPr>
          <w:rStyle w:val="StyleStyleBold12pt"/>
        </w:rPr>
        <w:t xml:space="preserve"> to pass</w:t>
      </w:r>
    </w:p>
    <w:p w:rsidR="00F70C57" w:rsidRDefault="00F70C57" w:rsidP="00F70C57">
      <w:r>
        <w:rPr>
          <w:rStyle w:val="StyleStyleBold12pt"/>
        </w:rPr>
        <w:t>Nicholas, 7/7</w:t>
      </w:r>
      <w:r>
        <w:t xml:space="preserve"> – writer for the Wall Street Journal (Peter, “President to Pressure House GOP on Immigration Bill,” WSJ, 7/7/2013, http://online.wsj.com/article/SB10001424127887324867904578592032121418230.html) // MS</w:t>
      </w:r>
    </w:p>
    <w:p w:rsidR="001748BB" w:rsidRDefault="00F70C57" w:rsidP="00F70C57">
      <w:pPr>
        <w:pStyle w:val="card0"/>
        <w:rPr>
          <w:rStyle w:val="StyleBoldUnderline"/>
          <w:rFonts w:eastAsiaTheme="majorEastAsia"/>
        </w:rPr>
      </w:pPr>
      <w:r w:rsidRPr="001748BB">
        <w:t xml:space="preserve">President Barack </w:t>
      </w:r>
      <w:r w:rsidRPr="001748BB">
        <w:rPr>
          <w:rStyle w:val="StyleBoldUnderline"/>
          <w:rFonts w:eastAsiaTheme="majorEastAsia"/>
        </w:rPr>
        <w:t xml:space="preserve">Obama plans to mount a more visible effort to push through </w:t>
      </w:r>
      <w:proofErr w:type="gramStart"/>
      <w:r w:rsidRPr="001748BB">
        <w:rPr>
          <w:rStyle w:val="StyleBoldUnderline"/>
          <w:rFonts w:eastAsiaTheme="majorEastAsia"/>
        </w:rPr>
        <w:t>an immigration</w:t>
      </w:r>
      <w:proofErr w:type="gramEnd"/>
      <w:r w:rsidRPr="001748BB">
        <w:rPr>
          <w:rStyle w:val="StyleBoldUnderline"/>
          <w:rFonts w:eastAsiaTheme="majorEastAsia"/>
        </w:rPr>
        <w:t xml:space="preserve"> </w:t>
      </w:r>
    </w:p>
    <w:p w:rsidR="001748BB" w:rsidRDefault="001748BB" w:rsidP="00F70C57">
      <w:pPr>
        <w:pStyle w:val="card0"/>
        <w:rPr>
          <w:rStyle w:val="StyleBoldUnderline"/>
          <w:rFonts w:eastAsiaTheme="majorEastAsia"/>
        </w:rPr>
      </w:pPr>
      <w:r>
        <w:rPr>
          <w:rStyle w:val="StyleBoldUnderline"/>
          <w:rFonts w:eastAsiaTheme="majorEastAsia"/>
        </w:rPr>
        <w:t>AND</w:t>
      </w:r>
    </w:p>
    <w:p w:rsidR="00F70C57" w:rsidRPr="001748BB" w:rsidRDefault="00F70C57" w:rsidP="00F70C57">
      <w:pPr>
        <w:pStyle w:val="card0"/>
        <w:rPr>
          <w:rStyle w:val="StyleStyleBold12pt"/>
          <w:rFonts w:eastAsiaTheme="majorEastAsia"/>
          <w:b w:val="0"/>
        </w:rPr>
      </w:pPr>
      <w:proofErr w:type="gramStart"/>
      <w:r w:rsidRPr="001748BB">
        <w:t>paints</w:t>
      </w:r>
      <w:proofErr w:type="gramEnd"/>
      <w:r w:rsidRPr="001748BB">
        <w:t xml:space="preserve"> Republicans as heartless obstructionists determined to keep undocumented immigrants in legal limbo. </w:t>
      </w:r>
    </w:p>
    <w:p w:rsidR="00F70C57" w:rsidRDefault="00F70C57" w:rsidP="00F70C57">
      <w:pPr>
        <w:pStyle w:val="Card"/>
      </w:pPr>
    </w:p>
    <w:p w:rsidR="00F70C57" w:rsidRPr="009C7BA9" w:rsidRDefault="00F70C57" w:rsidP="00F70C57">
      <w:pPr>
        <w:rPr>
          <w:rStyle w:val="StyleStyleBold12pt"/>
        </w:rPr>
      </w:pPr>
      <w:r w:rsidRPr="009C7BA9">
        <w:rPr>
          <w:rStyle w:val="StyleStyleBold12pt"/>
        </w:rPr>
        <w:t xml:space="preserve">Visas are </w:t>
      </w:r>
      <w:proofErr w:type="gramStart"/>
      <w:r w:rsidRPr="009C7BA9">
        <w:rPr>
          <w:rStyle w:val="StyleStyleBold12pt"/>
        </w:rPr>
        <w:t>key</w:t>
      </w:r>
      <w:proofErr w:type="gramEnd"/>
      <w:r w:rsidRPr="009C7BA9">
        <w:rPr>
          <w:rStyle w:val="StyleStyleBold12pt"/>
        </w:rPr>
        <w:t xml:space="preserve"> to cybersecurity preparedness</w:t>
      </w:r>
    </w:p>
    <w:p w:rsidR="00F70C57" w:rsidRPr="00AF05DC" w:rsidRDefault="00F70C57" w:rsidP="00F70C57">
      <w:proofErr w:type="spellStart"/>
      <w:r w:rsidRPr="00AF05DC">
        <w:rPr>
          <w:rStyle w:val="StyleStyleBold12pt"/>
        </w:rPr>
        <w:t>McLarty</w:t>
      </w:r>
      <w:proofErr w:type="spellEnd"/>
      <w:r w:rsidRPr="00AF05DC">
        <w:rPr>
          <w:rStyle w:val="StyleStyleBold12pt"/>
        </w:rPr>
        <w:t xml:space="preserve"> 9</w:t>
      </w:r>
      <w:r w:rsidRPr="00AF05DC">
        <w:t xml:space="preserve"> (Thomas F. III, President – </w:t>
      </w:r>
      <w:proofErr w:type="spellStart"/>
      <w:r w:rsidRPr="00AF05DC">
        <w:t>McLarty</w:t>
      </w:r>
      <w:proofErr w:type="spellEnd"/>
      <w:r w:rsidRPr="00AF05DC">
        <w:t xml:space="preserve"> Associates and Former White House Chief of Staff and Task Force Co-Chair, “U.S. Immigration Policy: Report of a CFR-Sponsored Independent Task Force”, 7-8, http://www.cfr.org/ publication/19759/us_immigration_policy.html) </w:t>
      </w:r>
    </w:p>
    <w:p w:rsidR="001748BB" w:rsidRDefault="00F70C57" w:rsidP="00F70C57">
      <w:pPr>
        <w:pStyle w:val="Card"/>
        <w:rPr>
          <w:rStyle w:val="StyleBoldUnderline"/>
        </w:rPr>
      </w:pPr>
      <w:r w:rsidRPr="001748BB">
        <w:t xml:space="preserve">We have seen, </w:t>
      </w:r>
      <w:r w:rsidRPr="001748BB">
        <w:rPr>
          <w:rStyle w:val="StyleBoldUnderline"/>
        </w:rPr>
        <w:t>when you look at the</w:t>
      </w:r>
      <w:r w:rsidRPr="001748BB">
        <w:t xml:space="preserve"> table of the </w:t>
      </w:r>
      <w:r w:rsidRPr="001748BB">
        <w:rPr>
          <w:rStyle w:val="StyleBoldUnderline"/>
        </w:rPr>
        <w:t xml:space="preserve">top 20 firms </w:t>
      </w:r>
    </w:p>
    <w:p w:rsidR="001748BB" w:rsidRDefault="001748BB" w:rsidP="00F70C57">
      <w:pPr>
        <w:pStyle w:val="Card"/>
        <w:rPr>
          <w:rStyle w:val="StyleBoldUnderline"/>
        </w:rPr>
      </w:pPr>
      <w:r>
        <w:rPr>
          <w:rStyle w:val="StyleBoldUnderline"/>
        </w:rPr>
        <w:t>AND</w:t>
      </w:r>
    </w:p>
    <w:p w:rsidR="00F70C57" w:rsidRPr="001748BB" w:rsidRDefault="00F70C57" w:rsidP="00F70C57">
      <w:pPr>
        <w:pStyle w:val="Card"/>
      </w:pPr>
      <w:proofErr w:type="gramStart"/>
      <w:r w:rsidRPr="001748BB">
        <w:rPr>
          <w:rStyle w:val="StyleBoldUnderline"/>
        </w:rPr>
        <w:t>going</w:t>
      </w:r>
      <w:proofErr w:type="gramEnd"/>
      <w:r w:rsidRPr="001748BB">
        <w:rPr>
          <w:rStyle w:val="StyleBoldUnderline"/>
        </w:rPr>
        <w:t xml:space="preserve"> to strengthen</w:t>
      </w:r>
      <w:r w:rsidRPr="001748BB">
        <w:t xml:space="preserve">, I think, our system, </w:t>
      </w:r>
      <w:r w:rsidRPr="001748BB">
        <w:rPr>
          <w:rStyle w:val="StyleBoldUnderline"/>
        </w:rPr>
        <w:t>our security needs</w:t>
      </w:r>
      <w:r w:rsidRPr="001748BB">
        <w:t>.</w:t>
      </w:r>
    </w:p>
    <w:p w:rsidR="00F70C57" w:rsidRPr="00EF1A42" w:rsidRDefault="00F70C57" w:rsidP="00F70C57"/>
    <w:p w:rsidR="00F70C57" w:rsidRPr="009C7BA9" w:rsidRDefault="00F70C57" w:rsidP="00F70C57">
      <w:pPr>
        <w:rPr>
          <w:rStyle w:val="StyleStyleBold12pt"/>
        </w:rPr>
      </w:pPr>
      <w:r>
        <w:rPr>
          <w:rStyle w:val="StyleStyleBold12pt"/>
        </w:rPr>
        <w:t>That</w:t>
      </w:r>
      <w:r w:rsidRPr="009C7BA9">
        <w:rPr>
          <w:rStyle w:val="StyleStyleBold12pt"/>
        </w:rPr>
        <w:t xml:space="preserve"> causes great power nuclear war</w:t>
      </w:r>
    </w:p>
    <w:p w:rsidR="00F70C57" w:rsidRPr="002F026D" w:rsidRDefault="00F70C57" w:rsidP="00F70C57">
      <w:r w:rsidRPr="002F026D">
        <w:rPr>
          <w:rStyle w:val="StyleStyleBold12pt"/>
        </w:rPr>
        <w:t>Fritz 9</w:t>
      </w:r>
      <w:r>
        <w:t xml:space="preserve"> </w:t>
      </w:r>
      <w:r w:rsidRPr="002F026D">
        <w:t>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w:t>
      </w:r>
      <w:proofErr w:type="gramStart"/>
      <w:r w:rsidRPr="002F026D">
        <w:t xml:space="preserve">,  </w:t>
      </w:r>
      <w:proofErr w:type="gramEnd"/>
      <w:r w:rsidR="00EB364B">
        <w:fldChar w:fldCharType="begin"/>
      </w:r>
      <w:r w:rsidR="00EB364B">
        <w:instrText xml:space="preserve"> HYPERLINK "http://www.icnnd.org/latest/research/Jason_Fritz_Hacking_NC2.pdf" </w:instrText>
      </w:r>
      <w:r w:rsidR="00EB364B">
        <w:fldChar w:fldCharType="separate"/>
      </w:r>
      <w:r w:rsidRPr="002F026D">
        <w:t>http://www.icnnd.org/latest/research/Jason_Fritz_Hacking_NC2.pdf</w:t>
      </w:r>
      <w:r w:rsidR="00EB364B">
        <w:fldChar w:fldCharType="end"/>
      </w:r>
      <w:r w:rsidRPr="002F026D">
        <w:t>]</w:t>
      </w:r>
    </w:p>
    <w:p w:rsidR="001748BB" w:rsidRDefault="00F70C57" w:rsidP="00F70C57">
      <w:pPr>
        <w:pStyle w:val="Card"/>
      </w:pPr>
      <w:r w:rsidRPr="001748BB">
        <w:t xml:space="preserve">This paper will </w:t>
      </w:r>
      <w:proofErr w:type="spellStart"/>
      <w:r w:rsidRPr="001748BB">
        <w:t>analyse</w:t>
      </w:r>
      <w:proofErr w:type="spellEnd"/>
      <w:r w:rsidRPr="001748BB">
        <w:t xml:space="preserve"> the threat of </w:t>
      </w:r>
      <w:r w:rsidRPr="001748BB">
        <w:rPr>
          <w:rStyle w:val="StyleBoldUnderline"/>
        </w:rPr>
        <w:t>cyber terrorism</w:t>
      </w:r>
      <w:r w:rsidRPr="001748BB">
        <w:t xml:space="preserve"> in regard to nuclear weapons. </w:t>
      </w:r>
    </w:p>
    <w:p w:rsidR="001748BB" w:rsidRDefault="001748BB" w:rsidP="00F70C57">
      <w:pPr>
        <w:pStyle w:val="Card"/>
      </w:pPr>
      <w:r>
        <w:t>AND</w:t>
      </w:r>
    </w:p>
    <w:p w:rsidR="00F70C57" w:rsidRPr="001748BB" w:rsidRDefault="00F70C57" w:rsidP="00F70C57">
      <w:pPr>
        <w:pStyle w:val="Card"/>
        <w:rPr>
          <w:bCs/>
          <w:sz w:val="20"/>
          <w:u w:val="single"/>
        </w:rPr>
      </w:pPr>
      <w:proofErr w:type="gramStart"/>
      <w:r w:rsidRPr="001748BB">
        <w:rPr>
          <w:rStyle w:val="StyleBoldUnderline"/>
        </w:rPr>
        <w:t>its</w:t>
      </w:r>
      <w:proofErr w:type="gramEnd"/>
      <w:r w:rsidRPr="001748BB">
        <w:rPr>
          <w:rStyle w:val="StyleBoldUnderline"/>
        </w:rPr>
        <w:t xml:space="preserve"> own, without the need for compromising command and control </w:t>
      </w:r>
      <w:proofErr w:type="spellStart"/>
      <w:r w:rsidRPr="001748BB">
        <w:rPr>
          <w:rStyle w:val="StyleBoldUnderline"/>
        </w:rPr>
        <w:t>centres</w:t>
      </w:r>
      <w:proofErr w:type="spellEnd"/>
      <w:r w:rsidRPr="001748BB">
        <w:rPr>
          <w:rStyle w:val="StyleBoldUnderline"/>
        </w:rPr>
        <w:t xml:space="preserve"> directly.</w:t>
      </w:r>
    </w:p>
    <w:p w:rsidR="00F70C57" w:rsidRPr="00F70C57" w:rsidRDefault="00F70C57" w:rsidP="00F70C57">
      <w:pPr>
        <w:pStyle w:val="Card"/>
        <w:ind w:left="0"/>
      </w:pPr>
    </w:p>
    <w:p w:rsidR="00F70C57" w:rsidRDefault="003130B9" w:rsidP="00F70C57">
      <w:pPr>
        <w:pStyle w:val="Heading3"/>
      </w:pPr>
      <w:r>
        <w:lastRenderedPageBreak/>
        <w:t>2</w:t>
      </w:r>
    </w:p>
    <w:p w:rsidR="00F70C57" w:rsidRPr="00393C3F" w:rsidRDefault="00F70C57" w:rsidP="00F70C57">
      <w:pPr>
        <w:rPr>
          <w:rStyle w:val="StyleStyleBold12pt"/>
        </w:rPr>
      </w:pPr>
      <w:r w:rsidRPr="00393C3F">
        <w:rPr>
          <w:rStyle w:val="StyleStyleBold12pt"/>
        </w:rPr>
        <w:t>Plan destroys Chinese influence</w:t>
      </w:r>
    </w:p>
    <w:p w:rsidR="00F70C57" w:rsidRPr="00D408B1" w:rsidRDefault="00F70C57" w:rsidP="00F70C57">
      <w:pPr>
        <w:rPr>
          <w:sz w:val="16"/>
        </w:rPr>
      </w:pPr>
      <w:r w:rsidRPr="00393C3F">
        <w:rPr>
          <w:rStyle w:val="StyleStyleBold12pt"/>
        </w:rPr>
        <w:t xml:space="preserve">Fergusson ‘12 </w:t>
      </w:r>
      <w:r w:rsidRPr="00D408B1">
        <w:rPr>
          <w:sz w:val="16"/>
        </w:rPr>
        <w:t>(Robbie, e-International Relations, 7/23/12, “The Chinese Challenge to the Monroe Doctrine,” http://www.e-ir.info/2012/07/23/does-chinese-growth-in-latin-america-threa</w:t>
      </w:r>
      <w:r>
        <w:rPr>
          <w:sz w:val="16"/>
        </w:rPr>
        <w:t>ten-american-interests/)//DR. H</w:t>
      </w:r>
    </w:p>
    <w:p w:rsidR="00F70C57" w:rsidRPr="00A507E5" w:rsidRDefault="00F70C57" w:rsidP="00F70C57">
      <w:pPr>
        <w:pStyle w:val="Card"/>
        <w:rPr>
          <w:rStyle w:val="StyleBoldUnderline"/>
        </w:rPr>
      </w:pPr>
      <w:r w:rsidRPr="00A507E5">
        <w:rPr>
          <w:rStyle w:val="StyleBoldUnderline"/>
        </w:rPr>
        <w:t>China’s thirst for resources</w:t>
      </w:r>
    </w:p>
    <w:p w:rsidR="001748BB" w:rsidRDefault="00F70C57" w:rsidP="00F70C57">
      <w:pPr>
        <w:pStyle w:val="Card"/>
        <w:rPr>
          <w:rStyle w:val="StyleBoldUnderline"/>
        </w:rPr>
      </w:pPr>
      <w:r w:rsidRPr="001748BB">
        <w:rPr>
          <w:rStyle w:val="StyleBoldUnderline"/>
        </w:rPr>
        <w:t xml:space="preserve">With the fastest growing large economy in the world, China’s hunger for resources is </w:t>
      </w:r>
    </w:p>
    <w:p w:rsidR="001748BB" w:rsidRDefault="001748BB" w:rsidP="00F70C57">
      <w:pPr>
        <w:pStyle w:val="Card"/>
        <w:rPr>
          <w:rStyle w:val="StyleBoldUnderline"/>
        </w:rPr>
      </w:pPr>
      <w:r>
        <w:rPr>
          <w:rStyle w:val="StyleBoldUnderline"/>
        </w:rPr>
        <w:t>AND</w:t>
      </w:r>
    </w:p>
    <w:p w:rsidR="00F70C57" w:rsidRPr="001748BB" w:rsidRDefault="00F70C57" w:rsidP="00F70C57">
      <w:pPr>
        <w:pStyle w:val="Card"/>
      </w:pPr>
      <w:proofErr w:type="gramStart"/>
      <w:r w:rsidRPr="001748BB">
        <w:t>by</w:t>
      </w:r>
      <w:proofErr w:type="gramEnd"/>
      <w:r w:rsidRPr="001748BB">
        <w:t xml:space="preserve"> importing from Russia, and importing from OPEC allies such as Oman.</w:t>
      </w:r>
    </w:p>
    <w:p w:rsidR="001748BB" w:rsidRDefault="00F70C57" w:rsidP="00F70C57">
      <w:pPr>
        <w:pStyle w:val="Card"/>
        <w:rPr>
          <w:rStyle w:val="StyleBoldUnderline"/>
        </w:rPr>
      </w:pPr>
      <w:r w:rsidRPr="001748BB">
        <w:t xml:space="preserve">However, as in any business, </w:t>
      </w:r>
      <w:r w:rsidRPr="001748BB">
        <w:rPr>
          <w:rStyle w:val="StyleBoldUnderline"/>
        </w:rPr>
        <w:t xml:space="preserve">diversification is key to protect yourself from the </w:t>
      </w:r>
    </w:p>
    <w:p w:rsidR="001748BB" w:rsidRDefault="001748BB" w:rsidP="00F70C57">
      <w:pPr>
        <w:pStyle w:val="Card"/>
        <w:rPr>
          <w:rStyle w:val="StyleBoldUnderline"/>
        </w:rPr>
      </w:pPr>
      <w:r>
        <w:rPr>
          <w:rStyle w:val="StyleBoldUnderline"/>
        </w:rPr>
        <w:t>AND</w:t>
      </w:r>
    </w:p>
    <w:p w:rsidR="00F70C57" w:rsidRPr="001748BB" w:rsidRDefault="00F70C57" w:rsidP="00F70C57">
      <w:pPr>
        <w:pStyle w:val="Card"/>
      </w:pPr>
      <w:proofErr w:type="gramStart"/>
      <w:r w:rsidRPr="001748BB">
        <w:t>S allies.</w:t>
      </w:r>
      <w:proofErr w:type="gramEnd"/>
      <w:r w:rsidRPr="001748BB">
        <w:t xml:space="preserve"> The table below shows where China imports its oil from.</w:t>
      </w:r>
    </w:p>
    <w:p w:rsidR="00F70C57" w:rsidRDefault="00F70C57" w:rsidP="00F70C57"/>
    <w:p w:rsidR="00F70C57" w:rsidRPr="00393C3F" w:rsidRDefault="00F70C57" w:rsidP="00F70C57">
      <w:pPr>
        <w:rPr>
          <w:rStyle w:val="StyleStyleBold12pt"/>
        </w:rPr>
      </w:pPr>
      <w:r>
        <w:rPr>
          <w:rStyle w:val="StyleStyleBold12pt"/>
        </w:rPr>
        <w:t>That</w:t>
      </w:r>
      <w:r w:rsidRPr="00393C3F">
        <w:rPr>
          <w:rStyle w:val="StyleStyleBold12pt"/>
        </w:rPr>
        <w:t xml:space="preserve"> is </w:t>
      </w:r>
      <w:proofErr w:type="gramStart"/>
      <w:r w:rsidRPr="00393C3F">
        <w:rPr>
          <w:rStyle w:val="StyleStyleBold12pt"/>
        </w:rPr>
        <w:t>key</w:t>
      </w:r>
      <w:proofErr w:type="gramEnd"/>
      <w:r w:rsidRPr="00393C3F">
        <w:rPr>
          <w:rStyle w:val="StyleStyleBold12pt"/>
        </w:rPr>
        <w:t xml:space="preserve"> to Chinese growth </w:t>
      </w:r>
    </w:p>
    <w:p w:rsidR="00F70C57" w:rsidRPr="00DC7FAF" w:rsidRDefault="00F70C57" w:rsidP="00F70C57">
      <w:proofErr w:type="spellStart"/>
      <w:r w:rsidRPr="00393C3F">
        <w:rPr>
          <w:rStyle w:val="StyleStyleBold12pt"/>
        </w:rPr>
        <w:t>Armony</w:t>
      </w:r>
      <w:proofErr w:type="spellEnd"/>
      <w:r w:rsidRPr="00393C3F">
        <w:rPr>
          <w:rStyle w:val="StyleStyleBold12pt"/>
        </w:rPr>
        <w:t xml:space="preserve"> ‘12 </w:t>
      </w:r>
      <w:r w:rsidRPr="00D72FE6">
        <w:rPr>
          <w:sz w:val="16"/>
        </w:rPr>
        <w:t xml:space="preserve">(Ariel </w:t>
      </w:r>
      <w:proofErr w:type="spellStart"/>
      <w:r w:rsidRPr="00D72FE6">
        <w:rPr>
          <w:sz w:val="16"/>
        </w:rPr>
        <w:t>Armony</w:t>
      </w:r>
      <w:proofErr w:type="spellEnd"/>
      <w:r w:rsidRPr="00D72FE6">
        <w:rPr>
          <w:sz w:val="16"/>
        </w:rPr>
        <w:t xml:space="preserve"> is Weeks Professor in Latin American Studies, Professor of International Studies and Director of the Center for Latin American Studies (CLAS) at the University of Miami. Spring 2012 “What Is China to Latin America”, </w:t>
      </w:r>
      <w:hyperlink r:id="rId10" w:history="1">
        <w:r w:rsidRPr="001D5BA3">
          <w:rPr>
            <w:rStyle w:val="Hyperlink"/>
            <w:sz w:val="16"/>
          </w:rPr>
          <w:t>http://lacc.fiu.edu/hemisphere/hemisphere_vol_21.pdf</w:t>
        </w:r>
      </w:hyperlink>
      <w:r>
        <w:rPr>
          <w:sz w:val="16"/>
        </w:rPr>
        <w:t xml:space="preserve">] </w:t>
      </w:r>
    </w:p>
    <w:p w:rsidR="001748BB" w:rsidRDefault="00F70C57" w:rsidP="00F70C57">
      <w:pPr>
        <w:pStyle w:val="Card"/>
      </w:pPr>
      <w:r w:rsidRPr="001748BB">
        <w:t>What is China to Latin America? Among other things, China represents a market</w:t>
      </w:r>
    </w:p>
    <w:p w:rsidR="001748BB" w:rsidRDefault="001748BB" w:rsidP="00F70C57">
      <w:pPr>
        <w:pStyle w:val="Card"/>
      </w:pPr>
      <w:r>
        <w:t>AND</w:t>
      </w:r>
    </w:p>
    <w:p w:rsidR="00F70C57" w:rsidRPr="001748BB" w:rsidRDefault="00F70C57" w:rsidP="00F70C57">
      <w:pPr>
        <w:pStyle w:val="Card"/>
      </w:pPr>
      <w:proofErr w:type="gramStart"/>
      <w:r w:rsidRPr="001748BB">
        <w:t>satisfy</w:t>
      </w:r>
      <w:proofErr w:type="gramEnd"/>
      <w:r w:rsidRPr="001748BB">
        <w:t xml:space="preserve"> the Chinese leadership’s demand for “equality, fairness, and justice,” </w:t>
      </w:r>
    </w:p>
    <w:p w:rsidR="00F70C57" w:rsidRPr="00A507E5" w:rsidRDefault="00F70C57" w:rsidP="00F70C57">
      <w:pPr>
        <w:rPr>
          <w:rStyle w:val="StyleBoldUnderline"/>
        </w:rPr>
      </w:pPr>
    </w:p>
    <w:p w:rsidR="00F70C57" w:rsidRPr="009270B8" w:rsidRDefault="00B26459" w:rsidP="00F70C57">
      <w:pPr>
        <w:rPr>
          <w:rStyle w:val="StyleStyleBold12pt"/>
        </w:rPr>
      </w:pPr>
      <w:r>
        <w:rPr>
          <w:rStyle w:val="StyleStyleBold12pt"/>
        </w:rPr>
        <w:t>That goes nuclear</w:t>
      </w:r>
    </w:p>
    <w:p w:rsidR="00F70C57" w:rsidRPr="00393C3F" w:rsidRDefault="00F70C57" w:rsidP="00F70C57">
      <w:pPr>
        <w:rPr>
          <w:sz w:val="16"/>
        </w:rPr>
      </w:pPr>
      <w:proofErr w:type="spellStart"/>
      <w:r w:rsidRPr="009270B8">
        <w:rPr>
          <w:rStyle w:val="StyleStyleBold12pt"/>
        </w:rPr>
        <w:t>Buzan</w:t>
      </w:r>
      <w:proofErr w:type="spellEnd"/>
      <w:r w:rsidRPr="009270B8">
        <w:rPr>
          <w:rStyle w:val="StyleStyleBold12pt"/>
        </w:rPr>
        <w:t xml:space="preserve"> and Foot ‘4 </w:t>
      </w:r>
      <w:r w:rsidRPr="00E80636">
        <w:rPr>
          <w:b/>
        </w:rPr>
        <w:t xml:space="preserve">– </w:t>
      </w:r>
      <w:r w:rsidRPr="00D72FE6">
        <w:rPr>
          <w:sz w:val="16"/>
        </w:rPr>
        <w:t xml:space="preserve">professor of International Relations  at the London School of Economics and Political Science; professor of International Relations at St. Anthony College, (Barry and Rosemary, “Does China Matter? A Reassessment: Essays in Memory of Gerald Segal”, ed., </w:t>
      </w:r>
      <w:proofErr w:type="spellStart"/>
      <w:r w:rsidRPr="00D72FE6">
        <w:rPr>
          <w:sz w:val="16"/>
        </w:rPr>
        <w:t>Questia</w:t>
      </w:r>
      <w:proofErr w:type="spellEnd"/>
      <w:r>
        <w:rPr>
          <w:sz w:val="16"/>
        </w:rPr>
        <w:t xml:space="preserve">, p. 145-147, USC Libraries) </w:t>
      </w:r>
    </w:p>
    <w:p w:rsidR="001748BB" w:rsidRDefault="00F70C57" w:rsidP="00F70C57">
      <w:pPr>
        <w:pStyle w:val="Card"/>
      </w:pPr>
      <w:r w:rsidRPr="001748BB">
        <w:t xml:space="preserve">China, East Asia and the world </w:t>
      </w:r>
      <w:proofErr w:type="gramStart"/>
      <w:r w:rsidRPr="001748BB">
        <w:t>The</w:t>
      </w:r>
      <w:proofErr w:type="gramEnd"/>
      <w:r w:rsidRPr="001748BB">
        <w:t xml:space="preserve"> underlying argument in this section is that </w:t>
      </w:r>
    </w:p>
    <w:p w:rsidR="001748BB" w:rsidRDefault="001748BB" w:rsidP="00F70C57">
      <w:pPr>
        <w:pStyle w:val="Card"/>
      </w:pPr>
      <w:r>
        <w:t>AND</w:t>
      </w:r>
    </w:p>
    <w:p w:rsidR="00F70C57" w:rsidRPr="001748BB" w:rsidRDefault="00F70C57" w:rsidP="00F70C57">
      <w:pPr>
        <w:pStyle w:val="Card"/>
      </w:pPr>
      <w:proofErr w:type="gramStart"/>
      <w:r w:rsidRPr="001748BB">
        <w:t>of</w:t>
      </w:r>
      <w:proofErr w:type="gramEnd"/>
      <w:r w:rsidRPr="001748BB">
        <w:t xml:space="preserve"> just such a sequence was what underpinned Gerry's concern to promote </w:t>
      </w:r>
      <w:proofErr w:type="spellStart"/>
      <w:r w:rsidRPr="001748BB">
        <w:t>constrainment</w:t>
      </w:r>
      <w:proofErr w:type="spellEnd"/>
      <w:r w:rsidRPr="001748BB">
        <w:t>.</w:t>
      </w:r>
    </w:p>
    <w:p w:rsidR="00F70C57" w:rsidRDefault="003130B9" w:rsidP="00F70C57">
      <w:pPr>
        <w:pStyle w:val="Heading3"/>
      </w:pPr>
      <w:r>
        <w:lastRenderedPageBreak/>
        <w:t>3</w:t>
      </w:r>
    </w:p>
    <w:p w:rsidR="00F70C57" w:rsidRPr="009F3BE1" w:rsidRDefault="00F70C57" w:rsidP="00F70C57">
      <w:pPr>
        <w:rPr>
          <w:rStyle w:val="StyleStyleBold12pt"/>
        </w:rPr>
      </w:pPr>
      <w:r>
        <w:rPr>
          <w:rStyle w:val="StyleStyleBold12pt"/>
        </w:rPr>
        <w:t>E</w:t>
      </w:r>
      <w:r w:rsidRPr="009F3BE1">
        <w:rPr>
          <w:rStyle w:val="StyleStyleBold12pt"/>
        </w:rPr>
        <w:t>conomic engagement means using exclusively economic contacts like trade, loans and grants</w:t>
      </w:r>
    </w:p>
    <w:p w:rsidR="00F70C57" w:rsidRDefault="00F70C57" w:rsidP="00F70C57">
      <w:proofErr w:type="spellStart"/>
      <w:r w:rsidRPr="009F3BE1">
        <w:rPr>
          <w:rStyle w:val="StyleStyleBold12pt"/>
        </w:rPr>
        <w:t>Resnik</w:t>
      </w:r>
      <w:proofErr w:type="spellEnd"/>
      <w:r>
        <w:rPr>
          <w:rStyle w:val="StyleStyleBold12pt"/>
        </w:rPr>
        <w:t xml:space="preserve"> ‘1</w:t>
      </w:r>
      <w:r w:rsidRPr="009F3BE1">
        <w:rPr>
          <w:rStyle w:val="StyleStyleBold12pt"/>
        </w:rPr>
        <w:t xml:space="preserve"> </w:t>
      </w:r>
      <w:r w:rsidRPr="00286A87">
        <w:t>[</w:t>
      </w:r>
      <w:r>
        <w:t xml:space="preserve">Evan </w:t>
      </w:r>
      <w:proofErr w:type="spellStart"/>
      <w:r>
        <w:t>Resnik</w:t>
      </w:r>
      <w:proofErr w:type="spellEnd"/>
      <w:r>
        <w:t xml:space="preserve"> is an</w:t>
      </w:r>
      <w:r w:rsidRPr="00286A87">
        <w:t xml:space="preserve"> </w:t>
      </w:r>
      <w:r>
        <w:t>a</w:t>
      </w:r>
      <w:r w:rsidRPr="00286A87">
        <w:t>ssistant Professor of Political</w:t>
      </w:r>
      <w:r>
        <w:t xml:space="preserve"> Science at Yeshiva University. </w:t>
      </w:r>
      <w:r w:rsidRPr="00286A87">
        <w:t>Journal of International Affairs, “Defining Engagement” v54, n2, political sci</w:t>
      </w:r>
      <w:r>
        <w:t>ence complete]</w:t>
      </w:r>
    </w:p>
    <w:p w:rsidR="001748BB" w:rsidRDefault="00F70C57" w:rsidP="00F70C57">
      <w:pPr>
        <w:pStyle w:val="Card"/>
      </w:pPr>
      <w:r w:rsidRPr="001748BB">
        <w:t xml:space="preserve">A REFINED DEFINITION OF ENGAGEMENT In order to establish a more effective framework for dealing </w:t>
      </w:r>
    </w:p>
    <w:p w:rsidR="001748BB" w:rsidRDefault="001748BB" w:rsidP="00F70C57">
      <w:pPr>
        <w:pStyle w:val="Card"/>
      </w:pPr>
      <w:r>
        <w:t>AND</w:t>
      </w:r>
    </w:p>
    <w:p w:rsidR="00F70C57" w:rsidRPr="001748BB" w:rsidRDefault="00F70C57" w:rsidP="00F70C57">
      <w:pPr>
        <w:pStyle w:val="Card"/>
      </w:pPr>
      <w:proofErr w:type="gramStart"/>
      <w:r w:rsidRPr="001748BB">
        <w:t>be</w:t>
      </w:r>
      <w:proofErr w:type="gramEnd"/>
      <w:r w:rsidRPr="001748BB">
        <w:t xml:space="preserve"> shown below, permits the elucidation of multiple types of positive sanctions.</w:t>
      </w:r>
    </w:p>
    <w:p w:rsidR="00F70C57" w:rsidRDefault="00F70C57" w:rsidP="00F70C57"/>
    <w:p w:rsidR="00F70C57" w:rsidRPr="004D6E86" w:rsidRDefault="00F70C57" w:rsidP="00F70C57">
      <w:pPr>
        <w:rPr>
          <w:rStyle w:val="StyleStyleBold12pt"/>
        </w:rPr>
      </w:pPr>
      <w:r w:rsidRPr="004D6E86">
        <w:rPr>
          <w:rStyle w:val="StyleStyleBold12pt"/>
        </w:rPr>
        <w:t xml:space="preserve">That’s better for fairness and education. Limiting the topic to these specific areas produce good clash on a large base of literature </w:t>
      </w:r>
    </w:p>
    <w:p w:rsidR="00F70C57" w:rsidRDefault="003130B9" w:rsidP="00F70C57">
      <w:pPr>
        <w:pStyle w:val="Heading3"/>
      </w:pPr>
      <w:r>
        <w:lastRenderedPageBreak/>
        <w:t>4</w:t>
      </w:r>
    </w:p>
    <w:p w:rsidR="00F70C57" w:rsidRPr="00C833B0" w:rsidRDefault="00F70C57" w:rsidP="00F70C57">
      <w:pPr>
        <w:rPr>
          <w:rStyle w:val="StyleStyleBold12pt"/>
        </w:rPr>
      </w:pPr>
      <w:r w:rsidRPr="00C833B0">
        <w:rPr>
          <w:rStyle w:val="StyleStyleBold12pt"/>
        </w:rPr>
        <w:t>There is no reason to vote affirmative – there is no link between their proposal and practical, worldly effects due to their misrepresentation of agent</w:t>
      </w:r>
    </w:p>
    <w:p w:rsidR="00F70C57" w:rsidRPr="00D476BA" w:rsidRDefault="00F70C57" w:rsidP="00F70C57">
      <w:proofErr w:type="spellStart"/>
      <w:r w:rsidRPr="000F317F">
        <w:rPr>
          <w:rStyle w:val="StyleStyleBold12pt"/>
        </w:rPr>
        <w:t>Schlag</w:t>
      </w:r>
      <w:proofErr w:type="spellEnd"/>
      <w:r w:rsidRPr="000F317F">
        <w:rPr>
          <w:rStyle w:val="StyleStyleBold12pt"/>
        </w:rPr>
        <w:t xml:space="preserve"> 90</w:t>
      </w:r>
      <w:r w:rsidRPr="00D476BA">
        <w:t>, prof law University of Colorado, 90 PIERRE SCHLAG, PROFESSOR OF LAW@ UNIV. COLORADO, 1990, STANFORD LAW REVIEW, NOVEMBER 1990</w:t>
      </w:r>
    </w:p>
    <w:p w:rsidR="001748BB" w:rsidRDefault="00F70C57" w:rsidP="00F70C57">
      <w:pPr>
        <w:pStyle w:val="Cards"/>
        <w:rPr>
          <w:rStyle w:val="DebateUnderline"/>
          <w:szCs w:val="20"/>
          <w:u w:val="single"/>
        </w:rPr>
      </w:pPr>
      <w:r w:rsidRPr="001748BB">
        <w:rPr>
          <w:u w:val="single"/>
        </w:rPr>
        <w:t>In fact,</w:t>
      </w:r>
      <w:r w:rsidRPr="001748BB">
        <w:rPr>
          <w:szCs w:val="20"/>
          <w:u w:val="single"/>
        </w:rPr>
        <w:t xml:space="preserve"> </w:t>
      </w:r>
      <w:r w:rsidRPr="001748BB">
        <w:rPr>
          <w:rStyle w:val="DebateUnderline"/>
          <w:szCs w:val="20"/>
          <w:u w:val="single"/>
        </w:rPr>
        <w:t xml:space="preserve">normative legal thought is so much in a hurry that it will </w:t>
      </w:r>
    </w:p>
    <w:p w:rsidR="001748BB" w:rsidRDefault="001748BB" w:rsidP="00F70C57">
      <w:pPr>
        <w:pStyle w:val="Cards"/>
        <w:rPr>
          <w:rStyle w:val="DebateUnderline"/>
          <w:szCs w:val="20"/>
          <w:u w:val="single"/>
        </w:rPr>
      </w:pPr>
      <w:r>
        <w:rPr>
          <w:rStyle w:val="DebateUnderline"/>
          <w:szCs w:val="20"/>
          <w:u w:val="single"/>
        </w:rPr>
        <w:t>AND</w:t>
      </w:r>
    </w:p>
    <w:p w:rsidR="00F70C57" w:rsidRPr="001748BB" w:rsidRDefault="00F70C57" w:rsidP="00F70C57">
      <w:pPr>
        <w:pStyle w:val="Cards"/>
        <w:rPr>
          <w:rStyle w:val="DebateUnderline"/>
          <w:szCs w:val="20"/>
          <w:u w:val="single"/>
        </w:rPr>
      </w:pPr>
      <w:proofErr w:type="gramStart"/>
      <w:r w:rsidRPr="001748BB">
        <w:rPr>
          <w:rStyle w:val="DebateUnderline"/>
          <w:szCs w:val="20"/>
          <w:u w:val="single"/>
        </w:rPr>
        <w:t>in</w:t>
      </w:r>
      <w:proofErr w:type="gramEnd"/>
      <w:r w:rsidRPr="001748BB">
        <w:rPr>
          <w:rStyle w:val="DebateUnderline"/>
          <w:szCs w:val="20"/>
          <w:u w:val="single"/>
        </w:rPr>
        <w:t xml:space="preserve"> a position to put any of its wonderful normative advice into effect.</w:t>
      </w:r>
    </w:p>
    <w:p w:rsidR="00F70C57" w:rsidRPr="00CE4397" w:rsidRDefault="00F70C57" w:rsidP="00F70C57">
      <w:pPr>
        <w:pStyle w:val="Nothing"/>
      </w:pPr>
    </w:p>
    <w:p w:rsidR="00F70C57" w:rsidRPr="00C833B0" w:rsidRDefault="00F70C57" w:rsidP="00F70C57">
      <w:pPr>
        <w:rPr>
          <w:rStyle w:val="StyleStyleBold12pt"/>
        </w:rPr>
      </w:pPr>
      <w:r w:rsidRPr="00C833B0">
        <w:rPr>
          <w:rStyle w:val="StyleStyleBold12pt"/>
        </w:rPr>
        <w:t>Normative discourse reinstates the harms of the status quo by making us spectators of political life – our traditional conceptualization of solvency doesn’t solve anything, but only makes our problems worse by paralyzing resistance</w:t>
      </w:r>
    </w:p>
    <w:p w:rsidR="00F70C57" w:rsidRPr="000F317F" w:rsidRDefault="00F70C57" w:rsidP="00F70C57">
      <w:r w:rsidRPr="000F317F">
        <w:rPr>
          <w:rStyle w:val="StyleStyleBold12pt"/>
        </w:rPr>
        <w:t>Mitchell 95</w:t>
      </w:r>
      <w:r w:rsidRPr="000F317F">
        <w:t>, prof communications University of Pittsburgh, 95</w:t>
      </w:r>
      <w:r>
        <w:t xml:space="preserve"> </w:t>
      </w:r>
      <w:r w:rsidRPr="000F317F">
        <w:t>Gordon Mitchell, Univ. of Pittsburgh Communications prof, “REFLEXIVE FIAT: INCORPORATING THE OUTWARD ACTIVIST TURN INTO CONTEST STRATEGY”, paper presented to the 1995 SCA National Convention</w:t>
      </w:r>
    </w:p>
    <w:p w:rsidR="001748BB" w:rsidRDefault="00F70C57" w:rsidP="00F70C57">
      <w:pPr>
        <w:pStyle w:val="Cards"/>
        <w:rPr>
          <w:rStyle w:val="DebateUnderline"/>
          <w:szCs w:val="20"/>
          <w:u w:val="single"/>
        </w:rPr>
      </w:pPr>
      <w:r w:rsidRPr="001748BB">
        <w:rPr>
          <w:rStyle w:val="DebateUnderline"/>
          <w:szCs w:val="20"/>
          <w:u w:val="single"/>
        </w:rPr>
        <w:t xml:space="preserve">One problem with approaches to fiat which feature such a structural separation between advocate and </w:t>
      </w:r>
    </w:p>
    <w:p w:rsidR="001748BB" w:rsidRDefault="001748BB" w:rsidP="00F70C57">
      <w:pPr>
        <w:pStyle w:val="Cards"/>
        <w:rPr>
          <w:rStyle w:val="DebateUnderline"/>
          <w:szCs w:val="20"/>
          <w:u w:val="single"/>
        </w:rPr>
      </w:pPr>
      <w:r>
        <w:rPr>
          <w:rStyle w:val="DebateUnderline"/>
          <w:szCs w:val="20"/>
          <w:u w:val="single"/>
        </w:rPr>
        <w:t>AND</w:t>
      </w:r>
    </w:p>
    <w:p w:rsidR="00F70C57" w:rsidRPr="001748BB" w:rsidRDefault="00F70C57" w:rsidP="00F70C57">
      <w:pPr>
        <w:pStyle w:val="Cards"/>
        <w:rPr>
          <w:sz w:val="16"/>
          <w:szCs w:val="20"/>
        </w:rPr>
      </w:pPr>
      <w:proofErr w:type="gramStart"/>
      <w:r w:rsidRPr="001748BB">
        <w:rPr>
          <w:rStyle w:val="DebateUnderline"/>
          <w:szCs w:val="20"/>
          <w:u w:val="single"/>
        </w:rPr>
        <w:t>advocacy</w:t>
      </w:r>
      <w:proofErr w:type="gramEnd"/>
      <w:r w:rsidRPr="001748BB">
        <w:rPr>
          <w:rStyle w:val="DebateUnderline"/>
          <w:szCs w:val="20"/>
          <w:u w:val="single"/>
        </w:rPr>
        <w:t xml:space="preserve"> and</w:t>
      </w:r>
      <w:r w:rsidRPr="001748BB">
        <w:rPr>
          <w:sz w:val="16"/>
          <w:szCs w:val="20"/>
        </w:rPr>
        <w:t xml:space="preserve"> the </w:t>
      </w:r>
      <w:r w:rsidRPr="001748BB">
        <w:rPr>
          <w:rStyle w:val="DebateUnderline"/>
          <w:szCs w:val="20"/>
          <w:u w:val="single"/>
        </w:rPr>
        <w:t>action by external actors</w:t>
      </w:r>
      <w:r w:rsidRPr="001748BB">
        <w:rPr>
          <w:sz w:val="16"/>
          <w:szCs w:val="20"/>
        </w:rPr>
        <w:t xml:space="preserve"> defended in plan or counterplan mandates.</w:t>
      </w:r>
    </w:p>
    <w:p w:rsidR="00F70C57" w:rsidRDefault="003130B9" w:rsidP="00F70C57">
      <w:pPr>
        <w:pStyle w:val="Heading3"/>
      </w:pPr>
      <w:r>
        <w:lastRenderedPageBreak/>
        <w:t>5</w:t>
      </w:r>
    </w:p>
    <w:p w:rsidR="003130B9" w:rsidRPr="00A65C97" w:rsidRDefault="003130B9" w:rsidP="003130B9">
      <w:pPr>
        <w:rPr>
          <w:rStyle w:val="StyleStyleBold12pt"/>
        </w:rPr>
      </w:pPr>
      <w:r w:rsidRPr="00A65C97">
        <w:rPr>
          <w:rStyle w:val="StyleStyleBold12pt"/>
        </w:rPr>
        <w:t>Grid upgrades now, but pacing is key</w:t>
      </w:r>
    </w:p>
    <w:p w:rsidR="003130B9" w:rsidRPr="00A65C97" w:rsidRDefault="003130B9" w:rsidP="003130B9">
      <w:r w:rsidRPr="00A65C97">
        <w:rPr>
          <w:rStyle w:val="StyleStyleBold12pt"/>
        </w:rPr>
        <w:t xml:space="preserve">POWERGRID </w:t>
      </w:r>
      <w:proofErr w:type="gramStart"/>
      <w:r w:rsidRPr="00A65C97">
        <w:rPr>
          <w:rStyle w:val="StyleStyleBold12pt"/>
        </w:rPr>
        <w:t>International,</w:t>
      </w:r>
      <w:proofErr w:type="gramEnd"/>
      <w:r w:rsidRPr="00A65C97">
        <w:rPr>
          <w:rStyle w:val="StyleStyleBold12pt"/>
        </w:rPr>
        <w:t xml:space="preserve"> 12/17/12 </w:t>
      </w:r>
      <w:r w:rsidRPr="00A65C97">
        <w:t xml:space="preserve">– from the editors based on an interview with Andre </w:t>
      </w:r>
      <w:proofErr w:type="spellStart"/>
      <w:r w:rsidRPr="00A65C97">
        <w:t>Begosso</w:t>
      </w:r>
      <w:proofErr w:type="spellEnd"/>
      <w:r w:rsidRPr="00A65C97">
        <w:t xml:space="preserve">, managing director in the Accenture management consulting practice and is focused on the resources operating group. He has more than seventeen years of experience in the utility and energy industries and advises clients in the alternative energy, power generation and oil and gas sectors (“2013 trends for the power industry” December, </w:t>
      </w:r>
      <w:hyperlink r:id="rId11" w:history="1">
        <w:r w:rsidRPr="00A65C97">
          <w:rPr>
            <w:rStyle w:val="Hyperlink"/>
          </w:rPr>
          <w:t>http://www.elp.com/blogs/eye-on-the-grid/2012/12/2013-trends-for-the-power-industry.html</w:t>
        </w:r>
      </w:hyperlink>
      <w:r w:rsidRPr="00A65C97">
        <w:t>)</w:t>
      </w:r>
    </w:p>
    <w:p w:rsidR="001748BB" w:rsidRDefault="003130B9" w:rsidP="003130B9">
      <w:pPr>
        <w:pStyle w:val="Card"/>
      </w:pPr>
      <w:r w:rsidRPr="001748BB">
        <w:rPr>
          <w:rStyle w:val="StyleBoldUnderline"/>
        </w:rPr>
        <w:t>In the absence of some major advance in energy storage</w:t>
      </w:r>
      <w:r w:rsidRPr="001748BB">
        <w:t xml:space="preserve">, Andre said, he </w:t>
      </w:r>
    </w:p>
    <w:p w:rsidR="001748BB" w:rsidRDefault="001748BB" w:rsidP="003130B9">
      <w:pPr>
        <w:pStyle w:val="Card"/>
      </w:pPr>
      <w:r>
        <w:t>AND</w:t>
      </w:r>
    </w:p>
    <w:p w:rsidR="003130B9" w:rsidRPr="001748BB" w:rsidRDefault="003130B9" w:rsidP="003130B9">
      <w:pPr>
        <w:pStyle w:val="Card"/>
      </w:pPr>
      <w:proofErr w:type="gramStart"/>
      <w:r w:rsidRPr="001748BB">
        <w:rPr>
          <w:rStyle w:val="StyleBoldUnderline"/>
        </w:rPr>
        <w:t>electric</w:t>
      </w:r>
      <w:proofErr w:type="gramEnd"/>
      <w:r w:rsidRPr="001748BB">
        <w:rPr>
          <w:rStyle w:val="StyleBoldUnderline"/>
        </w:rPr>
        <w:t xml:space="preserve"> grids available — yet it still failed</w:t>
      </w:r>
      <w:r w:rsidRPr="001748BB">
        <w:t>, and people wonder why.</w:t>
      </w:r>
    </w:p>
    <w:p w:rsidR="003130B9" w:rsidRPr="00A65C97" w:rsidRDefault="003130B9" w:rsidP="003130B9"/>
    <w:p w:rsidR="003130B9" w:rsidRPr="00A65C97" w:rsidRDefault="003130B9" w:rsidP="003130B9">
      <w:pPr>
        <w:rPr>
          <w:rStyle w:val="StyleStyleBold12pt"/>
        </w:rPr>
      </w:pPr>
      <w:r w:rsidRPr="00A65C97">
        <w:rPr>
          <w:rStyle w:val="StyleStyleBold12pt"/>
        </w:rPr>
        <w:t>Decentralized solar causes overproduction and trades off with grid stability</w:t>
      </w:r>
    </w:p>
    <w:p w:rsidR="003130B9" w:rsidRPr="00A65C97" w:rsidRDefault="003130B9" w:rsidP="003130B9">
      <w:proofErr w:type="spellStart"/>
      <w:r w:rsidRPr="00A65C97">
        <w:rPr>
          <w:rStyle w:val="StyleStyleBold12pt"/>
        </w:rPr>
        <w:t>Jansson</w:t>
      </w:r>
      <w:proofErr w:type="spellEnd"/>
      <w:r w:rsidRPr="00A65C97">
        <w:rPr>
          <w:rStyle w:val="StyleStyleBold12pt"/>
        </w:rPr>
        <w:t xml:space="preserve"> and </w:t>
      </w:r>
      <w:proofErr w:type="spellStart"/>
      <w:r w:rsidRPr="00A65C97">
        <w:rPr>
          <w:rStyle w:val="StyleStyleBold12pt"/>
        </w:rPr>
        <w:t>Michelfelder</w:t>
      </w:r>
      <w:proofErr w:type="spellEnd"/>
      <w:r w:rsidRPr="00A65C97">
        <w:rPr>
          <w:rStyle w:val="StyleStyleBold12pt"/>
        </w:rPr>
        <w:t xml:space="preserve">, 8 </w:t>
      </w:r>
      <w:r w:rsidRPr="00A65C97">
        <w:t xml:space="preserve">- *Associate Professor at Rowan University in the Department of Electrical and Computer </w:t>
      </w:r>
      <w:proofErr w:type="gramStart"/>
      <w:r w:rsidRPr="00A65C97">
        <w:t>Engineering  AND</w:t>
      </w:r>
      <w:proofErr w:type="gramEnd"/>
      <w:r w:rsidRPr="00A65C97">
        <w:t xml:space="preserve"> **assistant professor of finance at Rutgers University's School of Business (Peter and Richard, “Integrating Renewables into the U.S. Grid: Is It Sustainable?,” The Electricity Journal, July, science direct)</w:t>
      </w:r>
    </w:p>
    <w:p w:rsidR="001748BB" w:rsidRDefault="003130B9" w:rsidP="003130B9">
      <w:pPr>
        <w:pStyle w:val="Card"/>
      </w:pPr>
      <w:r w:rsidRPr="001748BB">
        <w:t xml:space="preserve">From utility economic and practical engineering perspectives, we have reached an impasse. Electric </w:t>
      </w:r>
    </w:p>
    <w:p w:rsidR="001748BB" w:rsidRDefault="001748BB" w:rsidP="003130B9">
      <w:pPr>
        <w:pStyle w:val="Card"/>
      </w:pPr>
      <w:r>
        <w:t>AND</w:t>
      </w:r>
    </w:p>
    <w:p w:rsidR="003130B9" w:rsidRPr="001748BB" w:rsidRDefault="003130B9" w:rsidP="003130B9">
      <w:pPr>
        <w:pStyle w:val="Card"/>
      </w:pPr>
      <w:proofErr w:type="gramStart"/>
      <w:r w:rsidRPr="001748BB">
        <w:rPr>
          <w:rStyle w:val="StyleBoldUnderline"/>
        </w:rPr>
        <w:t>on</w:t>
      </w:r>
      <w:proofErr w:type="gramEnd"/>
      <w:r w:rsidRPr="001748BB">
        <w:rPr>
          <w:rStyle w:val="Emphasis"/>
        </w:rPr>
        <w:t xml:space="preserve"> existing </w:t>
      </w:r>
      <w:r w:rsidRPr="001748BB">
        <w:rPr>
          <w:rStyle w:val="StyleBoldUnderline"/>
        </w:rPr>
        <w:t>utility infrastructure will mount</w:t>
      </w:r>
      <w:r w:rsidRPr="001748BB">
        <w:t xml:space="preserve"> unless wise public policy direction is provided.</w:t>
      </w:r>
    </w:p>
    <w:p w:rsidR="003130B9" w:rsidRPr="00A65C97" w:rsidRDefault="003130B9" w:rsidP="003130B9"/>
    <w:p w:rsidR="003130B9" w:rsidRPr="00A65C97" w:rsidRDefault="003130B9" w:rsidP="003130B9">
      <w:pPr>
        <w:rPr>
          <w:rStyle w:val="StyleStyleBold12pt"/>
        </w:rPr>
      </w:pPr>
      <w:r w:rsidRPr="00A65C97">
        <w:rPr>
          <w:rStyle w:val="StyleStyleBold12pt"/>
        </w:rPr>
        <w:t>Overloads the entire grid</w:t>
      </w:r>
    </w:p>
    <w:p w:rsidR="003130B9" w:rsidRPr="00A65C97" w:rsidRDefault="003130B9" w:rsidP="003130B9">
      <w:r w:rsidRPr="00A65C97">
        <w:rPr>
          <w:rStyle w:val="StyleStyleBold12pt"/>
        </w:rPr>
        <w:t xml:space="preserve">Rutgers News 8 </w:t>
      </w:r>
      <w:r w:rsidRPr="00A65C97">
        <w:t xml:space="preserve">(“Sustainable Energy Must Be Integrated </w:t>
      </w:r>
      <w:proofErr w:type="gramStart"/>
      <w:r w:rsidRPr="00A65C97">
        <w:t>Into</w:t>
      </w:r>
      <w:proofErr w:type="gramEnd"/>
      <w:r w:rsidRPr="00A65C97">
        <w:t xml:space="preserve"> Existing Power Grid, Says Rutgers–Camden Finance Scholar,” 11/18, </w:t>
      </w:r>
      <w:hyperlink r:id="rId12" w:history="1">
        <w:r w:rsidRPr="00A65C97">
          <w:rPr>
            <w:rStyle w:val="Hyperlink"/>
          </w:rPr>
          <w:t>http://news.rutgers.edu/medrel/news-releases/2008/11/sustainable-energy-m-20081118/</w:t>
        </w:r>
      </w:hyperlink>
      <w:r w:rsidRPr="00A65C97">
        <w:t>)</w:t>
      </w:r>
    </w:p>
    <w:p w:rsidR="001748BB" w:rsidRDefault="003130B9" w:rsidP="003130B9">
      <w:pPr>
        <w:pStyle w:val="Card"/>
      </w:pPr>
      <w:r w:rsidRPr="001748BB">
        <w:t xml:space="preserve">CAMDEN -- Engineers and entrepreneurs are rushing to explore alternative sources of efficient and renewable </w:t>
      </w:r>
    </w:p>
    <w:p w:rsidR="001748BB" w:rsidRDefault="001748BB" w:rsidP="003130B9">
      <w:pPr>
        <w:pStyle w:val="Card"/>
      </w:pPr>
      <w:r>
        <w:t>AND</w:t>
      </w:r>
    </w:p>
    <w:p w:rsidR="003130B9" w:rsidRPr="001748BB" w:rsidRDefault="003130B9" w:rsidP="003130B9">
      <w:pPr>
        <w:pStyle w:val="Card"/>
      </w:pPr>
      <w:proofErr w:type="gramStart"/>
      <w:r w:rsidRPr="001748BB">
        <w:rPr>
          <w:u w:val="single"/>
        </w:rPr>
        <w:t>of</w:t>
      </w:r>
      <w:proofErr w:type="gramEnd"/>
      <w:r w:rsidRPr="001748BB">
        <w:rPr>
          <w:u w:val="single"/>
        </w:rPr>
        <w:t xml:space="preserve"> disruptions in the coordination of the flow of electricity,”</w:t>
      </w:r>
      <w:r w:rsidRPr="001748BB">
        <w:t xml:space="preserve"> says </w:t>
      </w:r>
      <w:proofErr w:type="spellStart"/>
      <w:r w:rsidRPr="001748BB">
        <w:t>Michelfelder</w:t>
      </w:r>
      <w:proofErr w:type="spellEnd"/>
      <w:r w:rsidRPr="001748BB">
        <w:t>.</w:t>
      </w:r>
    </w:p>
    <w:p w:rsidR="003130B9" w:rsidRPr="00A65C97" w:rsidRDefault="003130B9" w:rsidP="003130B9"/>
    <w:p w:rsidR="003130B9" w:rsidRPr="00A65C97" w:rsidRDefault="003130B9" w:rsidP="003130B9">
      <w:pPr>
        <w:rPr>
          <w:rStyle w:val="StyleStyleBold12pt"/>
        </w:rPr>
      </w:pPr>
      <w:r w:rsidRPr="00A65C97">
        <w:rPr>
          <w:rStyle w:val="StyleStyleBold12pt"/>
        </w:rPr>
        <w:t>Blackouts cause nuclear meltdowns</w:t>
      </w:r>
    </w:p>
    <w:p w:rsidR="003130B9" w:rsidRPr="00A65C97" w:rsidRDefault="003130B9" w:rsidP="003130B9">
      <w:pPr>
        <w:rPr>
          <w:b/>
        </w:rPr>
      </w:pPr>
      <w:proofErr w:type="spellStart"/>
      <w:r w:rsidRPr="00A65C97">
        <w:rPr>
          <w:rStyle w:val="StyleStyleBold12pt"/>
        </w:rPr>
        <w:t>Cappiello</w:t>
      </w:r>
      <w:proofErr w:type="spellEnd"/>
      <w:r w:rsidRPr="00A65C97">
        <w:rPr>
          <w:rStyle w:val="StyleStyleBold12pt"/>
        </w:rPr>
        <w:t xml:space="preserve"> ‘11 </w:t>
      </w:r>
      <w:r w:rsidRPr="00A65C97">
        <w:t xml:space="preserve">(Dina, reporter for the AP March 29, 2011 “AP IMPACT: Long Blackouts Pose Risk to US Reactors” The Post and Courier </w:t>
      </w:r>
      <w:hyperlink r:id="rId13" w:history="1">
        <w:r w:rsidRPr="00A65C97">
          <w:rPr>
            <w:rStyle w:val="Hyperlink"/>
          </w:rPr>
          <w:t>http://www.postandcourier.com/news/2011/mar/29/ap-impact-long-blackouts-pose-risk-us-reactors/?print</w:t>
        </w:r>
      </w:hyperlink>
      <w:r w:rsidRPr="00A65C97">
        <w:t>)</w:t>
      </w:r>
    </w:p>
    <w:p w:rsidR="003130B9" w:rsidRPr="00A65C97" w:rsidRDefault="003130B9" w:rsidP="003130B9"/>
    <w:p w:rsidR="001748BB" w:rsidRDefault="003130B9" w:rsidP="003130B9">
      <w:pPr>
        <w:pStyle w:val="Card"/>
        <w:rPr>
          <w:rStyle w:val="StyleBoldUnderline"/>
        </w:rPr>
      </w:pPr>
      <w:r w:rsidRPr="001748BB">
        <w:rPr>
          <w:rStyle w:val="StyleBoldUnderline"/>
        </w:rPr>
        <w:t>Long before the nuclear emergency in Japan</w:t>
      </w:r>
      <w:r w:rsidRPr="001748BB">
        <w:t xml:space="preserve">, </w:t>
      </w:r>
      <w:r w:rsidRPr="001748BB">
        <w:rPr>
          <w:rStyle w:val="StyleBoldUnderline"/>
        </w:rPr>
        <w:t xml:space="preserve">U.S. regulators knew that </w:t>
      </w:r>
    </w:p>
    <w:p w:rsidR="001748BB" w:rsidRDefault="001748BB" w:rsidP="003130B9">
      <w:pPr>
        <w:pStyle w:val="Card"/>
        <w:rPr>
          <w:rStyle w:val="StyleBoldUnderline"/>
        </w:rPr>
      </w:pPr>
      <w:r>
        <w:rPr>
          <w:rStyle w:val="StyleBoldUnderline"/>
        </w:rPr>
        <w:t>AND</w:t>
      </w:r>
    </w:p>
    <w:p w:rsidR="003130B9" w:rsidRPr="001748BB" w:rsidRDefault="003130B9" w:rsidP="003130B9">
      <w:pPr>
        <w:pStyle w:val="Card"/>
      </w:pPr>
      <w:proofErr w:type="gramStart"/>
      <w:r w:rsidRPr="001748BB">
        <w:t>a</w:t>
      </w:r>
      <w:proofErr w:type="gramEnd"/>
      <w:r w:rsidRPr="001748BB">
        <w:t xml:space="preserve"> one-two punch: first the earthquake, then the tsunami.</w:t>
      </w:r>
    </w:p>
    <w:p w:rsidR="003130B9" w:rsidRPr="00A65C97" w:rsidRDefault="003130B9" w:rsidP="003130B9"/>
    <w:p w:rsidR="003130B9" w:rsidRPr="00A65C97" w:rsidRDefault="003130B9" w:rsidP="003130B9">
      <w:pPr>
        <w:rPr>
          <w:rStyle w:val="StyleStyleBold12pt"/>
        </w:rPr>
      </w:pPr>
      <w:r w:rsidRPr="00A65C97">
        <w:rPr>
          <w:rStyle w:val="StyleStyleBold12pt"/>
        </w:rPr>
        <w:t>Extinction</w:t>
      </w:r>
    </w:p>
    <w:p w:rsidR="003130B9" w:rsidRPr="00A65C97" w:rsidRDefault="003130B9" w:rsidP="003130B9">
      <w:pPr>
        <w:rPr>
          <w:b/>
        </w:rPr>
      </w:pPr>
      <w:proofErr w:type="spellStart"/>
      <w:r w:rsidRPr="00A65C97">
        <w:rPr>
          <w:rStyle w:val="StyleStyleBold12pt"/>
        </w:rPr>
        <w:t>Lendman</w:t>
      </w:r>
      <w:proofErr w:type="spellEnd"/>
      <w:r w:rsidRPr="00A65C97">
        <w:rPr>
          <w:rStyle w:val="StyleStyleBold12pt"/>
        </w:rPr>
        <w:t xml:space="preserve"> ‘11 </w:t>
      </w:r>
      <w:r w:rsidRPr="00A65C97">
        <w:t xml:space="preserve">(Stephen, Research Associate of the Center for Research on Globalization, “Nuclear Meltdown in Japan,” </w:t>
      </w:r>
      <w:hyperlink r:id="rId14" w:history="1">
        <w:r w:rsidRPr="00A65C97">
          <w:rPr>
            <w:rStyle w:val="Hyperlink"/>
          </w:rPr>
          <w:t>http://www.opednews.com/articles/Nuclear-Meltdown-in-Japan-by-Stephen-Lendman-110313-843.html</w:t>
        </w:r>
      </w:hyperlink>
      <w:r w:rsidRPr="00A65C97">
        <w:t>)</w:t>
      </w:r>
    </w:p>
    <w:p w:rsidR="001748BB" w:rsidRDefault="003130B9" w:rsidP="003130B9">
      <w:pPr>
        <w:pStyle w:val="Card"/>
      </w:pPr>
      <w:r w:rsidRPr="001748BB">
        <w:t xml:space="preserve">Fukushima Daiichi "nuclear power plant in Okuma, Japan, appears to have caused </w:t>
      </w:r>
    </w:p>
    <w:p w:rsidR="001748BB" w:rsidRDefault="001748BB" w:rsidP="003130B9">
      <w:pPr>
        <w:pStyle w:val="Card"/>
      </w:pPr>
      <w:r>
        <w:t>AND</w:t>
      </w:r>
    </w:p>
    <w:p w:rsidR="003130B9" w:rsidRPr="001748BB" w:rsidRDefault="003130B9" w:rsidP="003130B9">
      <w:pPr>
        <w:pStyle w:val="Card"/>
        <w:rPr>
          <w:rStyle w:val="StyleBoldUnderline"/>
        </w:rPr>
      </w:pPr>
      <w:proofErr w:type="gramStart"/>
      <w:r w:rsidRPr="001748BB">
        <w:rPr>
          <w:rStyle w:val="StyleBoldUnderline"/>
        </w:rPr>
        <w:t>seem</w:t>
      </w:r>
      <w:proofErr w:type="gramEnd"/>
      <w:r w:rsidRPr="001748BB">
        <w:rPr>
          <w:rStyle w:val="StyleBoldUnderline"/>
        </w:rPr>
        <w:t xml:space="preserve"> mild by comparison.</w:t>
      </w:r>
      <w:r w:rsidRPr="001748BB">
        <w:t xml:space="preserve"> Potentially, </w:t>
      </w:r>
      <w:r w:rsidRPr="001748BB">
        <w:rPr>
          <w:rStyle w:val="StyleBoldUnderline"/>
        </w:rPr>
        <w:t>millions of lives will be jeopardized.</w:t>
      </w:r>
    </w:p>
    <w:p w:rsidR="003130B9" w:rsidRDefault="003130B9" w:rsidP="003130B9">
      <w:pPr>
        <w:pStyle w:val="Heading3"/>
      </w:pPr>
      <w:r>
        <w:lastRenderedPageBreak/>
        <w:t>Centralized Justice</w:t>
      </w:r>
    </w:p>
    <w:p w:rsidR="003130B9" w:rsidRPr="00A65C97" w:rsidRDefault="003130B9" w:rsidP="003130B9">
      <w:pPr>
        <w:rPr>
          <w:rStyle w:val="Emphasis"/>
        </w:rPr>
      </w:pPr>
      <w:r w:rsidRPr="00A65C97">
        <w:rPr>
          <w:rStyle w:val="Emphasis"/>
        </w:rPr>
        <w:t>Turn—Essentialism</w:t>
      </w:r>
    </w:p>
    <w:p w:rsidR="003130B9" w:rsidRPr="00A65C97" w:rsidRDefault="003130B9" w:rsidP="003130B9">
      <w:pPr>
        <w:rPr>
          <w:rStyle w:val="StyleStyleBold12pt"/>
        </w:rPr>
      </w:pPr>
      <w:r w:rsidRPr="00A65C97">
        <w:rPr>
          <w:rStyle w:val="StyleStyleBold12pt"/>
        </w:rPr>
        <w:t>a. Environmental Justice is essentialist—applies universal ideas assumptions and presumes a fixed biological notion of race</w:t>
      </w:r>
    </w:p>
    <w:p w:rsidR="003130B9" w:rsidRPr="00A65C97" w:rsidRDefault="003130B9" w:rsidP="003130B9">
      <w:r w:rsidRPr="00A65C97">
        <w:rPr>
          <w:rStyle w:val="StyleStyleBold12pt"/>
        </w:rPr>
        <w:t>Yamamoto and Lyman, ‘01</w:t>
      </w:r>
      <w:r w:rsidRPr="00A65C97">
        <w:t xml:space="preserve"> [</w:t>
      </w:r>
      <w:proofErr w:type="gramStart"/>
      <w:r w:rsidRPr="00A65C97">
        <w:t>Spring</w:t>
      </w:r>
      <w:proofErr w:type="gramEnd"/>
      <w:r w:rsidRPr="00A65C97">
        <w:t xml:space="preserve"> 2001, Eric K. Yamamoto is a Professor of Law and Regents’ Medalist for Excellence in Teaching and Jen-L. W. Lyman, Vice President of the First Hawaiian Bank Personal Trust Division, “</w:t>
      </w:r>
      <w:proofErr w:type="spellStart"/>
      <w:r w:rsidRPr="00A65C97">
        <w:t>Racializing</w:t>
      </w:r>
      <w:proofErr w:type="spellEnd"/>
      <w:r w:rsidRPr="00A65C97">
        <w:t xml:space="preserve"> Environmental Justice”, 72 U. Colo. L. Rev. 311, Lexis]</w:t>
      </w:r>
    </w:p>
    <w:p w:rsidR="001748BB" w:rsidRDefault="003130B9" w:rsidP="003130B9">
      <w:pPr>
        <w:pStyle w:val="Card"/>
        <w:rPr>
          <w:rStyle w:val="StyleBoldUnderline"/>
        </w:rPr>
      </w:pPr>
      <w:r w:rsidRPr="001748BB">
        <w:t xml:space="preserve">Finally, </w:t>
      </w:r>
      <w:r w:rsidRPr="001748BB">
        <w:rPr>
          <w:rStyle w:val="StyleBoldUnderline"/>
        </w:rPr>
        <w:t xml:space="preserve">the established framework tends to assume that all racial and indigenous groups, </w:t>
      </w:r>
    </w:p>
    <w:p w:rsidR="001748BB" w:rsidRDefault="001748BB" w:rsidP="003130B9">
      <w:pPr>
        <w:pStyle w:val="Card"/>
        <w:rPr>
          <w:rStyle w:val="StyleBoldUnderline"/>
        </w:rPr>
      </w:pPr>
      <w:r>
        <w:rPr>
          <w:rStyle w:val="StyleBoldUnderline"/>
        </w:rPr>
        <w:t>AND</w:t>
      </w:r>
    </w:p>
    <w:p w:rsidR="003130B9" w:rsidRPr="001748BB" w:rsidRDefault="003130B9" w:rsidP="003130B9">
      <w:pPr>
        <w:pStyle w:val="Card"/>
      </w:pPr>
      <w:proofErr w:type="gramStart"/>
      <w:r w:rsidRPr="001748BB">
        <w:rPr>
          <w:rStyle w:val="StyleBoldUnderline"/>
        </w:rPr>
        <w:t>courts</w:t>
      </w:r>
      <w:proofErr w:type="gramEnd"/>
      <w:r w:rsidRPr="001748BB">
        <w:rPr>
          <w:rStyle w:val="StyleBoldUnderline"/>
        </w:rPr>
        <w:t xml:space="preserve"> and environmental justice scholars </w:t>
      </w:r>
      <w:r w:rsidRPr="001748BB">
        <w:rPr>
          <w:rStyle w:val="Emphasis"/>
        </w:rPr>
        <w:t>make this simplifying assumption</w:t>
      </w:r>
      <w:r w:rsidRPr="001748BB">
        <w:rPr>
          <w:rStyle w:val="StyleBoldUnderline"/>
        </w:rPr>
        <w:t xml:space="preserve"> about race and culture.</w:t>
      </w:r>
      <w:r w:rsidRPr="001748BB">
        <w:t xml:space="preserve"> </w:t>
      </w:r>
    </w:p>
    <w:p w:rsidR="003130B9" w:rsidRPr="00A65C97" w:rsidRDefault="003130B9" w:rsidP="003130B9"/>
    <w:p w:rsidR="003130B9" w:rsidRPr="00A65C97" w:rsidRDefault="003130B9" w:rsidP="003130B9">
      <w:pPr>
        <w:rPr>
          <w:rStyle w:val="StyleStyleBold12pt"/>
        </w:rPr>
      </w:pPr>
      <w:r w:rsidRPr="00A65C97">
        <w:rPr>
          <w:rStyle w:val="StyleStyleBold12pt"/>
        </w:rPr>
        <w:t xml:space="preserve">b. Means the </w:t>
      </w:r>
      <w:proofErr w:type="spellStart"/>
      <w:r w:rsidRPr="00A65C97">
        <w:rPr>
          <w:rStyle w:val="StyleStyleBold12pt"/>
        </w:rPr>
        <w:t>aff</w:t>
      </w:r>
      <w:proofErr w:type="spellEnd"/>
      <w:r w:rsidRPr="00A65C97">
        <w:rPr>
          <w:rStyle w:val="StyleStyleBold12pt"/>
        </w:rPr>
        <w:t xml:space="preserve"> doesn’t solve—EJ focus divorces race from its social factors—this is an act of racial avoidance</w:t>
      </w:r>
    </w:p>
    <w:p w:rsidR="003130B9" w:rsidRPr="00A65C97" w:rsidRDefault="003130B9" w:rsidP="003130B9">
      <w:r w:rsidRPr="00A65C97">
        <w:rPr>
          <w:rStyle w:val="StyleStyleBold12pt"/>
        </w:rPr>
        <w:t>Yamamoto and Lyman, ‘01</w:t>
      </w:r>
      <w:r w:rsidRPr="00A65C97">
        <w:t xml:space="preserve"> [</w:t>
      </w:r>
      <w:proofErr w:type="gramStart"/>
      <w:r w:rsidRPr="00A65C97">
        <w:t>Spring</w:t>
      </w:r>
      <w:proofErr w:type="gramEnd"/>
      <w:r w:rsidRPr="00A65C97">
        <w:t xml:space="preserve"> 2001, Eric K. Yamamoto is a Professor of Law and Regents’ Medalist for Excellence in Teaching and Jen-L. W. Lyman, Vice President of the First Hawaiian Bank Personal Trust Division, “</w:t>
      </w:r>
      <w:proofErr w:type="spellStart"/>
      <w:r w:rsidRPr="00A65C97">
        <w:t>Racializing</w:t>
      </w:r>
      <w:proofErr w:type="spellEnd"/>
      <w:r w:rsidRPr="00A65C97">
        <w:t xml:space="preserve"> Environmental Justice”, 72 U. Colo. L. Rev. 311, Lexis]</w:t>
      </w:r>
    </w:p>
    <w:p w:rsidR="001748BB" w:rsidRDefault="003130B9" w:rsidP="003130B9">
      <w:pPr>
        <w:pStyle w:val="Card"/>
        <w:rPr>
          <w:rStyle w:val="StyleBoldUnderline"/>
        </w:rPr>
      </w:pPr>
      <w:r w:rsidRPr="001748BB">
        <w:t xml:space="preserve"> What O'Neill identifies and </w:t>
      </w:r>
      <w:r w:rsidRPr="001748BB">
        <w:rPr>
          <w:rStyle w:val="StyleBoldUnderline"/>
        </w:rPr>
        <w:t>what is missing</w:t>
      </w:r>
      <w:r w:rsidRPr="001748BB">
        <w:t xml:space="preserve"> from many other commentators' accounts </w:t>
      </w:r>
      <w:r w:rsidRPr="001748BB">
        <w:rPr>
          <w:rStyle w:val="StyleBoldUnderline"/>
        </w:rPr>
        <w:t xml:space="preserve">is an </w:t>
      </w:r>
    </w:p>
    <w:p w:rsidR="001748BB" w:rsidRDefault="001748BB" w:rsidP="003130B9">
      <w:pPr>
        <w:pStyle w:val="Card"/>
        <w:rPr>
          <w:rStyle w:val="StyleBoldUnderline"/>
        </w:rPr>
      </w:pPr>
      <w:r>
        <w:rPr>
          <w:rStyle w:val="StyleBoldUnderline"/>
        </w:rPr>
        <w:t>AND</w:t>
      </w:r>
    </w:p>
    <w:p w:rsidR="003130B9" w:rsidRPr="001748BB" w:rsidRDefault="003130B9" w:rsidP="003130B9">
      <w:pPr>
        <w:pStyle w:val="Card"/>
      </w:pPr>
      <w:proofErr w:type="gramStart"/>
      <w:r w:rsidRPr="001748BB">
        <w:rPr>
          <w:rStyle w:val="Emphasis"/>
        </w:rPr>
        <w:t>examination</w:t>
      </w:r>
      <w:proofErr w:type="gramEnd"/>
      <w:r w:rsidRPr="001748BB">
        <w:rPr>
          <w:rStyle w:val="Emphasis"/>
        </w:rPr>
        <w:t xml:space="preserve"> of either racial history or the current racial disparities of society</w:t>
      </w:r>
      <w:r w:rsidRPr="001748BB">
        <w:t>." 140</w:t>
      </w:r>
    </w:p>
    <w:p w:rsidR="003130B9" w:rsidRPr="00A65C97" w:rsidRDefault="003130B9" w:rsidP="003130B9"/>
    <w:p w:rsidR="003130B9" w:rsidRPr="00A65C97" w:rsidRDefault="003130B9" w:rsidP="003130B9">
      <w:pPr>
        <w:rPr>
          <w:rStyle w:val="StyleStyleBold12pt"/>
        </w:rPr>
      </w:pPr>
      <w:proofErr w:type="gramStart"/>
      <w:r w:rsidRPr="00A65C97">
        <w:rPr>
          <w:rStyle w:val="StyleStyleBold12pt"/>
        </w:rPr>
        <w:t>local</w:t>
      </w:r>
      <w:proofErr w:type="gramEnd"/>
      <w:r w:rsidRPr="00A65C97">
        <w:rPr>
          <w:rStyle w:val="StyleStyleBold12pt"/>
        </w:rPr>
        <w:t xml:space="preserve"> solar jacks up customer electricity prices</w:t>
      </w:r>
    </w:p>
    <w:p w:rsidR="003130B9" w:rsidRPr="00A65C97" w:rsidRDefault="003130B9" w:rsidP="003130B9">
      <w:r w:rsidRPr="00A65C97">
        <w:rPr>
          <w:rStyle w:val="StyleStyleBold12pt"/>
        </w:rPr>
        <w:t xml:space="preserve">Burr, 12 </w:t>
      </w:r>
      <w:r w:rsidRPr="00A65C97">
        <w:t>– editor in chief of Public Utilities Fortnightly (Michael, “Rooftop Tsunami; Utilities sound the alarm as PV nears grid parity” PUBLIC UTILITIES FORTNIGHTLY, July, lexis)</w:t>
      </w:r>
    </w:p>
    <w:p w:rsidR="001748BB" w:rsidRDefault="003130B9" w:rsidP="003130B9">
      <w:pPr>
        <w:pStyle w:val="Card"/>
        <w:rPr>
          <w:rStyle w:val="StyleBoldUnderline"/>
        </w:rPr>
      </w:pPr>
      <w:r w:rsidRPr="001748BB">
        <w:rPr>
          <w:rStyle w:val="StyleBoldUnderline"/>
        </w:rPr>
        <w:t xml:space="preserve">From the utility's point of view, a growing wave of rooftop PV projects is </w:t>
      </w:r>
    </w:p>
    <w:p w:rsidR="001748BB" w:rsidRDefault="001748BB" w:rsidP="003130B9">
      <w:pPr>
        <w:pStyle w:val="Card"/>
        <w:rPr>
          <w:rStyle w:val="StyleBoldUnderline"/>
        </w:rPr>
      </w:pPr>
      <w:r>
        <w:rPr>
          <w:rStyle w:val="StyleBoldUnderline"/>
        </w:rPr>
        <w:t>AND</w:t>
      </w:r>
    </w:p>
    <w:p w:rsidR="003130B9" w:rsidRPr="001748BB" w:rsidRDefault="003130B9" w:rsidP="003130B9">
      <w:pPr>
        <w:pStyle w:val="Card"/>
      </w:pPr>
      <w:proofErr w:type="gramStart"/>
      <w:r w:rsidRPr="001748BB">
        <w:rPr>
          <w:rStyle w:val="Emphasis"/>
        </w:rPr>
        <w:t>by</w:t>
      </w:r>
      <w:proofErr w:type="gramEnd"/>
      <w:r w:rsidRPr="001748BB">
        <w:rPr>
          <w:rStyle w:val="Emphasis"/>
        </w:rPr>
        <w:t xml:space="preserve"> 40 to 50 percent</w:t>
      </w:r>
      <w:r w:rsidRPr="001748BB">
        <w:rPr>
          <w:rStyle w:val="StyleBoldUnderline"/>
        </w:rPr>
        <w:t xml:space="preserve"> by 2020, which</w:t>
      </w:r>
      <w:r w:rsidRPr="001748BB">
        <w:t xml:space="preserve"> we know </w:t>
      </w:r>
      <w:r w:rsidRPr="001748BB">
        <w:rPr>
          <w:rStyle w:val="StyleBoldUnderline"/>
        </w:rPr>
        <w:t>isn't sustainable</w:t>
      </w:r>
      <w:r w:rsidRPr="001748BB">
        <w:t>."</w:t>
      </w:r>
    </w:p>
    <w:p w:rsidR="003130B9" w:rsidRPr="00A65C97" w:rsidRDefault="003130B9" w:rsidP="003130B9"/>
    <w:p w:rsidR="003130B9" w:rsidRPr="00A65C97" w:rsidRDefault="003130B9" w:rsidP="003130B9">
      <w:pPr>
        <w:rPr>
          <w:rStyle w:val="StyleStyleBold12pt"/>
        </w:rPr>
      </w:pPr>
      <w:r w:rsidRPr="00A65C97">
        <w:rPr>
          <w:rStyle w:val="StyleStyleBold12pt"/>
        </w:rPr>
        <w:t>This causes a depression</w:t>
      </w:r>
    </w:p>
    <w:p w:rsidR="003130B9" w:rsidRPr="00A65C97" w:rsidRDefault="003130B9" w:rsidP="003130B9">
      <w:proofErr w:type="spellStart"/>
      <w:r w:rsidRPr="00A65C97">
        <w:rPr>
          <w:rStyle w:val="StyleStyleBold12pt"/>
        </w:rPr>
        <w:t>Entine</w:t>
      </w:r>
      <w:proofErr w:type="spellEnd"/>
      <w:r w:rsidRPr="00A65C97">
        <w:rPr>
          <w:rStyle w:val="StyleStyleBold12pt"/>
        </w:rPr>
        <w:t xml:space="preserve">, 9 </w:t>
      </w:r>
      <w:r w:rsidRPr="00A65C97">
        <w:t>– adjunct fellow at the American Enterprise Institute (Jon, “U.S. and Climate Change--Rescue of the Planet Postponed?</w:t>
      </w:r>
      <w:proofErr w:type="gramStart"/>
      <w:r w:rsidRPr="00A65C97">
        <w:t>”,</w:t>
      </w:r>
      <w:proofErr w:type="gramEnd"/>
      <w:r w:rsidRPr="00A65C97">
        <w:t xml:space="preserve"> 2/24,  </w:t>
      </w:r>
      <w:hyperlink r:id="rId15" w:history="1">
        <w:r w:rsidRPr="00A65C97">
          <w:rPr>
            <w:rStyle w:val="Hyperlink"/>
          </w:rPr>
          <w:t>http://aei.org/publications/filter.all,pubID.29333/pub_detail.asp</w:t>
        </w:r>
      </w:hyperlink>
      <w:r w:rsidRPr="00A65C97">
        <w:t>)</w:t>
      </w:r>
    </w:p>
    <w:p w:rsidR="001748BB" w:rsidRDefault="003130B9" w:rsidP="003130B9">
      <w:pPr>
        <w:pStyle w:val="Card"/>
      </w:pPr>
      <w:r w:rsidRPr="001748BB">
        <w:rPr>
          <w:rStyle w:val="StyleBoldUnderline"/>
        </w:rPr>
        <w:t>The correlation between</w:t>
      </w:r>
      <w:r w:rsidRPr="001748BB">
        <w:t xml:space="preserve"> economic </w:t>
      </w:r>
      <w:r w:rsidRPr="001748BB">
        <w:rPr>
          <w:rStyle w:val="StyleBoldUnderline"/>
        </w:rPr>
        <w:t>growth and energy costs is high and negative</w:t>
      </w:r>
      <w:r w:rsidRPr="001748BB">
        <w:t xml:space="preserve">; when energy </w:t>
      </w:r>
    </w:p>
    <w:p w:rsidR="001748BB" w:rsidRDefault="001748BB" w:rsidP="003130B9">
      <w:pPr>
        <w:pStyle w:val="Card"/>
      </w:pPr>
      <w:r>
        <w:t>AND</w:t>
      </w:r>
    </w:p>
    <w:p w:rsidR="003130B9" w:rsidRPr="001748BB" w:rsidRDefault="003130B9" w:rsidP="003130B9">
      <w:pPr>
        <w:pStyle w:val="Card"/>
      </w:pPr>
      <w:r w:rsidRPr="001748BB">
        <w:rPr>
          <w:rStyle w:val="StyleBoldUnderline"/>
        </w:rPr>
        <w:t>If that happens, both the economy and the environment will be losers</w:t>
      </w:r>
      <w:r w:rsidRPr="001748BB">
        <w:t>.</w:t>
      </w:r>
    </w:p>
    <w:p w:rsidR="003130B9" w:rsidRPr="00A65C97" w:rsidRDefault="003130B9" w:rsidP="003130B9"/>
    <w:p w:rsidR="003130B9" w:rsidRPr="00A65C97" w:rsidRDefault="003130B9" w:rsidP="003130B9">
      <w:pPr>
        <w:rPr>
          <w:rStyle w:val="StyleStyleBold12pt"/>
        </w:rPr>
      </w:pPr>
      <w:r w:rsidRPr="00A65C97">
        <w:rPr>
          <w:rStyle w:val="StyleStyleBold12pt"/>
        </w:rPr>
        <w:t>Nuclear war</w:t>
      </w:r>
    </w:p>
    <w:p w:rsidR="003130B9" w:rsidRPr="00A65C97" w:rsidRDefault="003130B9" w:rsidP="003130B9">
      <w:proofErr w:type="spellStart"/>
      <w:r w:rsidRPr="00A65C97">
        <w:t>Cesare</w:t>
      </w:r>
      <w:proofErr w:type="spellEnd"/>
      <w:r w:rsidRPr="00A65C97">
        <w:t xml:space="preserve"> </w:t>
      </w:r>
      <w:proofErr w:type="spellStart"/>
      <w:r w:rsidRPr="00A65C97">
        <w:rPr>
          <w:rStyle w:val="StyleStyleBold12pt"/>
        </w:rPr>
        <w:t>Merlini</w:t>
      </w:r>
      <w:proofErr w:type="spellEnd"/>
      <w:r w:rsidRPr="00A65C97">
        <w:rPr>
          <w:rStyle w:val="StyleStyleBold12pt"/>
        </w:rPr>
        <w:t xml:space="preserve"> 11</w:t>
      </w:r>
      <w:r w:rsidRPr="00A65C97">
        <w:t>, nonresident senior fellow at the Center on the United States and Europe and chairman of the Board of Trustees of the Italian Institute for International Affairs, May 2011, “A Post-Secular World?”, Survival, Vol. 53, No. 2</w:t>
      </w:r>
    </w:p>
    <w:p w:rsidR="001748BB" w:rsidRDefault="003130B9" w:rsidP="003130B9">
      <w:pPr>
        <w:pStyle w:val="Card"/>
      </w:pPr>
      <w:r w:rsidRPr="001748BB">
        <w:t xml:space="preserve">Two neatly opposed scenarios for the future of the world order illustrate the range of </w:t>
      </w:r>
    </w:p>
    <w:p w:rsidR="001748BB" w:rsidRDefault="001748BB" w:rsidP="003130B9">
      <w:pPr>
        <w:pStyle w:val="Card"/>
      </w:pPr>
      <w:r>
        <w:t>AND</w:t>
      </w:r>
    </w:p>
    <w:p w:rsidR="003130B9" w:rsidRPr="001748BB" w:rsidRDefault="003130B9" w:rsidP="003130B9">
      <w:pPr>
        <w:pStyle w:val="Card"/>
      </w:pPr>
      <w:proofErr w:type="gramStart"/>
      <w:r w:rsidRPr="001748BB">
        <w:rPr>
          <w:rStyle w:val="StyleBoldUnderline"/>
        </w:rPr>
        <w:t>theocratic</w:t>
      </w:r>
      <w:proofErr w:type="gramEnd"/>
      <w:r w:rsidRPr="001748BB">
        <w:rPr>
          <w:rStyle w:val="StyleBoldUnderline"/>
        </w:rPr>
        <w:t xml:space="preserve"> absolutes</w:t>
      </w:r>
      <w:r w:rsidRPr="001748BB">
        <w:t xml:space="preserve">, competing or </w:t>
      </w:r>
      <w:r w:rsidRPr="001748BB">
        <w:rPr>
          <w:rStyle w:val="StyleBoldUnderline"/>
        </w:rPr>
        <w:t>converging with</w:t>
      </w:r>
      <w:r w:rsidRPr="001748BB">
        <w:t xml:space="preserve"> secular absolutes such as </w:t>
      </w:r>
      <w:r w:rsidRPr="001748BB">
        <w:rPr>
          <w:rStyle w:val="StyleBoldUnderline"/>
        </w:rPr>
        <w:t>unbridled nationalism</w:t>
      </w:r>
      <w:r w:rsidRPr="001748BB">
        <w:t>.</w:t>
      </w:r>
    </w:p>
    <w:p w:rsidR="003130B9" w:rsidRDefault="003130B9" w:rsidP="003130B9">
      <w:pPr>
        <w:pStyle w:val="Heading3"/>
      </w:pPr>
      <w:r>
        <w:lastRenderedPageBreak/>
        <w:t>Scalar Politics</w:t>
      </w:r>
    </w:p>
    <w:p w:rsidR="003130B9" w:rsidRPr="004672C2" w:rsidRDefault="003130B9" w:rsidP="003130B9">
      <w:pPr>
        <w:pStyle w:val="Card"/>
        <w:ind w:left="0"/>
        <w:rPr>
          <w:b/>
          <w:sz w:val="24"/>
          <w:szCs w:val="24"/>
        </w:rPr>
      </w:pPr>
      <w:r w:rsidRPr="004672C2">
        <w:rPr>
          <w:b/>
          <w:sz w:val="24"/>
          <w:szCs w:val="24"/>
        </w:rPr>
        <w:t xml:space="preserve">Complexity theory is a vacuous concept – fails to establish a coherent epistemology </w:t>
      </w:r>
    </w:p>
    <w:p w:rsidR="003130B9" w:rsidRPr="00E22C32" w:rsidRDefault="003130B9" w:rsidP="003130B9">
      <w:r w:rsidRPr="00E22C32">
        <w:t>NB: CT = complexity theory</w:t>
      </w:r>
    </w:p>
    <w:p w:rsidR="003130B9" w:rsidRPr="00E22C32" w:rsidRDefault="003130B9" w:rsidP="003130B9">
      <w:proofErr w:type="spellStart"/>
      <w:r w:rsidRPr="00E22C32">
        <w:rPr>
          <w:rStyle w:val="StyleStyleBold12pt"/>
        </w:rPr>
        <w:t>Morrisson</w:t>
      </w:r>
      <w:proofErr w:type="spellEnd"/>
      <w:r w:rsidRPr="00E22C32">
        <w:rPr>
          <w:rStyle w:val="StyleStyleBold12pt"/>
        </w:rPr>
        <w:t xml:space="preserve"> ‘10</w:t>
      </w:r>
      <w:r w:rsidRPr="00E22C32">
        <w:t xml:space="preserve"> [2010, Keith, “Complexity Theory, School</w:t>
      </w:r>
      <w:r w:rsidRPr="00E22C32">
        <w:rPr>
          <w:sz w:val="12"/>
        </w:rPr>
        <w:t xml:space="preserve"> </w:t>
      </w:r>
      <w:r w:rsidRPr="00E22C32">
        <w:t>Leadership and Management:</w:t>
      </w:r>
      <w:r w:rsidRPr="00E22C32">
        <w:rPr>
          <w:sz w:val="12"/>
        </w:rPr>
        <w:t xml:space="preserve"> </w:t>
      </w:r>
      <w:r w:rsidRPr="00E22C32">
        <w:t>Questions for Theory and</w:t>
      </w:r>
      <w:r w:rsidRPr="00E22C32">
        <w:rPr>
          <w:sz w:val="12"/>
        </w:rPr>
        <w:t xml:space="preserve"> </w:t>
      </w:r>
      <w:r w:rsidRPr="00E22C32">
        <w:t xml:space="preserve">Practice” Educational Management Administration &amp; Leadership 38(3) 374–393] </w:t>
      </w:r>
    </w:p>
    <w:p w:rsidR="001748BB" w:rsidRDefault="003130B9" w:rsidP="003130B9">
      <w:pPr>
        <w:pStyle w:val="Card"/>
      </w:pPr>
      <w:r w:rsidRPr="001748BB">
        <w:t xml:space="preserve">This positive view of CT here is not without its critics, and some questions </w:t>
      </w:r>
    </w:p>
    <w:p w:rsidR="001748BB" w:rsidRDefault="001748BB" w:rsidP="003130B9">
      <w:pPr>
        <w:pStyle w:val="Card"/>
      </w:pPr>
      <w:r>
        <w:t>AND</w:t>
      </w:r>
    </w:p>
    <w:p w:rsidR="003130B9" w:rsidRPr="001748BB" w:rsidRDefault="003130B9" w:rsidP="003130B9">
      <w:pPr>
        <w:pStyle w:val="Card"/>
        <w:rPr>
          <w:rStyle w:val="StyleBoldUnderline"/>
        </w:rPr>
      </w:pPr>
      <w:proofErr w:type="gramStart"/>
      <w:r w:rsidRPr="001748BB">
        <w:t>disciplinary  field</w:t>
      </w:r>
      <w:proofErr w:type="gramEnd"/>
      <w:r w:rsidRPr="001748BB">
        <w:t xml:space="preserve">; it clearly supports the ‘fertility’ criterion of a </w:t>
      </w:r>
      <w:proofErr w:type="spellStart"/>
      <w:r w:rsidRPr="001748BB">
        <w:t>the</w:t>
      </w:r>
      <w:proofErr w:type="spellEnd"/>
      <w:r w:rsidRPr="001748BB">
        <w:t>.</w:t>
      </w:r>
      <w:r w:rsidRPr="001748BB">
        <w:rPr>
          <w:rStyle w:val="StyleBoldUnderline"/>
        </w:rPr>
        <w:t xml:space="preserve"> </w:t>
      </w:r>
    </w:p>
    <w:p w:rsidR="003130B9" w:rsidRPr="001D5610" w:rsidRDefault="003130B9" w:rsidP="003130B9"/>
    <w:p w:rsidR="003130B9" w:rsidRPr="00B26459" w:rsidRDefault="003130B9" w:rsidP="00B26459">
      <w:pPr>
        <w:rPr>
          <w:rStyle w:val="StyleStyleBold12pt"/>
        </w:rPr>
      </w:pPr>
      <w:r w:rsidRPr="00B26459">
        <w:rPr>
          <w:rStyle w:val="StyleStyleBold12pt"/>
        </w:rPr>
        <w:t>Uncertainty proves it’s more necessary to predict threats to pressure states and avert extinction</w:t>
      </w:r>
    </w:p>
    <w:p w:rsidR="003130B9" w:rsidRPr="00B26459" w:rsidRDefault="003130B9" w:rsidP="00B26459">
      <w:proofErr w:type="spellStart"/>
      <w:r w:rsidRPr="00B26459">
        <w:rPr>
          <w:rStyle w:val="StyleStyleBold12pt"/>
        </w:rPr>
        <w:t>Kurasawa</w:t>
      </w:r>
      <w:proofErr w:type="spellEnd"/>
      <w:r w:rsidRPr="00B26459">
        <w:rPr>
          <w:rStyle w:val="StyleStyleBold12pt"/>
        </w:rPr>
        <w:t>, Prof of Sociology, 4</w:t>
      </w:r>
      <w:r w:rsidRPr="00B26459">
        <w:t xml:space="preserve"> – Prof Sociology, York (Fuyuki, Cautionary Tales, Constellations 11.4, AG)</w:t>
      </w:r>
    </w:p>
    <w:p w:rsidR="001748BB" w:rsidRDefault="003130B9" w:rsidP="00B26459">
      <w:pPr>
        <w:pStyle w:val="card0"/>
      </w:pPr>
      <w:r w:rsidRPr="001748BB">
        <w:t>The work of</w:t>
      </w:r>
      <w:r w:rsidRPr="001748BB">
        <w:rPr>
          <w:sz w:val="20"/>
          <w:u w:val="single"/>
        </w:rPr>
        <w:t xml:space="preserve"> preventive foresight consists of</w:t>
      </w:r>
      <w:r w:rsidRPr="001748BB">
        <w:t xml:space="preserve"> forging ties between citizens; participating in the </w:t>
      </w:r>
    </w:p>
    <w:p w:rsidR="001748BB" w:rsidRDefault="001748BB" w:rsidP="00B26459">
      <w:pPr>
        <w:pStyle w:val="card0"/>
      </w:pPr>
      <w:r>
        <w:t>AND</w:t>
      </w:r>
    </w:p>
    <w:p w:rsidR="003130B9" w:rsidRPr="001748BB" w:rsidRDefault="003130B9" w:rsidP="00B26459">
      <w:pPr>
        <w:pStyle w:val="card0"/>
      </w:pPr>
      <w:proofErr w:type="gramStart"/>
      <w:r w:rsidRPr="001748BB">
        <w:t>point</w:t>
      </w:r>
      <w:proofErr w:type="gramEnd"/>
      <w:r w:rsidRPr="001748BB">
        <w:t xml:space="preserve"> to which I will return in the final section of this paper). </w:t>
      </w:r>
    </w:p>
    <w:p w:rsidR="003130B9" w:rsidRPr="00F13672" w:rsidRDefault="003130B9" w:rsidP="003130B9">
      <w:pPr>
        <w:tabs>
          <w:tab w:val="left" w:pos="360"/>
        </w:tabs>
        <w:rPr>
          <w:b/>
        </w:rPr>
      </w:pPr>
    </w:p>
    <w:p w:rsidR="003130B9" w:rsidRPr="00B26459" w:rsidRDefault="003130B9" w:rsidP="00B26459">
      <w:pPr>
        <w:rPr>
          <w:rStyle w:val="StyleStyleBold12pt"/>
        </w:rPr>
      </w:pPr>
      <w:r w:rsidRPr="00B26459">
        <w:rPr>
          <w:rStyle w:val="StyleStyleBold12pt"/>
        </w:rPr>
        <w:t>We should predict consequences even under uncertainty</w:t>
      </w:r>
    </w:p>
    <w:p w:rsidR="003130B9" w:rsidRPr="00B26459" w:rsidRDefault="003130B9" w:rsidP="00B26459">
      <w:r w:rsidRPr="00B26459">
        <w:rPr>
          <w:rStyle w:val="StyleStyleBold12pt"/>
        </w:rPr>
        <w:t>Cowen, Prof of Econ, 4</w:t>
      </w:r>
      <w:r w:rsidRPr="00B26459">
        <w:t xml:space="preserve"> – Economics, George Mason (Tyler, The Epistemic Problem Does Not Refute Consequentialism, http://www.gmu.edu/jbc/Tyler/Epistemic2.pdf, AG)</w:t>
      </w:r>
    </w:p>
    <w:p w:rsidR="001748BB" w:rsidRDefault="003130B9" w:rsidP="00B26459">
      <w:pPr>
        <w:pStyle w:val="card0"/>
      </w:pPr>
      <w:r w:rsidRPr="001748BB">
        <w:t>If we know for sure which remedy works, obviously we should apply that remedy</w:t>
      </w:r>
    </w:p>
    <w:p w:rsidR="001748BB" w:rsidRDefault="001748BB" w:rsidP="00B26459">
      <w:pPr>
        <w:pStyle w:val="card0"/>
      </w:pPr>
      <w:r>
        <w:t>AND</w:t>
      </w:r>
    </w:p>
    <w:p w:rsidR="003130B9" w:rsidRPr="001748BB" w:rsidRDefault="003130B9" w:rsidP="00B26459">
      <w:pPr>
        <w:pStyle w:val="card0"/>
      </w:pPr>
      <w:proofErr w:type="gramStart"/>
      <w:r w:rsidRPr="001748BB">
        <w:t>uncertainty</w:t>
      </w:r>
      <w:proofErr w:type="gramEnd"/>
      <w:r w:rsidRPr="001748BB">
        <w:t xml:space="preserve"> should not stop us from pursuing large upfront benefits of obvious importance. </w:t>
      </w:r>
    </w:p>
    <w:p w:rsidR="003130B9" w:rsidRPr="00F13672" w:rsidRDefault="003130B9" w:rsidP="003130B9">
      <w:pPr>
        <w:tabs>
          <w:tab w:val="left" w:pos="360"/>
        </w:tabs>
        <w:rPr>
          <w:sz w:val="16"/>
        </w:rPr>
      </w:pPr>
    </w:p>
    <w:p w:rsidR="003130B9" w:rsidRPr="00B26459" w:rsidRDefault="00B26459" w:rsidP="00B26459">
      <w:pPr>
        <w:rPr>
          <w:rStyle w:val="StyleStyleBold12pt"/>
        </w:rPr>
      </w:pPr>
      <w:r>
        <w:rPr>
          <w:rStyle w:val="StyleStyleBold12pt"/>
        </w:rPr>
        <w:t>R</w:t>
      </w:r>
      <w:r w:rsidR="003130B9" w:rsidRPr="00B26459">
        <w:rPr>
          <w:rStyle w:val="StyleStyleBold12pt"/>
        </w:rPr>
        <w:t xml:space="preserve">ejecting predictions cedes the political to technocratic planning </w:t>
      </w:r>
    </w:p>
    <w:p w:rsidR="003130B9" w:rsidRPr="00B26459" w:rsidRDefault="003130B9" w:rsidP="00B26459">
      <w:proofErr w:type="spellStart"/>
      <w:r w:rsidRPr="00B26459">
        <w:rPr>
          <w:rStyle w:val="StyleStyleBold12pt"/>
        </w:rPr>
        <w:t>Kurasawa</w:t>
      </w:r>
      <w:proofErr w:type="spellEnd"/>
      <w:r w:rsidRPr="00B26459">
        <w:rPr>
          <w:rStyle w:val="StyleStyleBold12pt"/>
        </w:rPr>
        <w:t>, Prof of Sociology, 4</w:t>
      </w:r>
      <w:r w:rsidRPr="00B26459">
        <w:t xml:space="preserve"> – Prof Sociology, York (Fuyuki, Cautionary Tales, Constellations 11.4, AG)</w:t>
      </w:r>
    </w:p>
    <w:p w:rsidR="001748BB" w:rsidRDefault="003130B9" w:rsidP="00B26459">
      <w:pPr>
        <w:pStyle w:val="card0"/>
        <w:rPr>
          <w:rStyle w:val="StyleBoldUnderline"/>
        </w:rPr>
      </w:pPr>
      <w:r w:rsidRPr="001748BB">
        <w:rPr>
          <w:rStyle w:val="StyleBoldUnderline"/>
        </w:rPr>
        <w:t xml:space="preserve">State and market institutions may seek to produce a culture of fear by deliberately stretching </w:t>
      </w:r>
    </w:p>
    <w:p w:rsidR="001748BB" w:rsidRDefault="001748BB" w:rsidP="00B26459">
      <w:pPr>
        <w:pStyle w:val="card0"/>
        <w:rPr>
          <w:rStyle w:val="StyleBoldUnderline"/>
        </w:rPr>
      </w:pPr>
      <w:r>
        <w:rPr>
          <w:rStyle w:val="StyleBoldUnderline"/>
        </w:rPr>
        <w:t>AND</w:t>
      </w:r>
    </w:p>
    <w:p w:rsidR="003130B9" w:rsidRPr="001748BB" w:rsidRDefault="003130B9" w:rsidP="00B26459">
      <w:pPr>
        <w:pStyle w:val="card0"/>
        <w:rPr>
          <w:rStyle w:val="StyleBoldUnderline"/>
        </w:rPr>
      </w:pPr>
      <w:proofErr w:type="gramStart"/>
      <w:r w:rsidRPr="001748BB">
        <w:rPr>
          <w:rStyle w:val="StyleBoldUnderline"/>
        </w:rPr>
        <w:t>subject</w:t>
      </w:r>
      <w:proofErr w:type="gramEnd"/>
      <w:r w:rsidRPr="001748BB">
        <w:rPr>
          <w:rStyle w:val="StyleBoldUnderline"/>
        </w:rPr>
        <w:t xml:space="preserve"> all claims about potential catastrophes to examination, evaluation, and contestation. </w:t>
      </w:r>
    </w:p>
    <w:p w:rsidR="003130B9" w:rsidRDefault="003130B9" w:rsidP="003130B9"/>
    <w:p w:rsidR="003130B9" w:rsidRPr="00B26459" w:rsidRDefault="003130B9" w:rsidP="00B26459">
      <w:pPr>
        <w:rPr>
          <w:rStyle w:val="StyleStyleBold12pt"/>
        </w:rPr>
      </w:pPr>
      <w:r w:rsidRPr="00B26459">
        <w:rPr>
          <w:rStyle w:val="StyleStyleBold12pt"/>
        </w:rPr>
        <w:t>Ethical policymaking requires calculation of feasibility and time-sensitive consequences—refusing consequentialism allows atrocity in the name of ethical purity</w:t>
      </w:r>
    </w:p>
    <w:p w:rsidR="003130B9" w:rsidRPr="00B26459" w:rsidRDefault="003130B9" w:rsidP="00B26459">
      <w:proofErr w:type="spellStart"/>
      <w:r w:rsidRPr="00B26459">
        <w:rPr>
          <w:rStyle w:val="StyleStyleBold12pt"/>
        </w:rPr>
        <w:t>Gvosdev</w:t>
      </w:r>
      <w:proofErr w:type="spellEnd"/>
      <w:r w:rsidRPr="00B26459">
        <w:rPr>
          <w:rStyle w:val="StyleStyleBold12pt"/>
        </w:rPr>
        <w:t>, PhD in philosophy, 5</w:t>
      </w:r>
      <w:r w:rsidRPr="00B26459">
        <w:t xml:space="preserve"> – Rhodes scholar, PhD from St. Antony’s College, executive editor of The National Interest (Nikolas, The Value(s) of Realism, SAIS Review</w:t>
      </w:r>
      <w:r w:rsidR="00B26459" w:rsidRPr="00B26459">
        <w:t xml:space="preserve"> 25.1, </w:t>
      </w:r>
      <w:proofErr w:type="spellStart"/>
      <w:r w:rsidR="00B26459" w:rsidRPr="00B26459">
        <w:t>pmuse</w:t>
      </w:r>
      <w:proofErr w:type="spellEnd"/>
      <w:r w:rsidR="00B26459" w:rsidRPr="00B26459">
        <w:t>, AG)</w:t>
      </w:r>
    </w:p>
    <w:p w:rsidR="001748BB" w:rsidRDefault="003130B9" w:rsidP="00B26459">
      <w:pPr>
        <w:pStyle w:val="card0"/>
      </w:pPr>
      <w:r w:rsidRPr="001748BB">
        <w:t>As the name implies, realists focus on promoting policies that are achievable and sustainable</w:t>
      </w:r>
    </w:p>
    <w:p w:rsidR="001748BB" w:rsidRDefault="001748BB" w:rsidP="00B26459">
      <w:pPr>
        <w:pStyle w:val="card0"/>
      </w:pPr>
      <w:r>
        <w:t>AND</w:t>
      </w:r>
    </w:p>
    <w:p w:rsidR="003130B9" w:rsidRPr="001748BB" w:rsidRDefault="003130B9" w:rsidP="00B26459">
      <w:pPr>
        <w:pStyle w:val="card0"/>
        <w:rPr>
          <w:sz w:val="20"/>
          <w:u w:val="single"/>
        </w:rPr>
      </w:pPr>
      <w:r w:rsidRPr="001748BB">
        <w:t xml:space="preserve">—and the one that had also been roundly </w:t>
      </w:r>
      <w:r w:rsidRPr="001748BB">
        <w:rPr>
          <w:sz w:val="20"/>
          <w:u w:val="single"/>
        </w:rPr>
        <w:t xml:space="preserve">condemned on moral grounds. </w:t>
      </w:r>
      <w:bookmarkStart w:id="0" w:name="_Toc105294165"/>
    </w:p>
    <w:bookmarkEnd w:id="0"/>
    <w:p w:rsidR="003130B9" w:rsidRPr="00F13672" w:rsidRDefault="003130B9" w:rsidP="003130B9">
      <w:pPr>
        <w:tabs>
          <w:tab w:val="left" w:pos="360"/>
        </w:tabs>
        <w:rPr>
          <w:b/>
        </w:rPr>
      </w:pPr>
    </w:p>
    <w:p w:rsidR="003130B9" w:rsidRPr="00B26459" w:rsidRDefault="003130B9" w:rsidP="00B26459">
      <w:pPr>
        <w:rPr>
          <w:rStyle w:val="StyleStyleBold12pt"/>
        </w:rPr>
      </w:pPr>
      <w:r w:rsidRPr="00B26459">
        <w:rPr>
          <w:rStyle w:val="StyleStyleBold12pt"/>
        </w:rPr>
        <w:t>Evaluate consequences</w:t>
      </w:r>
    </w:p>
    <w:p w:rsidR="003130B9" w:rsidRPr="00B26459" w:rsidRDefault="003130B9" w:rsidP="00B26459">
      <w:r w:rsidRPr="00B26459">
        <w:rPr>
          <w:rStyle w:val="StyleStyleBold12pt"/>
        </w:rPr>
        <w:t xml:space="preserve">Isaac, Prof of Pol </w:t>
      </w:r>
      <w:proofErr w:type="spellStart"/>
      <w:r w:rsidRPr="00B26459">
        <w:rPr>
          <w:rStyle w:val="StyleStyleBold12pt"/>
        </w:rPr>
        <w:t>Sci</w:t>
      </w:r>
      <w:proofErr w:type="spellEnd"/>
      <w:r w:rsidRPr="00B26459">
        <w:rPr>
          <w:rStyle w:val="StyleStyleBold12pt"/>
        </w:rPr>
        <w:t>, 2</w:t>
      </w:r>
      <w:r w:rsidRPr="00B26459">
        <w:t xml:space="preserve"> – Professor of Political Science, Indiana (Jeffrey, “Ends, Means and Politics,” Dissent 49.2, p 35-6, </w:t>
      </w:r>
      <w:proofErr w:type="spellStart"/>
      <w:r w:rsidRPr="00B26459">
        <w:t>ebsco</w:t>
      </w:r>
      <w:proofErr w:type="spellEnd"/>
      <w:r w:rsidRPr="00B26459">
        <w:t>, AG)</w:t>
      </w:r>
    </w:p>
    <w:p w:rsidR="001748BB" w:rsidRDefault="003130B9" w:rsidP="00B26459">
      <w:pPr>
        <w:pStyle w:val="card0"/>
      </w:pPr>
      <w:r w:rsidRPr="001748BB">
        <w:t xml:space="preserve">As writers such as </w:t>
      </w:r>
      <w:proofErr w:type="spellStart"/>
      <w:r w:rsidRPr="001748BB">
        <w:t>Niccolo</w:t>
      </w:r>
      <w:proofErr w:type="spellEnd"/>
      <w:r w:rsidRPr="001748BB">
        <w:t xml:space="preserve"> Machiavelli, Max Weber, Reinhold Niebuhr, and Hannah </w:t>
      </w:r>
    </w:p>
    <w:p w:rsidR="001748BB" w:rsidRDefault="001748BB" w:rsidP="00B26459">
      <w:pPr>
        <w:pStyle w:val="card0"/>
      </w:pPr>
      <w:r>
        <w:t>AND</w:t>
      </w:r>
    </w:p>
    <w:p w:rsidR="003130B9" w:rsidRPr="001748BB" w:rsidRDefault="003130B9" w:rsidP="00B26459">
      <w:pPr>
        <w:pStyle w:val="card0"/>
      </w:pPr>
      <w:proofErr w:type="gramStart"/>
      <w:r w:rsidRPr="001748BB">
        <w:t>not</w:t>
      </w:r>
      <w:proofErr w:type="gramEnd"/>
      <w:r w:rsidRPr="001748BB">
        <w:t xml:space="preserve"> true believers. It promotes arrogance. And it undermines political effectiveness. </w:t>
      </w:r>
    </w:p>
    <w:p w:rsidR="003130B9" w:rsidRPr="003130B9" w:rsidRDefault="003130B9" w:rsidP="003130B9">
      <w:pPr>
        <w:tabs>
          <w:tab w:val="left" w:pos="360"/>
        </w:tabs>
        <w:rPr>
          <w:sz w:val="12"/>
          <w:szCs w:val="12"/>
        </w:rPr>
      </w:pPr>
    </w:p>
    <w:p w:rsidR="003130B9" w:rsidRPr="00B26459" w:rsidRDefault="003130B9" w:rsidP="00B26459">
      <w:pPr>
        <w:rPr>
          <w:rStyle w:val="StyleStyleBold12pt"/>
        </w:rPr>
      </w:pPr>
      <w:r w:rsidRPr="00B26459">
        <w:rPr>
          <w:rStyle w:val="StyleStyleBold12pt"/>
        </w:rPr>
        <w:t>Nuclear extinction comes first</w:t>
      </w:r>
    </w:p>
    <w:p w:rsidR="003130B9" w:rsidRPr="00F13672" w:rsidRDefault="003130B9" w:rsidP="00B26459">
      <w:pPr>
        <w:rPr>
          <w:sz w:val="12"/>
          <w:szCs w:val="12"/>
        </w:rPr>
      </w:pPr>
      <w:proofErr w:type="spellStart"/>
      <w:r w:rsidRPr="00B26459">
        <w:rPr>
          <w:rStyle w:val="StyleStyleBold12pt"/>
        </w:rPr>
        <w:t>Bostrom</w:t>
      </w:r>
      <w:proofErr w:type="spellEnd"/>
      <w:r w:rsidRPr="00B26459">
        <w:rPr>
          <w:rStyle w:val="StyleStyleBold12pt"/>
        </w:rPr>
        <w:t>, Prof of Philosophy, 2</w:t>
      </w:r>
      <w:r w:rsidRPr="00B26459">
        <w:t xml:space="preserve"> – Oxford Philosophy Professor and director of the Future of Humanity Institute (Nick, Existential Risks, http://www.jetpress.org/volume9/risks.html, AG)</w:t>
      </w:r>
    </w:p>
    <w:p w:rsidR="001748BB" w:rsidRDefault="003130B9" w:rsidP="00B26459">
      <w:pPr>
        <w:pStyle w:val="card0"/>
        <w:rPr>
          <w:sz w:val="20"/>
          <w:u w:val="single"/>
        </w:rPr>
      </w:pPr>
      <w:r w:rsidRPr="001748BB">
        <w:rPr>
          <w:sz w:val="20"/>
          <w:u w:val="single"/>
        </w:rPr>
        <w:t xml:space="preserve">It’s dangerous to be alive and risks are everywhere. Luckily, not all risks </w:t>
      </w:r>
    </w:p>
    <w:p w:rsidR="001748BB" w:rsidRDefault="001748BB" w:rsidP="00B26459">
      <w:pPr>
        <w:pStyle w:val="card0"/>
        <w:rPr>
          <w:sz w:val="20"/>
          <w:u w:val="single"/>
        </w:rPr>
      </w:pPr>
      <w:r>
        <w:rPr>
          <w:sz w:val="20"/>
          <w:u w:val="single"/>
        </w:rPr>
        <w:t>AND</w:t>
      </w:r>
    </w:p>
    <w:p w:rsidR="003130B9" w:rsidRPr="001748BB" w:rsidRDefault="003130B9" w:rsidP="00B26459">
      <w:pPr>
        <w:pStyle w:val="card0"/>
      </w:pPr>
      <w:proofErr w:type="gramStart"/>
      <w:r w:rsidRPr="001748BB">
        <w:t>to</w:t>
      </w:r>
      <w:proofErr w:type="gramEnd"/>
      <w:r w:rsidRPr="001748BB">
        <w:t xml:space="preserve"> do that, we need to know where to focus our efforts.</w:t>
      </w:r>
    </w:p>
    <w:p w:rsidR="003130B9" w:rsidRDefault="003130B9" w:rsidP="003130B9"/>
    <w:p w:rsidR="003130B9" w:rsidRPr="00B26459" w:rsidRDefault="003130B9" w:rsidP="00B26459">
      <w:pPr>
        <w:rPr>
          <w:rStyle w:val="StyleStyleBold12pt"/>
        </w:rPr>
      </w:pPr>
      <w:r w:rsidRPr="00B26459">
        <w:rPr>
          <w:rStyle w:val="StyleStyleBold12pt"/>
        </w:rPr>
        <w:t xml:space="preserve">Consequentialism preconditions ethics—engaging the world as it is sets limits on ethical actions </w:t>
      </w:r>
    </w:p>
    <w:p w:rsidR="003130B9" w:rsidRPr="00B26459" w:rsidRDefault="003130B9" w:rsidP="00B26459">
      <w:r w:rsidRPr="00B26459">
        <w:rPr>
          <w:rStyle w:val="StyleStyleBold12pt"/>
        </w:rPr>
        <w:lastRenderedPageBreak/>
        <w:t>Williams, Prof of International Politics, 5</w:t>
      </w:r>
      <w:r w:rsidRPr="00B26459">
        <w:t xml:space="preserve"> – Professor of International Politics, Wales (Michael, The Realist Tradition and the Limits of International Relations, p 175-6, AG)</w:t>
      </w:r>
    </w:p>
    <w:p w:rsidR="001748BB" w:rsidRDefault="003130B9" w:rsidP="00B26459">
      <w:pPr>
        <w:pStyle w:val="card0"/>
      </w:pPr>
      <w:r w:rsidRPr="001748BB">
        <w:t xml:space="preserve"> Objectivity in terms of consequentialist analysis does not simply take the actor or action </w:t>
      </w:r>
    </w:p>
    <w:p w:rsidR="001748BB" w:rsidRDefault="001748BB" w:rsidP="00B26459">
      <w:pPr>
        <w:pStyle w:val="card0"/>
      </w:pPr>
      <w:r>
        <w:t>AND</w:t>
      </w:r>
    </w:p>
    <w:p w:rsidR="003130B9" w:rsidRPr="001748BB" w:rsidRDefault="003130B9" w:rsidP="00B26459">
      <w:pPr>
        <w:pStyle w:val="card0"/>
      </w:pPr>
      <w:proofErr w:type="gramStart"/>
      <w:r w:rsidRPr="001748BB">
        <w:t>a</w:t>
      </w:r>
      <w:proofErr w:type="gramEnd"/>
      <w:r w:rsidRPr="001748BB">
        <w:t xml:space="preserve"> politics of limits at both the domestic and the international levels. These </w:t>
      </w:r>
    </w:p>
    <w:p w:rsidR="003130B9" w:rsidRPr="00F13672" w:rsidRDefault="003130B9" w:rsidP="003130B9">
      <w:pPr>
        <w:rPr>
          <w:b/>
        </w:rPr>
      </w:pPr>
    </w:p>
    <w:p w:rsidR="003130B9" w:rsidRPr="00B26459" w:rsidRDefault="003130B9" w:rsidP="00B26459">
      <w:pPr>
        <w:rPr>
          <w:rStyle w:val="StyleStyleBold12pt"/>
        </w:rPr>
      </w:pPr>
      <w:r w:rsidRPr="00B26459">
        <w:rPr>
          <w:rStyle w:val="StyleStyleBold12pt"/>
        </w:rPr>
        <w:t>Only death is final and irreversible—our responsibility ends nowhere else</w:t>
      </w:r>
    </w:p>
    <w:p w:rsidR="003130B9" w:rsidRPr="00B26459" w:rsidRDefault="003130B9" w:rsidP="00B26459">
      <w:r w:rsidRPr="00B26459">
        <w:rPr>
          <w:rStyle w:val="StyleStyleBold12pt"/>
        </w:rPr>
        <w:t>Bauman, Prof of Sociology, 95</w:t>
      </w:r>
      <w:r w:rsidRPr="00B26459">
        <w:t xml:space="preserve"> – Professor of Sociology, Leeds (</w:t>
      </w:r>
      <w:proofErr w:type="spellStart"/>
      <w:r w:rsidRPr="00B26459">
        <w:t>Zygmunt</w:t>
      </w:r>
      <w:proofErr w:type="spellEnd"/>
      <w:r w:rsidRPr="00B26459">
        <w:t>, Life in Fragments, p 70-1, AG)</w:t>
      </w:r>
    </w:p>
    <w:p w:rsidR="001748BB" w:rsidRDefault="003130B9" w:rsidP="00B26459">
      <w:pPr>
        <w:pStyle w:val="card0"/>
        <w:rPr>
          <w:sz w:val="14"/>
        </w:rPr>
      </w:pPr>
      <w:r w:rsidRPr="001748BB">
        <w:rPr>
          <w:u w:val="single"/>
        </w:rPr>
        <w:t>Only death, with its finality and irreversibility</w:t>
      </w:r>
      <w:r w:rsidRPr="001748BB">
        <w:rPr>
          <w:sz w:val="14"/>
        </w:rPr>
        <w:t>, puts an end to the musical</w:t>
      </w:r>
    </w:p>
    <w:p w:rsidR="001748BB" w:rsidRDefault="001748BB" w:rsidP="00B26459">
      <w:pPr>
        <w:pStyle w:val="card0"/>
        <w:rPr>
          <w:sz w:val="14"/>
        </w:rPr>
      </w:pPr>
      <w:r>
        <w:rPr>
          <w:sz w:val="14"/>
        </w:rPr>
        <w:t>AND</w:t>
      </w:r>
    </w:p>
    <w:p w:rsidR="003130B9" w:rsidRPr="001748BB" w:rsidRDefault="003130B9" w:rsidP="00B26459">
      <w:pPr>
        <w:pStyle w:val="card0"/>
        <w:rPr>
          <w:sz w:val="14"/>
        </w:rPr>
      </w:pPr>
      <w:bookmarkStart w:id="1" w:name="_GoBack"/>
      <w:bookmarkEnd w:id="1"/>
      <w:r w:rsidRPr="001748BB">
        <w:rPr>
          <w:u w:val="single"/>
        </w:rPr>
        <w:t>acting morally,</w:t>
      </w:r>
      <w:r w:rsidRPr="001748BB">
        <w:rPr>
          <w:sz w:val="14"/>
        </w:rPr>
        <w:t xml:space="preserve"> and sometimes even of being good, in the present. </w:t>
      </w:r>
    </w:p>
    <w:sectPr w:rsidR="003130B9" w:rsidRPr="001748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64B" w:rsidRDefault="00EB364B" w:rsidP="005F5576">
      <w:r>
        <w:separator/>
      </w:r>
    </w:p>
  </w:endnote>
  <w:endnote w:type="continuationSeparator" w:id="0">
    <w:p w:rsidR="00EB364B" w:rsidRDefault="00EB364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64B" w:rsidRDefault="00EB364B" w:rsidP="005F5576">
      <w:r>
        <w:separator/>
      </w:r>
    </w:p>
  </w:footnote>
  <w:footnote w:type="continuationSeparator" w:id="0">
    <w:p w:rsidR="00EB364B" w:rsidRDefault="00EB364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C5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48BB"/>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F7572"/>
    <w:rsid w:val="0020006E"/>
    <w:rsid w:val="002009AE"/>
    <w:rsid w:val="002101DA"/>
    <w:rsid w:val="00217499"/>
    <w:rsid w:val="002401EF"/>
    <w:rsid w:val="0024023F"/>
    <w:rsid w:val="00240C4E"/>
    <w:rsid w:val="00241674"/>
    <w:rsid w:val="00243DC0"/>
    <w:rsid w:val="00250E16"/>
    <w:rsid w:val="00257696"/>
    <w:rsid w:val="0026382E"/>
    <w:rsid w:val="00272786"/>
    <w:rsid w:val="00287AB7"/>
    <w:rsid w:val="00294D00"/>
    <w:rsid w:val="002A213E"/>
    <w:rsid w:val="002A612B"/>
    <w:rsid w:val="002B68A4"/>
    <w:rsid w:val="002C571D"/>
    <w:rsid w:val="002C5772"/>
    <w:rsid w:val="002D0374"/>
    <w:rsid w:val="002D27FB"/>
    <w:rsid w:val="002D2946"/>
    <w:rsid w:val="002D529E"/>
    <w:rsid w:val="002D6BD6"/>
    <w:rsid w:val="002E4DD9"/>
    <w:rsid w:val="002F0314"/>
    <w:rsid w:val="0031182D"/>
    <w:rsid w:val="003130B9"/>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B16"/>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509"/>
    <w:rsid w:val="006F46C3"/>
    <w:rsid w:val="006F7CDF"/>
    <w:rsid w:val="00700BDB"/>
    <w:rsid w:val="0070121B"/>
    <w:rsid w:val="00701E73"/>
    <w:rsid w:val="00711FE2"/>
    <w:rsid w:val="00712649"/>
    <w:rsid w:val="00714BC9"/>
    <w:rsid w:val="0071645E"/>
    <w:rsid w:val="007216E4"/>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972"/>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122A"/>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3A4"/>
    <w:rsid w:val="00AB3B76"/>
    <w:rsid w:val="00AB61DD"/>
    <w:rsid w:val="00AC222F"/>
    <w:rsid w:val="00AC2CC7"/>
    <w:rsid w:val="00AC7B3B"/>
    <w:rsid w:val="00AD3CE6"/>
    <w:rsid w:val="00AE1307"/>
    <w:rsid w:val="00AE7586"/>
    <w:rsid w:val="00AF7A65"/>
    <w:rsid w:val="00B06710"/>
    <w:rsid w:val="00B07EBF"/>
    <w:rsid w:val="00B166CB"/>
    <w:rsid w:val="00B235E1"/>
    <w:rsid w:val="00B26459"/>
    <w:rsid w:val="00B272CF"/>
    <w:rsid w:val="00B3145D"/>
    <w:rsid w:val="00B357BA"/>
    <w:rsid w:val="00B46A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1435"/>
    <w:rsid w:val="00C545E7"/>
    <w:rsid w:val="00C57B5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C29"/>
    <w:rsid w:val="00DB0F7E"/>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364B"/>
    <w:rsid w:val="00EC1A81"/>
    <w:rsid w:val="00EC5614"/>
    <w:rsid w:val="00EC7E5C"/>
    <w:rsid w:val="00ED78F1"/>
    <w:rsid w:val="00EE4DCA"/>
    <w:rsid w:val="00EF0F62"/>
    <w:rsid w:val="00F007E1"/>
    <w:rsid w:val="00F0134E"/>
    <w:rsid w:val="00F057C6"/>
    <w:rsid w:val="00F17D96"/>
    <w:rsid w:val="00F22565"/>
    <w:rsid w:val="00F3380E"/>
    <w:rsid w:val="00F40837"/>
    <w:rsid w:val="00F42F79"/>
    <w:rsid w:val="00F46E84"/>
    <w:rsid w:val="00F47773"/>
    <w:rsid w:val="00F5019D"/>
    <w:rsid w:val="00F56308"/>
    <w:rsid w:val="00F634D6"/>
    <w:rsid w:val="00F64385"/>
    <w:rsid w:val="00F6473F"/>
    <w:rsid w:val="00F70C57"/>
    <w:rsid w:val="00F76366"/>
    <w:rsid w:val="00F805C0"/>
    <w:rsid w:val="00F85A7E"/>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60"/>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Debate Text,No Spacing11,No Spacing1,No Spacing111111,No Spacing31,No Spacing22,tag,No Spacing111,No Spacing3,No Spacing2,Read stuff,No Spacing41,No Spacing6,No Spacing7,No Spacing8,CD - Cite,Card Format,Medium Grid 21,Dont use,Tag and Cite,Dont u"/>
    <w:basedOn w:val="Normal"/>
    <w:link w:val="CardChar"/>
    <w:qFormat/>
    <w:rsid w:val="00C51435"/>
    <w:pPr>
      <w:ind w:left="288" w:right="288"/>
    </w:pPr>
    <w:rPr>
      <w:sz w:val="16"/>
    </w:rPr>
  </w:style>
  <w:style w:type="character" w:customStyle="1" w:styleId="CardChar">
    <w:name w:val="Card Char"/>
    <w:aliases w:val="No Spacing Char,CD - Cite Char,Tag and Cite Char,Debate Text Char,No Spacing1 Char,Underlined Char,No Spacing11 Char,Read stuff Char,No Spacing Char1,Tag Title Char,No Spacing111 Char,tags Char,No Spacing2 Char,Heading,TAG Ch,tag Char"/>
    <w:basedOn w:val="DefaultParagraphFont"/>
    <w:link w:val="Card"/>
    <w:rsid w:val="00C51435"/>
    <w:rPr>
      <w:rFonts w:ascii="Calibri" w:hAnsi="Calibri" w:cs="Arial"/>
      <w:sz w:val="16"/>
    </w:rPr>
  </w:style>
  <w:style w:type="paragraph" w:customStyle="1" w:styleId="Nothing">
    <w:name w:val="Nothing"/>
    <w:rsid w:val="00F70C57"/>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F70C5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F70C57"/>
    <w:rPr>
      <w:rFonts w:ascii="Times New Roman" w:hAnsi="Times New Roman"/>
      <w:sz w:val="24"/>
      <w:u w:val="thick"/>
    </w:rPr>
  </w:style>
  <w:style w:type="paragraph" w:customStyle="1" w:styleId="card0">
    <w:name w:val="card"/>
    <w:basedOn w:val="Normal"/>
    <w:link w:val="cardChar0"/>
    <w:qFormat/>
    <w:rsid w:val="00F70C57"/>
    <w:pPr>
      <w:ind w:left="288" w:right="288"/>
    </w:pPr>
    <w:rPr>
      <w:rFonts w:eastAsia="Times New Roman"/>
      <w:kern w:val="32"/>
      <w:sz w:val="16"/>
      <w:szCs w:val="20"/>
    </w:rPr>
  </w:style>
  <w:style w:type="character" w:customStyle="1" w:styleId="cardChar0">
    <w:name w:val="card Char"/>
    <w:basedOn w:val="DefaultParagraphFont"/>
    <w:link w:val="card0"/>
    <w:rsid w:val="00F70C57"/>
    <w:rPr>
      <w:rFonts w:ascii="Times New Roman" w:eastAsia="Times New Roman" w:hAnsi="Times New Roman" w:cs="Times New Roman"/>
      <w:kern w:val="32"/>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60"/>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Debate Text,No Spacing11,No Spacing1,No Spacing111111,No Spacing31,No Spacing22,tag,No Spacing111,No Spacing3,No Spacing2,Read stuff,No Spacing41,No Spacing6,No Spacing7,No Spacing8,CD - Cite,Card Format,Medium Grid 21,Dont use,Tag and Cite,Dont u"/>
    <w:basedOn w:val="Normal"/>
    <w:link w:val="CardChar"/>
    <w:qFormat/>
    <w:rsid w:val="00C51435"/>
    <w:pPr>
      <w:ind w:left="288" w:right="288"/>
    </w:pPr>
    <w:rPr>
      <w:sz w:val="16"/>
    </w:rPr>
  </w:style>
  <w:style w:type="character" w:customStyle="1" w:styleId="CardChar">
    <w:name w:val="Card Char"/>
    <w:aliases w:val="No Spacing Char,CD - Cite Char,Tag and Cite Char,Debate Text Char,No Spacing1 Char,Underlined Char,No Spacing11 Char,Read stuff Char,No Spacing Char1,Tag Title Char,No Spacing111 Char,tags Char,No Spacing2 Char,Heading,TAG Ch,tag Char"/>
    <w:basedOn w:val="DefaultParagraphFont"/>
    <w:link w:val="Card"/>
    <w:rsid w:val="00C51435"/>
    <w:rPr>
      <w:rFonts w:ascii="Calibri" w:hAnsi="Calibri" w:cs="Arial"/>
      <w:sz w:val="16"/>
    </w:rPr>
  </w:style>
  <w:style w:type="paragraph" w:customStyle="1" w:styleId="Nothing">
    <w:name w:val="Nothing"/>
    <w:rsid w:val="00F70C57"/>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F70C5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F70C57"/>
    <w:rPr>
      <w:rFonts w:ascii="Times New Roman" w:hAnsi="Times New Roman"/>
      <w:sz w:val="24"/>
      <w:u w:val="thick"/>
    </w:rPr>
  </w:style>
  <w:style w:type="paragraph" w:customStyle="1" w:styleId="card0">
    <w:name w:val="card"/>
    <w:basedOn w:val="Normal"/>
    <w:link w:val="cardChar0"/>
    <w:qFormat/>
    <w:rsid w:val="00F70C57"/>
    <w:pPr>
      <w:ind w:left="288" w:right="288"/>
    </w:pPr>
    <w:rPr>
      <w:rFonts w:eastAsia="Times New Roman"/>
      <w:kern w:val="32"/>
      <w:sz w:val="16"/>
      <w:szCs w:val="20"/>
    </w:rPr>
  </w:style>
  <w:style w:type="character" w:customStyle="1" w:styleId="cardChar0">
    <w:name w:val="card Char"/>
    <w:basedOn w:val="DefaultParagraphFont"/>
    <w:link w:val="card0"/>
    <w:rsid w:val="00F70C57"/>
    <w:rPr>
      <w:rFonts w:ascii="Times New Roman" w:eastAsia="Times New Roman" w:hAnsi="Times New Roman" w:cs="Times New Roman"/>
      <w:kern w:val="32"/>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ostandcourier.com/news/2011/mar/29/ap-impact-long-blackouts-pose-risk-us-reactors/?prin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news.rutgers.edu/medrel/news-releases/2008/11/sustainable-energy-m-2008111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lp.com/blogs/eye-on-the-grid/2012/12/2013-trends-for-the-power-industry.html" TargetMode="External"/><Relationship Id="rId5" Type="http://schemas.microsoft.com/office/2007/relationships/stylesWithEffects" Target="stylesWithEffects.xml"/><Relationship Id="rId15" Type="http://schemas.openxmlformats.org/officeDocument/2006/relationships/hyperlink" Target="http://aei.org/publications/filter.all,pubID.29333/pub_detail.asp" TargetMode="External"/><Relationship Id="rId10" Type="http://schemas.openxmlformats.org/officeDocument/2006/relationships/hyperlink" Target="http://lacc.fiu.edu/hemisphere/hemisphere_vol_21.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pednews.com/articles/Nuclear-Meltdown-in-Japan-by-Stephen-Lendman-110313-84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Pages>
  <Words>2220</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2014</dc:creator>
  <cp:lastModifiedBy>Daniel</cp:lastModifiedBy>
  <cp:revision>2</cp:revision>
  <dcterms:created xsi:type="dcterms:W3CDTF">2014-02-08T18:04:00Z</dcterms:created>
  <dcterms:modified xsi:type="dcterms:W3CDTF">2014-02-08T18:04:00Z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