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49" w:rsidRPr="0090748E" w:rsidRDefault="0090748E" w:rsidP="0090748E">
      <w:pPr>
        <w:pStyle w:val="Heading1"/>
      </w:pPr>
      <w:r>
        <w:t>1NC</w:t>
      </w:r>
    </w:p>
    <w:p w:rsidR="0090748E" w:rsidRPr="001A23AC" w:rsidRDefault="0090748E" w:rsidP="0090748E">
      <w:pPr>
        <w:rPr>
          <w:b/>
          <w:sz w:val="24"/>
        </w:rPr>
      </w:pPr>
      <w:r w:rsidRPr="001A23AC">
        <w:rPr>
          <w:b/>
          <w:sz w:val="24"/>
        </w:rPr>
        <w:t>The oppression of different groups of humans seen in both the slave trade was conceived and perfected in humanity’s subjugation of other animals – their genealogy misdiagnoses and conceals the root of the problem</w:t>
      </w:r>
    </w:p>
    <w:p w:rsidR="0090748E" w:rsidRPr="001A23AC" w:rsidRDefault="0090748E" w:rsidP="0090748E">
      <w:pPr>
        <w:pStyle w:val="Smalltext"/>
        <w:rPr>
          <w:rFonts w:cs="Times New Roman"/>
        </w:rPr>
      </w:pPr>
      <w:r w:rsidRPr="001A23AC">
        <w:rPr>
          <w:rFonts w:cs="Times New Roman"/>
        </w:rPr>
        <w:t xml:space="preserve">Dr. Steven </w:t>
      </w:r>
      <w:r w:rsidRPr="001A23AC">
        <w:rPr>
          <w:rStyle w:val="StyleStyleBold12pt"/>
          <w:rFonts w:cs="Times New Roman"/>
          <w:szCs w:val="24"/>
        </w:rPr>
        <w:t>Best ‘7</w:t>
      </w:r>
    </w:p>
    <w:p w:rsidR="0090748E" w:rsidRPr="001A23AC" w:rsidRDefault="0090748E" w:rsidP="0090748E">
      <w:pPr>
        <w:pStyle w:val="Smalltext"/>
        <w:rPr>
          <w:rFonts w:cs="Times New Roman"/>
        </w:rPr>
      </w:pPr>
      <w:r w:rsidRPr="001A23AC">
        <w:rPr>
          <w:rFonts w:cs="Times New Roman"/>
        </w:rPr>
        <w:t xml:space="preserve">[Associate Professor, Departments of Humanities and Philosophy, University of Texas, El Paso. Reviewing: Charles Patterson, The Eternal Treblinka: Our Treatment of Animals and the Holocaust New York: Lantern Books, 2002, 280 pp., Journal of Critical Animal Studies, </w:t>
      </w:r>
      <w:proofErr w:type="spellStart"/>
      <w:r w:rsidRPr="001A23AC">
        <w:rPr>
          <w:rFonts w:cs="Times New Roman"/>
        </w:rPr>
        <w:t>Vol</w:t>
      </w:r>
      <w:proofErr w:type="spellEnd"/>
      <w:r w:rsidRPr="001A23AC">
        <w:rPr>
          <w:rFonts w:cs="Times New Roman"/>
        </w:rPr>
        <w:t xml:space="preserve"> 5, Issue 2]</w:t>
      </w:r>
    </w:p>
    <w:p w:rsidR="000205D2" w:rsidRDefault="0090748E" w:rsidP="0090748E">
      <w:pPr>
        <w:pStyle w:val="Card"/>
        <w:rPr>
          <w:rStyle w:val="StyleBoldUnderline"/>
          <w:highlight w:val="green"/>
        </w:rPr>
      </w:pPr>
      <w:r w:rsidRPr="001A23AC">
        <w:t xml:space="preserve">The Origins of </w:t>
      </w:r>
      <w:proofErr w:type="gramStart"/>
      <w:r w:rsidRPr="001A23AC">
        <w:t>Hierarchy  "</w:t>
      </w:r>
      <w:proofErr w:type="gramEnd"/>
      <w:r w:rsidRPr="008C5FCF">
        <w:rPr>
          <w:rStyle w:val="StyleBoldUnderline"/>
          <w:highlight w:val="green"/>
        </w:rPr>
        <w:t xml:space="preserve">As long as men massacre animals, they will kill </w:t>
      </w:r>
    </w:p>
    <w:p w:rsidR="000205D2" w:rsidRDefault="000205D2" w:rsidP="0090748E">
      <w:pPr>
        <w:pStyle w:val="Card"/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90748E" w:rsidRPr="001A23AC" w:rsidRDefault="0090748E" w:rsidP="0090748E">
      <w:pPr>
        <w:pStyle w:val="Card"/>
      </w:pPr>
      <w:proofErr w:type="gramStart"/>
      <w:r w:rsidRPr="001A23AC">
        <w:rPr>
          <w:rStyle w:val="StyleBoldUnderline"/>
        </w:rPr>
        <w:t>common</w:t>
      </w:r>
      <w:proofErr w:type="gramEnd"/>
      <w:r w:rsidRPr="001A23AC">
        <w:rPr>
          <w:rStyle w:val="StyleBoldUnderline"/>
        </w:rPr>
        <w:t xml:space="preserve"> sense” consent to human </w:t>
      </w:r>
      <w:proofErr w:type="spellStart"/>
      <w:r w:rsidRPr="001A23AC">
        <w:rPr>
          <w:rStyle w:val="StyleBoldUnderline"/>
        </w:rPr>
        <w:t>supremacism</w:t>
      </w:r>
      <w:proofErr w:type="spellEnd"/>
      <w:r w:rsidRPr="001A23AC">
        <w:rPr>
          <w:rStyle w:val="StyleBoldUnderline"/>
        </w:rPr>
        <w:t xml:space="preserve"> and the ongoing pogrom against animals.</w:t>
      </w:r>
      <w:r w:rsidRPr="001A23AC">
        <w:t xml:space="preserve"> </w:t>
      </w:r>
    </w:p>
    <w:p w:rsidR="0090748E" w:rsidRPr="001A23AC" w:rsidRDefault="0090748E" w:rsidP="0090748E">
      <w:pPr>
        <w:pStyle w:val="Smalltext"/>
        <w:rPr>
          <w:rFonts w:cs="Times New Roman"/>
        </w:rPr>
      </w:pPr>
    </w:p>
    <w:p w:rsidR="0090748E" w:rsidRPr="001A23AC" w:rsidRDefault="0090748E" w:rsidP="0090748E">
      <w:pPr>
        <w:rPr>
          <w:b/>
          <w:sz w:val="24"/>
        </w:rPr>
      </w:pPr>
      <w:r w:rsidRPr="001A23AC">
        <w:rPr>
          <w:b/>
          <w:sz w:val="24"/>
        </w:rPr>
        <w:t>This “silence” on oppression of other species is the dominant characteristic of anthropocentrism in movements to liberate the oppressed – without considering the more than human world, the expansion of liberties merely becomes the expansion of the exploitation of nature – this turns their project by replicating spiciest hierarchies that constitute white supremacy</w:t>
      </w:r>
    </w:p>
    <w:p w:rsidR="0090748E" w:rsidRPr="001A23AC" w:rsidRDefault="0090748E" w:rsidP="0090748E">
      <w:pPr>
        <w:pStyle w:val="Smalltext"/>
        <w:rPr>
          <w:rFonts w:cs="Times New Roman"/>
        </w:rPr>
      </w:pPr>
      <w:r w:rsidRPr="001A23AC">
        <w:rPr>
          <w:rFonts w:cs="Times New Roman"/>
        </w:rPr>
        <w:t xml:space="preserve">Anne C. </w:t>
      </w:r>
      <w:r w:rsidRPr="001A23AC">
        <w:rPr>
          <w:rStyle w:val="StyleStyleBold12pt"/>
          <w:rFonts w:cs="Times New Roman"/>
          <w:szCs w:val="24"/>
        </w:rPr>
        <w:t>Bell and</w:t>
      </w:r>
      <w:r w:rsidRPr="001A23AC">
        <w:rPr>
          <w:rFonts w:cs="Times New Roman"/>
          <w:sz w:val="24"/>
          <w:szCs w:val="24"/>
        </w:rPr>
        <w:t xml:space="preserve"> Constance L. </w:t>
      </w:r>
      <w:r w:rsidRPr="001A23AC">
        <w:rPr>
          <w:rStyle w:val="StyleStyleBold12pt"/>
          <w:rFonts w:cs="Times New Roman"/>
          <w:szCs w:val="24"/>
        </w:rPr>
        <w:t>Russell 2K</w:t>
      </w:r>
    </w:p>
    <w:p w:rsidR="0090748E" w:rsidRPr="001A23AC" w:rsidRDefault="0090748E" w:rsidP="0090748E">
      <w:pPr>
        <w:pStyle w:val="Smalltext"/>
        <w:rPr>
          <w:rFonts w:cs="Times New Roman"/>
        </w:rPr>
      </w:pPr>
      <w:r w:rsidRPr="001A23AC">
        <w:rPr>
          <w:rFonts w:cs="Times New Roman"/>
        </w:rPr>
        <w:t xml:space="preserve">[*Faculty </w:t>
      </w:r>
      <w:proofErr w:type="gramStart"/>
      <w:r w:rsidRPr="001A23AC">
        <w:rPr>
          <w:rFonts w:cs="Times New Roman"/>
        </w:rPr>
        <w:t>of  Environmental</w:t>
      </w:r>
      <w:proofErr w:type="gramEnd"/>
      <w:r w:rsidRPr="001A23AC">
        <w:rPr>
          <w:rFonts w:cs="Times New Roman"/>
        </w:rPr>
        <w:t xml:space="preserve"> Studies @ York University, **Ontario Institute for Studies in Education,  “Beyond Human, Beyond Words: Anthropocentrism, Critical Pedagogy, and the Poststructuralist Turn”, Canadian Journal of Education, http://www.csse-scee.ca/CJE/Articles/FullText/CJE25-3/CJE25-3.pdf#page=22]</w:t>
      </w:r>
    </w:p>
    <w:p w:rsidR="000205D2" w:rsidRDefault="0090748E" w:rsidP="0090748E">
      <w:pPr>
        <w:pStyle w:val="Card"/>
      </w:pPr>
      <w:r w:rsidRPr="001A23AC">
        <w:t xml:space="preserve">We come to critical pedagogy with a background in environmental thought and education. </w:t>
      </w:r>
      <w:r w:rsidRPr="001A23AC">
        <w:rPr>
          <w:rStyle w:val="StyleBoldUnderline"/>
        </w:rPr>
        <w:t>Of</w:t>
      </w:r>
      <w:r w:rsidRPr="001A23AC">
        <w:t xml:space="preserve"> </w:t>
      </w:r>
    </w:p>
    <w:p w:rsidR="000205D2" w:rsidRDefault="000205D2" w:rsidP="0090748E">
      <w:pPr>
        <w:pStyle w:val="Card"/>
      </w:pPr>
      <w:r>
        <w:t>AND</w:t>
      </w:r>
    </w:p>
    <w:p w:rsidR="0090748E" w:rsidRPr="001A23AC" w:rsidRDefault="0090748E" w:rsidP="0090748E">
      <w:pPr>
        <w:pStyle w:val="Card"/>
      </w:pPr>
      <w:proofErr w:type="gramStart"/>
      <w:r w:rsidRPr="001A23AC">
        <w:t>Selby, 1995, pp. 17–20; Spiegel, 1988).</w:t>
      </w:r>
      <w:proofErr w:type="gramEnd"/>
      <w:r w:rsidRPr="001A23AC">
        <w:t xml:space="preserve"> </w:t>
      </w:r>
    </w:p>
    <w:p w:rsidR="0090748E" w:rsidRPr="001A23AC" w:rsidRDefault="0090748E" w:rsidP="0090748E">
      <w:pPr>
        <w:pStyle w:val="Smalltext"/>
        <w:rPr>
          <w:rFonts w:cs="Times New Roman"/>
        </w:rPr>
      </w:pPr>
    </w:p>
    <w:p w:rsidR="0090748E" w:rsidRPr="001A23AC" w:rsidRDefault="0090748E" w:rsidP="0090748E">
      <w:pPr>
        <w:pStyle w:val="NoSpacing"/>
        <w:rPr>
          <w:rFonts w:ascii="Times New Roman" w:hAnsi="Times New Roman"/>
          <w:b/>
        </w:rPr>
      </w:pPr>
    </w:p>
    <w:p w:rsidR="0090748E" w:rsidRPr="001A23AC" w:rsidRDefault="0090748E" w:rsidP="0090748E">
      <w:pPr>
        <w:pStyle w:val="NoSpacing"/>
        <w:rPr>
          <w:rFonts w:ascii="Times New Roman" w:hAnsi="Times New Roman"/>
          <w:b/>
        </w:rPr>
      </w:pPr>
      <w:r w:rsidRPr="001A23AC">
        <w:rPr>
          <w:rFonts w:ascii="Times New Roman" w:hAnsi="Times New Roman"/>
          <w:b/>
        </w:rPr>
        <w:t>The logic of human domination naturalizes oppression and recreates hierarchies.</w:t>
      </w:r>
    </w:p>
    <w:p w:rsidR="0090748E" w:rsidRPr="001A23AC" w:rsidRDefault="0090748E" w:rsidP="0090748E">
      <w:pPr>
        <w:pStyle w:val="tiny"/>
        <w:rPr>
          <w:rStyle w:val="StyleStyleBold12pt"/>
          <w:b w:val="0"/>
        </w:rPr>
      </w:pPr>
      <w:proofErr w:type="spellStart"/>
      <w:r w:rsidRPr="001A23AC">
        <w:rPr>
          <w:rStyle w:val="citesChar"/>
        </w:rPr>
        <w:t>Ahkin</w:t>
      </w:r>
      <w:proofErr w:type="spellEnd"/>
      <w:r w:rsidRPr="001A23AC">
        <w:rPr>
          <w:rStyle w:val="citesChar"/>
        </w:rPr>
        <w:t>, 10</w:t>
      </w:r>
      <w:r w:rsidRPr="001A23AC">
        <w:t xml:space="preserve"> </w:t>
      </w:r>
      <w:r w:rsidRPr="001A23AC">
        <w:rPr>
          <w:rStyle w:val="StyleStyleBold12pt"/>
          <w:b w:val="0"/>
        </w:rPr>
        <w:t xml:space="preserve">– (Melanie </w:t>
      </w:r>
      <w:proofErr w:type="spellStart"/>
      <w:r w:rsidRPr="001A23AC">
        <w:rPr>
          <w:rStyle w:val="StyleStyleBold12pt"/>
          <w:b w:val="0"/>
        </w:rPr>
        <w:t>Ahkin</w:t>
      </w:r>
      <w:proofErr w:type="spellEnd"/>
      <w:r w:rsidRPr="001A23AC">
        <w:rPr>
          <w:rStyle w:val="StyleStyleBold12pt"/>
          <w:b w:val="0"/>
        </w:rPr>
        <w:t xml:space="preserve">, </w:t>
      </w:r>
      <w:proofErr w:type="spellStart"/>
      <w:r w:rsidRPr="001A23AC">
        <w:rPr>
          <w:rStyle w:val="StyleStyleBold12pt"/>
          <w:b w:val="0"/>
        </w:rPr>
        <w:t>Monash</w:t>
      </w:r>
      <w:proofErr w:type="spellEnd"/>
      <w:r w:rsidRPr="001A23AC">
        <w:rPr>
          <w:rStyle w:val="StyleStyleBold12pt"/>
          <w:b w:val="0"/>
        </w:rPr>
        <w:t xml:space="preserve"> University, 2010, “Human Centrism, Animist Materialism, and the Critique of Rationalism in Val </w:t>
      </w:r>
      <w:proofErr w:type="spellStart"/>
      <w:r w:rsidRPr="001A23AC">
        <w:rPr>
          <w:rStyle w:val="StyleStyleBold12pt"/>
          <w:b w:val="0"/>
        </w:rPr>
        <w:t>Plumwood’s</w:t>
      </w:r>
      <w:proofErr w:type="spellEnd"/>
      <w:r w:rsidRPr="001A23AC">
        <w:rPr>
          <w:rStyle w:val="StyleStyleBold12pt"/>
          <w:b w:val="0"/>
        </w:rPr>
        <w:t xml:space="preserve"> Critical Ecological Feminism,” Emergent Australian Philosophers, a peer reviewed journal of philosophy, </w:t>
      </w:r>
      <w:hyperlink r:id="rId11" w:history="1">
        <w:r w:rsidRPr="001A23AC">
          <w:rPr>
            <w:rStyle w:val="StyleStyleBold12pt"/>
            <w:b w:val="0"/>
          </w:rPr>
          <w:t>http://www.eap.philosophy-australia.com/archives.html</w:t>
        </w:r>
      </w:hyperlink>
      <w:r w:rsidRPr="001A23AC">
        <w:rPr>
          <w:rStyle w:val="StyleStyleBold12pt"/>
          <w:b w:val="0"/>
        </w:rPr>
        <w:t xml:space="preserve"> DH)</w:t>
      </w:r>
    </w:p>
    <w:p w:rsidR="000205D2" w:rsidRDefault="0090748E" w:rsidP="0090748E">
      <w:pPr>
        <w:pStyle w:val="Card"/>
        <w:rPr>
          <w:rStyle w:val="underlinedChar"/>
          <w:sz w:val="24"/>
        </w:rPr>
      </w:pPr>
      <w:r w:rsidRPr="001A23AC">
        <w:t xml:space="preserve">The five key </w:t>
      </w:r>
      <w:r w:rsidRPr="001A23AC">
        <w:rPr>
          <w:rStyle w:val="underlinedChar"/>
          <w:sz w:val="24"/>
        </w:rPr>
        <w:t xml:space="preserve">features of </w:t>
      </w:r>
      <w:r w:rsidRPr="008C5FCF">
        <w:rPr>
          <w:rStyle w:val="underlinedChar"/>
          <w:sz w:val="24"/>
          <w:highlight w:val="green"/>
        </w:rPr>
        <w:t>dualism's “logic of domination</w:t>
      </w:r>
      <w:r w:rsidRPr="001A23AC">
        <w:t xml:space="preserve">” are as follows: </w:t>
      </w:r>
    </w:p>
    <w:p w:rsidR="000205D2" w:rsidRDefault="000205D2" w:rsidP="0090748E">
      <w:pPr>
        <w:pStyle w:val="Card"/>
        <w:rPr>
          <w:rStyle w:val="underlinedChar"/>
          <w:sz w:val="24"/>
        </w:rPr>
      </w:pPr>
      <w:r>
        <w:rPr>
          <w:rStyle w:val="underlinedChar"/>
          <w:sz w:val="24"/>
        </w:rPr>
        <w:t>AND</w:t>
      </w:r>
    </w:p>
    <w:p w:rsidR="0090748E" w:rsidRPr="001A23AC" w:rsidRDefault="0090748E" w:rsidP="0090748E">
      <w:pPr>
        <w:pStyle w:val="Card"/>
      </w:pPr>
      <w:proofErr w:type="gramStart"/>
      <w:r w:rsidRPr="001A23AC">
        <w:rPr>
          <w:rStyle w:val="underlinedChar"/>
          <w:sz w:val="24"/>
        </w:rPr>
        <w:t>of</w:t>
      </w:r>
      <w:proofErr w:type="gramEnd"/>
      <w:r w:rsidRPr="001A23AC">
        <w:rPr>
          <w:rStyle w:val="underlinedChar"/>
          <w:sz w:val="24"/>
        </w:rPr>
        <w:t xml:space="preserve"> its constituents as interchangeable and replaceable resources for the dominant group</w:t>
      </w:r>
      <w:r w:rsidRPr="001A23AC">
        <w:t>.10</w:t>
      </w:r>
    </w:p>
    <w:p w:rsidR="00A90C49" w:rsidRPr="00861E89" w:rsidRDefault="00A90C49" w:rsidP="00A90C49"/>
    <w:p w:rsidR="00A90C49" w:rsidRPr="00023D10" w:rsidRDefault="00A90C49" w:rsidP="00A90C49">
      <w:pPr>
        <w:pStyle w:val="NoSpacing"/>
        <w:rPr>
          <w:rStyle w:val="StyleStyleBold12pt"/>
          <w:rFonts w:ascii="Times New Roman" w:hAnsi="Times New Roman"/>
        </w:rPr>
      </w:pPr>
      <w:r w:rsidRPr="00023D10">
        <w:rPr>
          <w:rStyle w:val="StyleStyleBold12pt"/>
          <w:rFonts w:ascii="Times New Roman" w:hAnsi="Times New Roman"/>
        </w:rPr>
        <w:t xml:space="preserve">Their advantage uses suffering as a tool of the ballot, conflating that with empathetic identification of the other - this makes </w:t>
      </w:r>
      <w:r w:rsidR="007A772B">
        <w:rPr>
          <w:rStyle w:val="StyleStyleBold12pt"/>
          <w:rFonts w:ascii="Times New Roman" w:hAnsi="Times New Roman"/>
        </w:rPr>
        <w:t>suffering</w:t>
      </w:r>
      <w:r w:rsidRPr="00023D10">
        <w:rPr>
          <w:rStyle w:val="StyleStyleBold12pt"/>
          <w:rFonts w:ascii="Times New Roman" w:hAnsi="Times New Roman"/>
        </w:rPr>
        <w:t xml:space="preserve"> a commodity</w:t>
      </w:r>
    </w:p>
    <w:p w:rsidR="00A90C49" w:rsidRPr="00023D10" w:rsidRDefault="00A90C49" w:rsidP="00A90C49">
      <w:r w:rsidRPr="00023D10">
        <w:rPr>
          <w:rStyle w:val="StyleStyleBold12pt"/>
        </w:rPr>
        <w:t xml:space="preserve">Hartman ’97 </w:t>
      </w:r>
      <w:r w:rsidRPr="00023D10">
        <w:t>Associate Pro</w:t>
      </w:r>
      <w:r>
        <w:t xml:space="preserve">fessor of English @ UC BERKLEY </w:t>
      </w:r>
      <w:r w:rsidRPr="00023D10">
        <w:t>1997</w:t>
      </w:r>
      <w:r>
        <w:t xml:space="preserve"> </w:t>
      </w:r>
      <w:proofErr w:type="spellStart"/>
      <w:r w:rsidRPr="00023D10">
        <w:t>Saidiya</w:t>
      </w:r>
      <w:proofErr w:type="spellEnd"/>
      <w:r w:rsidRPr="00023D10">
        <w:t xml:space="preserve"> V</w:t>
      </w:r>
      <w:proofErr w:type="gramStart"/>
      <w:r w:rsidRPr="00023D10">
        <w:t>.-</w:t>
      </w:r>
      <w:proofErr w:type="gramEnd"/>
      <w:r w:rsidRPr="00023D10">
        <w:t xml:space="preserve"> “SCENCES OF SUBJECTION:  Terror, Slavery, and Self-Making in Nineteenth-Century America”; pp. 20-21</w:t>
      </w:r>
    </w:p>
    <w:p w:rsidR="000205D2" w:rsidRDefault="00A90C49" w:rsidP="00A90C49">
      <w:pPr>
        <w:pStyle w:val="card0"/>
      </w:pPr>
      <w:r w:rsidRPr="00023D10">
        <w:t xml:space="preserve">As well, we need ask why the site of suffering so readily lends itself </w:t>
      </w:r>
    </w:p>
    <w:p w:rsidR="000205D2" w:rsidRDefault="000205D2" w:rsidP="00A90C49">
      <w:pPr>
        <w:pStyle w:val="card0"/>
      </w:pPr>
      <w:r>
        <w:t>AND</w:t>
      </w:r>
    </w:p>
    <w:p w:rsidR="00A90C49" w:rsidRPr="00F9172D" w:rsidRDefault="00A90C49" w:rsidP="00A90C49">
      <w:pPr>
        <w:pStyle w:val="card0"/>
        <w:rPr>
          <w:rStyle w:val="StyleBoldUnderline"/>
          <w:sz w:val="24"/>
          <w:szCs w:val="24"/>
        </w:rPr>
      </w:pPr>
      <w:proofErr w:type="gramStart"/>
      <w:r w:rsidRPr="008C5FCF">
        <w:rPr>
          <w:rStyle w:val="StyleBoldUnderline"/>
          <w:sz w:val="24"/>
          <w:szCs w:val="24"/>
          <w:highlight w:val="green"/>
        </w:rPr>
        <w:t>the</w:t>
      </w:r>
      <w:proofErr w:type="gramEnd"/>
      <w:r w:rsidRPr="008C5FCF">
        <w:rPr>
          <w:rStyle w:val="StyleBoldUnderline"/>
          <w:sz w:val="24"/>
          <w:szCs w:val="24"/>
          <w:highlight w:val="green"/>
        </w:rPr>
        <w:t xml:space="preserve"> effacement of sentience integral to the wanton use of the captive body.</w:t>
      </w:r>
      <w:r w:rsidRPr="00F9172D">
        <w:rPr>
          <w:rStyle w:val="StyleBoldUnderline"/>
          <w:sz w:val="24"/>
          <w:szCs w:val="24"/>
        </w:rPr>
        <w:t xml:space="preserve">  </w:t>
      </w:r>
    </w:p>
    <w:p w:rsidR="00A90C49" w:rsidRPr="00023D10" w:rsidRDefault="00A90C49" w:rsidP="00A90C49">
      <w:pPr>
        <w:pStyle w:val="NoSpacing"/>
        <w:rPr>
          <w:rFonts w:ascii="Times New Roman" w:hAnsi="Times New Roman"/>
          <w:sz w:val="16"/>
          <w:szCs w:val="16"/>
        </w:rPr>
      </w:pPr>
    </w:p>
    <w:p w:rsidR="00A90C49" w:rsidRPr="00023D10" w:rsidRDefault="007A772B" w:rsidP="00A90C49">
      <w:pPr>
        <w:pStyle w:val="NoSpacing"/>
        <w:rPr>
          <w:rStyle w:val="StyleStyleBold12pt"/>
          <w:rFonts w:ascii="Times New Roman" w:hAnsi="Times New Roman"/>
        </w:rPr>
      </w:pPr>
      <w:r>
        <w:rPr>
          <w:rStyle w:val="StyleStyleBold12pt"/>
          <w:rFonts w:ascii="Times New Roman" w:hAnsi="Times New Roman"/>
        </w:rPr>
        <w:t>This spills</w:t>
      </w:r>
      <w:r w:rsidR="00A90C49" w:rsidRPr="00023D10">
        <w:rPr>
          <w:rStyle w:val="StyleStyleBold12pt"/>
          <w:rFonts w:ascii="Times New Roman" w:hAnsi="Times New Roman"/>
        </w:rPr>
        <w:t xml:space="preserve"> their harms over to the debate space</w:t>
      </w:r>
    </w:p>
    <w:p w:rsidR="00A90C49" w:rsidRPr="00023D10" w:rsidRDefault="00A90C49" w:rsidP="00A90C49">
      <w:r w:rsidRPr="00023D10">
        <w:rPr>
          <w:rStyle w:val="StyleStyleBold12pt"/>
        </w:rPr>
        <w:t>Hartman ‘97</w:t>
      </w:r>
      <w:r w:rsidRPr="00023D10">
        <w:t xml:space="preserve"> Associate Pr</w:t>
      </w:r>
      <w:r>
        <w:t>ofessor of English @ UC BERKLEY</w:t>
      </w:r>
      <w:r w:rsidRPr="00023D10">
        <w:t xml:space="preserve"> 1997 </w:t>
      </w:r>
      <w:proofErr w:type="spellStart"/>
      <w:r w:rsidRPr="00023D10">
        <w:t>Saidiya</w:t>
      </w:r>
      <w:proofErr w:type="spellEnd"/>
      <w:r w:rsidRPr="00023D10">
        <w:t xml:space="preserve"> V</w:t>
      </w:r>
      <w:proofErr w:type="gramStart"/>
      <w:r w:rsidRPr="00023D10">
        <w:t>.-</w:t>
      </w:r>
      <w:proofErr w:type="gramEnd"/>
      <w:r w:rsidRPr="00023D10">
        <w:t xml:space="preserve"> “SCENCES OF SUBJECTION:  Terror, Slavery, and Self-Making in Nineteenth-Century America”; pp. 21-23</w:t>
      </w:r>
    </w:p>
    <w:p w:rsidR="000205D2" w:rsidRDefault="00A90C49" w:rsidP="00A90C49">
      <w:pPr>
        <w:pStyle w:val="card0"/>
        <w:rPr>
          <w:rStyle w:val="StyleBoldUnderline"/>
          <w:sz w:val="24"/>
          <w:szCs w:val="24"/>
        </w:rPr>
      </w:pPr>
      <w:r w:rsidRPr="00F9172D">
        <w:rPr>
          <w:rStyle w:val="StyleBoldUnderline"/>
          <w:sz w:val="24"/>
          <w:szCs w:val="24"/>
        </w:rPr>
        <w:t xml:space="preserve">By </w:t>
      </w:r>
      <w:r w:rsidRPr="008C5FCF">
        <w:rPr>
          <w:rStyle w:val="StyleBoldUnderline"/>
          <w:sz w:val="24"/>
          <w:szCs w:val="24"/>
          <w:highlight w:val="green"/>
        </w:rPr>
        <w:t>slipping into the black body and figuratively occupying the position of the enslaved</w:t>
      </w:r>
      <w:r w:rsidRPr="00F9172D">
        <w:rPr>
          <w:rStyle w:val="StyleBoldUnderline"/>
          <w:sz w:val="24"/>
          <w:szCs w:val="24"/>
        </w:rPr>
        <w:t xml:space="preserve">, </w:t>
      </w:r>
    </w:p>
    <w:p w:rsidR="000205D2" w:rsidRDefault="000205D2" w:rsidP="00A90C49">
      <w:pPr>
        <w:pStyle w:val="card0"/>
        <w:rPr>
          <w:rStyle w:val="StyleBoldUnderline"/>
          <w:sz w:val="24"/>
          <w:szCs w:val="24"/>
        </w:rPr>
      </w:pPr>
      <w:r>
        <w:rPr>
          <w:rStyle w:val="StyleBoldUnderline"/>
          <w:sz w:val="24"/>
          <w:szCs w:val="24"/>
        </w:rPr>
        <w:t>AND</w:t>
      </w:r>
    </w:p>
    <w:p w:rsidR="00A90C49" w:rsidRPr="00023D10" w:rsidRDefault="00A90C49" w:rsidP="00A90C49">
      <w:pPr>
        <w:pStyle w:val="card0"/>
        <w:rPr>
          <w:b/>
          <w:szCs w:val="24"/>
        </w:rPr>
      </w:pPr>
      <w:proofErr w:type="gramStart"/>
      <w:r w:rsidRPr="00023D10">
        <w:rPr>
          <w:szCs w:val="16"/>
        </w:rPr>
        <w:t>way</w:t>
      </w:r>
      <w:proofErr w:type="gramEnd"/>
      <w:r w:rsidRPr="00023D10">
        <w:rPr>
          <w:szCs w:val="16"/>
        </w:rPr>
        <w:t>, enjoyment disclosed the sentiments and expectations of the “peculiar institution.</w:t>
      </w:r>
    </w:p>
    <w:p w:rsidR="00A90C49" w:rsidRPr="00023D10" w:rsidRDefault="00A90C49" w:rsidP="00A90C49">
      <w:pPr>
        <w:pStyle w:val="NoSpacing"/>
        <w:rPr>
          <w:rFonts w:ascii="Times New Roman" w:hAnsi="Times New Roman"/>
          <w:sz w:val="16"/>
          <w:szCs w:val="16"/>
        </w:rPr>
      </w:pPr>
    </w:p>
    <w:p w:rsidR="00A90C49" w:rsidRPr="00023D10" w:rsidRDefault="00A90C49" w:rsidP="00A90C49">
      <w:pPr>
        <w:pStyle w:val="NoSpacing"/>
        <w:rPr>
          <w:rStyle w:val="StyleStyleBold12pt"/>
          <w:rFonts w:ascii="Times New Roman" w:hAnsi="Times New Roman"/>
        </w:rPr>
      </w:pPr>
      <w:r w:rsidRPr="00023D10">
        <w:rPr>
          <w:rStyle w:val="StyleStyleBold12pt"/>
          <w:rFonts w:ascii="Times New Roman" w:hAnsi="Times New Roman"/>
        </w:rPr>
        <w:lastRenderedPageBreak/>
        <w:t xml:space="preserve">The alternative is a moral imperative </w:t>
      </w:r>
      <w:r w:rsidR="007A772B">
        <w:rPr>
          <w:rStyle w:val="StyleStyleBold12pt"/>
          <w:rFonts w:ascii="Times New Roman" w:hAnsi="Times New Roman"/>
        </w:rPr>
        <w:t xml:space="preserve">-- </w:t>
      </w:r>
      <w:r w:rsidRPr="00023D10">
        <w:rPr>
          <w:rStyle w:val="StyleStyleBold12pt"/>
          <w:rFonts w:ascii="Times New Roman" w:hAnsi="Times New Roman"/>
        </w:rPr>
        <w:t xml:space="preserve">it’s mutually exclusive with the affirmation of </w:t>
      </w:r>
      <w:r w:rsidR="007A772B">
        <w:rPr>
          <w:rStyle w:val="StyleStyleBold12pt"/>
          <w:rFonts w:ascii="Times New Roman" w:hAnsi="Times New Roman"/>
        </w:rPr>
        <w:t>solidarity</w:t>
      </w:r>
      <w:r w:rsidRPr="00023D10">
        <w:rPr>
          <w:rStyle w:val="StyleStyleBold12pt"/>
          <w:rFonts w:ascii="Times New Roman" w:hAnsi="Times New Roman"/>
        </w:rPr>
        <w:t xml:space="preserve"> as a tool of liberation</w:t>
      </w:r>
    </w:p>
    <w:p w:rsidR="00A90C49" w:rsidRPr="00023D10" w:rsidRDefault="00A90C49" w:rsidP="00A90C49">
      <w:proofErr w:type="spellStart"/>
      <w:r w:rsidRPr="00023D10">
        <w:rPr>
          <w:rStyle w:val="StyleStyleBold12pt"/>
        </w:rPr>
        <w:t>Abugo</w:t>
      </w:r>
      <w:proofErr w:type="spellEnd"/>
      <w:r w:rsidRPr="00023D10">
        <w:rPr>
          <w:rStyle w:val="StyleStyleBold12pt"/>
        </w:rPr>
        <w:t xml:space="preserve"> </w:t>
      </w:r>
      <w:proofErr w:type="spellStart"/>
      <w:r w:rsidRPr="00023D10">
        <w:rPr>
          <w:rStyle w:val="StyleStyleBold12pt"/>
        </w:rPr>
        <w:t>Ongiri</w:t>
      </w:r>
      <w:proofErr w:type="spellEnd"/>
      <w:r w:rsidRPr="00023D10">
        <w:rPr>
          <w:rStyle w:val="StyleStyleBold12pt"/>
        </w:rPr>
        <w:t xml:space="preserve"> ’10 </w:t>
      </w:r>
      <w:proofErr w:type="spellStart"/>
      <w:r w:rsidRPr="00023D10">
        <w:t>Asst</w:t>
      </w:r>
      <w:proofErr w:type="spellEnd"/>
      <w:r w:rsidRPr="00023D10">
        <w:t xml:space="preserve"> Prof of English Film and Media Studies @ University of Florida 2k10 Amy- “Spectacular Blackness:  The Cultural Politics of the Black Power Movement and the Search for a Black Aesthetics; p. 15-17.</w:t>
      </w:r>
    </w:p>
    <w:p w:rsidR="000205D2" w:rsidRDefault="00A90C49" w:rsidP="00A90C49">
      <w:pPr>
        <w:pStyle w:val="Card"/>
        <w:rPr>
          <w:rStyle w:val="Emphasis"/>
          <w:b w:val="0"/>
        </w:rPr>
      </w:pPr>
      <w:r w:rsidRPr="008C5FCF">
        <w:rPr>
          <w:rStyle w:val="Emphasis"/>
          <w:b w:val="0"/>
          <w:highlight w:val="green"/>
        </w:rPr>
        <w:t>By 1968, the</w:t>
      </w:r>
      <w:r w:rsidRPr="0010283B">
        <w:rPr>
          <w:rStyle w:val="Emphasis"/>
          <w:b w:val="0"/>
        </w:rPr>
        <w:t xml:space="preserve"> cultural, social, and political </w:t>
      </w:r>
      <w:r w:rsidRPr="008C5FCF">
        <w:rPr>
          <w:rStyle w:val="Emphasis"/>
          <w:b w:val="0"/>
          <w:highlight w:val="green"/>
        </w:rPr>
        <w:t>landscape had changed so</w:t>
      </w:r>
      <w:r w:rsidRPr="0010283B">
        <w:rPr>
          <w:rStyle w:val="Emphasis"/>
          <w:b w:val="0"/>
        </w:rPr>
        <w:t xml:space="preserve"> much </w:t>
      </w:r>
    </w:p>
    <w:p w:rsidR="000205D2" w:rsidRDefault="000205D2" w:rsidP="00A90C49">
      <w:pPr>
        <w:pStyle w:val="Card"/>
        <w:rPr>
          <w:rStyle w:val="Emphasis"/>
          <w:b w:val="0"/>
        </w:rPr>
      </w:pPr>
      <w:r>
        <w:rPr>
          <w:rStyle w:val="Emphasis"/>
          <w:b w:val="0"/>
        </w:rPr>
        <w:t>AND</w:t>
      </w:r>
    </w:p>
    <w:p w:rsidR="00A90C49" w:rsidRPr="004F0A15" w:rsidRDefault="00A90C49" w:rsidP="00A90C49">
      <w:pPr>
        <w:pStyle w:val="Card"/>
        <w:rPr>
          <w:szCs w:val="16"/>
        </w:rPr>
      </w:pPr>
      <w:r w:rsidRPr="004F0A15">
        <w:rPr>
          <w:szCs w:val="16"/>
        </w:rPr>
        <w:t>Black Arts Movement’s manifesto, “The Black Arts Movement,” Larry Neal wrote</w:t>
      </w:r>
    </w:p>
    <w:p w:rsidR="000205D2" w:rsidRDefault="00A90C49" w:rsidP="00A90C49">
      <w:pPr>
        <w:pStyle w:val="NoSpacing"/>
        <w:rPr>
          <w:rFonts w:ascii="Times New Roman" w:hAnsi="Times New Roman"/>
          <w:sz w:val="16"/>
          <w:szCs w:val="16"/>
        </w:rPr>
      </w:pPr>
      <w:r w:rsidRPr="004F0A15">
        <w:rPr>
          <w:rFonts w:ascii="Times New Roman" w:hAnsi="Times New Roman"/>
          <w:sz w:val="16"/>
          <w:szCs w:val="16"/>
        </w:rPr>
        <w:tab/>
      </w:r>
      <w:r w:rsidRPr="004F0A15">
        <w:rPr>
          <w:rFonts w:ascii="Times New Roman" w:hAnsi="Times New Roman"/>
          <w:sz w:val="16"/>
          <w:szCs w:val="16"/>
        </w:rPr>
        <w:tab/>
        <w:t>The political values inherent in the Black Power concept are now finding con</w:t>
      </w:r>
    </w:p>
    <w:p w:rsidR="000205D2" w:rsidRDefault="000205D2" w:rsidP="00A90C49">
      <w:pPr>
        <w:pStyle w:val="NoSpacing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AND</w:t>
      </w:r>
    </w:p>
    <w:p w:rsidR="00A90C49" w:rsidRPr="004F0A15" w:rsidRDefault="00A90C49" w:rsidP="00A90C49">
      <w:pPr>
        <w:pStyle w:val="NoSpacing"/>
        <w:rPr>
          <w:rFonts w:ascii="Times New Roman" w:hAnsi="Times New Roman"/>
          <w:sz w:val="16"/>
          <w:szCs w:val="16"/>
        </w:rPr>
      </w:pPr>
      <w:proofErr w:type="gramStart"/>
      <w:r w:rsidRPr="004F0A15">
        <w:rPr>
          <w:rFonts w:ascii="Times New Roman" w:hAnsi="Times New Roman"/>
          <w:sz w:val="16"/>
          <w:szCs w:val="16"/>
        </w:rPr>
        <w:t>advocate</w:t>
      </w:r>
      <w:proofErr w:type="gramEnd"/>
      <w:r w:rsidRPr="004F0A15">
        <w:rPr>
          <w:rFonts w:ascii="Times New Roman" w:hAnsi="Times New Roman"/>
          <w:sz w:val="16"/>
          <w:szCs w:val="16"/>
        </w:rPr>
        <w:t xml:space="preserve"> a cultural revolution in art and ideas. </w:t>
      </w:r>
      <w:proofErr w:type="gramStart"/>
      <w:r w:rsidRPr="004F0A15">
        <w:rPr>
          <w:rFonts w:ascii="Times New Roman" w:hAnsi="Times New Roman"/>
          <w:sz w:val="16"/>
          <w:szCs w:val="16"/>
        </w:rPr>
        <w:t>(257-58).</w:t>
      </w:r>
      <w:proofErr w:type="gramEnd"/>
    </w:p>
    <w:p w:rsidR="000205D2" w:rsidRDefault="00A90C49" w:rsidP="00A90C49">
      <w:pPr>
        <w:pStyle w:val="Card"/>
        <w:rPr>
          <w:rStyle w:val="Emphasis"/>
          <w:b w:val="0"/>
          <w:highlight w:val="green"/>
        </w:rPr>
      </w:pPr>
      <w:r w:rsidRPr="004F0A15">
        <w:rPr>
          <w:szCs w:val="16"/>
        </w:rPr>
        <w:t xml:space="preserve">Neal’s </w:t>
      </w:r>
      <w:r w:rsidRPr="008C5FCF">
        <w:rPr>
          <w:rStyle w:val="Emphasis"/>
          <w:b w:val="0"/>
          <w:highlight w:val="green"/>
        </w:rPr>
        <w:t xml:space="preserve">declaration of the need for separate cultural spaces and separate spheres of symbolic articulation </w:t>
      </w:r>
    </w:p>
    <w:p w:rsidR="000205D2" w:rsidRDefault="000205D2" w:rsidP="00A90C49">
      <w:pPr>
        <w:pStyle w:val="Card"/>
        <w:rPr>
          <w:rStyle w:val="Emphasis"/>
          <w:b w:val="0"/>
          <w:highlight w:val="green"/>
        </w:rPr>
      </w:pPr>
      <w:r>
        <w:rPr>
          <w:rStyle w:val="Emphasis"/>
          <w:b w:val="0"/>
          <w:highlight w:val="green"/>
        </w:rPr>
        <w:t>AND</w:t>
      </w:r>
    </w:p>
    <w:p w:rsidR="00A90C49" w:rsidRPr="004F0A15" w:rsidRDefault="00A90C49" w:rsidP="00A90C49">
      <w:pPr>
        <w:pStyle w:val="Card"/>
        <w:rPr>
          <w:szCs w:val="16"/>
        </w:rPr>
      </w:pPr>
      <w:proofErr w:type="gramStart"/>
      <w:r w:rsidRPr="008C5FCF">
        <w:rPr>
          <w:rStyle w:val="Emphasis"/>
          <w:b w:val="0"/>
          <w:highlight w:val="green"/>
        </w:rPr>
        <w:t>world</w:t>
      </w:r>
      <w:proofErr w:type="gramEnd"/>
      <w:r w:rsidRPr="008C5FCF">
        <w:rPr>
          <w:rStyle w:val="Emphasis"/>
          <w:b w:val="0"/>
          <w:highlight w:val="green"/>
        </w:rPr>
        <w:t xml:space="preserve"> is finally more meaningful, ours or the white oppressors?”</w:t>
      </w:r>
      <w:r w:rsidRPr="0010283B">
        <w:rPr>
          <w:rStyle w:val="Emphasis"/>
        </w:rPr>
        <w:t>(</w:t>
      </w:r>
      <w:r w:rsidRPr="004F0A15">
        <w:rPr>
          <w:szCs w:val="16"/>
        </w:rPr>
        <w:t>259)</w:t>
      </w:r>
    </w:p>
    <w:p w:rsidR="000205D2" w:rsidRDefault="00A90C49" w:rsidP="00A90C49">
      <w:pPr>
        <w:pStyle w:val="Card"/>
      </w:pPr>
      <w:r w:rsidRPr="004F0A15">
        <w:t xml:space="preserve">     In 1970, Gil Scott-Heron famously articulated this longing for a separate</w:t>
      </w:r>
    </w:p>
    <w:p w:rsidR="000205D2" w:rsidRDefault="000205D2" w:rsidP="00A90C49">
      <w:pPr>
        <w:pStyle w:val="Card"/>
      </w:pPr>
      <w:r>
        <w:t>AND</w:t>
      </w:r>
    </w:p>
    <w:p w:rsidR="00A90C49" w:rsidRPr="0010283B" w:rsidRDefault="00A90C49" w:rsidP="00A90C49">
      <w:pPr>
        <w:pStyle w:val="Card"/>
      </w:pPr>
      <w:r w:rsidRPr="0010283B">
        <w:rPr>
          <w:rStyle w:val="Emphasis"/>
          <w:b w:val="0"/>
        </w:rPr>
        <w:t xml:space="preserve">” into which </w:t>
      </w:r>
      <w:proofErr w:type="spellStart"/>
      <w:r w:rsidRPr="0010283B">
        <w:rPr>
          <w:rStyle w:val="Emphasis"/>
          <w:b w:val="0"/>
        </w:rPr>
        <w:t>commodified</w:t>
      </w:r>
      <w:proofErr w:type="spellEnd"/>
      <w:r w:rsidRPr="0010283B">
        <w:rPr>
          <w:rStyle w:val="Emphasis"/>
          <w:b w:val="0"/>
        </w:rPr>
        <w:t xml:space="preserve"> U.S. culture would no longer fit.</w:t>
      </w:r>
    </w:p>
    <w:p w:rsidR="000205D2" w:rsidRDefault="00A90C49" w:rsidP="00A90C49">
      <w:pPr>
        <w:pStyle w:val="Card"/>
        <w:rPr>
          <w:rStyle w:val="Emphasis"/>
          <w:b w:val="0"/>
          <w:highlight w:val="green"/>
        </w:rPr>
      </w:pPr>
      <w:r w:rsidRPr="0010283B">
        <w:rPr>
          <w:szCs w:val="16"/>
        </w:rPr>
        <w:t xml:space="preserve">     </w:t>
      </w:r>
      <w:r w:rsidRPr="008C5FCF">
        <w:rPr>
          <w:rStyle w:val="Emphasis"/>
          <w:b w:val="0"/>
          <w:highlight w:val="green"/>
        </w:rPr>
        <w:t xml:space="preserve">The Black Arts and Black Power movements’ investment in a utopian world outside of </w:t>
      </w:r>
    </w:p>
    <w:p w:rsidR="000205D2" w:rsidRDefault="000205D2" w:rsidP="00A90C49">
      <w:pPr>
        <w:pStyle w:val="Card"/>
        <w:rPr>
          <w:rStyle w:val="Emphasis"/>
          <w:b w:val="0"/>
          <w:highlight w:val="green"/>
        </w:rPr>
      </w:pPr>
      <w:r>
        <w:rPr>
          <w:rStyle w:val="Emphasis"/>
          <w:b w:val="0"/>
          <w:highlight w:val="green"/>
        </w:rPr>
        <w:t>AND</w:t>
      </w:r>
    </w:p>
    <w:p w:rsidR="00A90C49" w:rsidRPr="004F0A15" w:rsidRDefault="00A90C49" w:rsidP="00A90C49">
      <w:pPr>
        <w:pStyle w:val="Card"/>
        <w:rPr>
          <w:szCs w:val="16"/>
        </w:rPr>
      </w:pPr>
      <w:proofErr w:type="gramStart"/>
      <w:r w:rsidRPr="008C5FCF">
        <w:rPr>
          <w:rStyle w:val="Emphasis"/>
          <w:b w:val="0"/>
          <w:highlight w:val="green"/>
        </w:rPr>
        <w:t>purely</w:t>
      </w:r>
      <w:proofErr w:type="gramEnd"/>
      <w:r w:rsidRPr="008C5FCF">
        <w:rPr>
          <w:rStyle w:val="Emphasis"/>
          <w:b w:val="0"/>
          <w:highlight w:val="green"/>
        </w:rPr>
        <w:t xml:space="preserve"> and authentically ideologically free from the contamination of the urban industrialized world.</w:t>
      </w:r>
    </w:p>
    <w:p w:rsidR="00F32C65" w:rsidRDefault="00F32C65" w:rsidP="00F32C65"/>
    <w:p w:rsidR="00670281" w:rsidRDefault="00670281" w:rsidP="00670281"/>
    <w:p w:rsidR="00670281" w:rsidRPr="008117B7" w:rsidRDefault="00670281" w:rsidP="00670281">
      <w:pPr>
        <w:rPr>
          <w:rStyle w:val="StyleStyleBold12pt"/>
        </w:rPr>
      </w:pPr>
      <w:r w:rsidRPr="008117B7">
        <w:rPr>
          <w:rStyle w:val="StyleStyleBold12pt"/>
        </w:rPr>
        <w:t xml:space="preserve">Their argument that making this argument in a debate round actually changes something </w:t>
      </w:r>
      <w:proofErr w:type="gramStart"/>
      <w:r w:rsidRPr="008117B7">
        <w:rPr>
          <w:rStyle w:val="StyleStyleBold12pt"/>
        </w:rPr>
        <w:t>ignores  the</w:t>
      </w:r>
      <w:proofErr w:type="gramEnd"/>
      <w:r w:rsidRPr="008117B7">
        <w:rPr>
          <w:rStyle w:val="StyleStyleBold12pt"/>
        </w:rPr>
        <w:t xml:space="preserve"> coordinates of academic power/knowledge at play in the debate tournament itself which will always </w:t>
      </w:r>
      <w:proofErr w:type="spellStart"/>
      <w:r w:rsidRPr="008117B7">
        <w:rPr>
          <w:rStyle w:val="StyleStyleBold12pt"/>
        </w:rPr>
        <w:t>commodify</w:t>
      </w:r>
      <w:proofErr w:type="spellEnd"/>
      <w:r w:rsidRPr="008117B7">
        <w:rPr>
          <w:rStyle w:val="StyleStyleBold12pt"/>
        </w:rPr>
        <w:t xml:space="preserve"> their activism to justify the institutional and depoliticizing structure of the activity</w:t>
      </w:r>
    </w:p>
    <w:p w:rsidR="00670281" w:rsidRDefault="00670281" w:rsidP="00670281">
      <w:pPr>
        <w:rPr>
          <w:b/>
        </w:rPr>
      </w:pPr>
    </w:p>
    <w:p w:rsidR="00670281" w:rsidRPr="00C974A6" w:rsidRDefault="00670281" w:rsidP="00670281">
      <w:proofErr w:type="gramStart"/>
      <w:r w:rsidRPr="00C974A6">
        <w:rPr>
          <w:rStyle w:val="Heading3Char"/>
          <w:rFonts w:eastAsia="Calibri"/>
          <w:sz w:val="22"/>
        </w:rPr>
        <w:t>Occupied UC Berkeley ‘9</w:t>
      </w:r>
      <w:r w:rsidRPr="00C974A6">
        <w:rPr>
          <w:b/>
        </w:rPr>
        <w:t>.</w:t>
      </w:r>
      <w:proofErr w:type="gramEnd"/>
      <w:r w:rsidRPr="00C974A6">
        <w:t xml:space="preserve"> </w:t>
      </w:r>
      <w:hyperlink r:id="rId12" w:history="1">
        <w:r w:rsidRPr="00C974A6">
          <w:t>http://anticapitalprojects.wordpress.com/2009/11/19/the-necrosocial/</w:t>
        </w:r>
      </w:hyperlink>
      <w:r w:rsidRPr="00C974A6">
        <w:t xml:space="preserve">, the </w:t>
      </w:r>
      <w:proofErr w:type="spellStart"/>
      <w:r w:rsidRPr="00C974A6">
        <w:t>necrosocial</w:t>
      </w:r>
      <w:proofErr w:type="spellEnd"/>
      <w:r w:rsidRPr="00C974A6">
        <w:t xml:space="preserve">: civic life, social death, and the UC, </w:t>
      </w:r>
      <w:proofErr w:type="spellStart"/>
      <w:proofErr w:type="gramStart"/>
      <w:r w:rsidRPr="00C974A6">
        <w:t>nov</w:t>
      </w:r>
      <w:proofErr w:type="gramEnd"/>
      <w:r w:rsidRPr="00C974A6">
        <w:t>.</w:t>
      </w:r>
      <w:proofErr w:type="spellEnd"/>
      <w:r w:rsidRPr="00C974A6">
        <w:t xml:space="preserve"> 19</w:t>
      </w:r>
    </w:p>
    <w:p w:rsidR="00670281" w:rsidRPr="00C974A6" w:rsidRDefault="00670281" w:rsidP="00670281">
      <w:pPr>
        <w:pStyle w:val="Cards"/>
        <w:rPr>
          <w:rFonts w:ascii="Georgia" w:hAnsi="Georgia"/>
          <w:sz w:val="22"/>
          <w:szCs w:val="22"/>
        </w:rPr>
      </w:pPr>
    </w:p>
    <w:p w:rsidR="000205D2" w:rsidRDefault="00670281" w:rsidP="00670281">
      <w:pPr>
        <w:pStyle w:val="Cards"/>
        <w:ind w:left="0"/>
        <w:rPr>
          <w:rStyle w:val="DebateUnderline"/>
          <w:rFonts w:ascii="Georgia" w:hAnsi="Georgia"/>
          <w:sz w:val="22"/>
          <w:szCs w:val="22"/>
          <w:highlight w:val="green"/>
        </w:rPr>
      </w:pPr>
      <w:r w:rsidRPr="00C9710F">
        <w:rPr>
          <w:rStyle w:val="DebateUnderline"/>
          <w:rFonts w:ascii="Georgia" w:hAnsi="Georgia"/>
          <w:sz w:val="22"/>
          <w:szCs w:val="22"/>
          <w:highlight w:val="green"/>
        </w:rPr>
        <w:t>In the university we prostrate ourselves before a value of separation</w:t>
      </w:r>
      <w:r w:rsidRPr="00C9710F">
        <w:rPr>
          <w:rFonts w:ascii="Georgia" w:hAnsi="Georgia"/>
          <w:sz w:val="22"/>
          <w:szCs w:val="22"/>
          <w:highlight w:val="green"/>
        </w:rPr>
        <w:t xml:space="preserve">, </w:t>
      </w:r>
      <w:r w:rsidRPr="00C9710F">
        <w:rPr>
          <w:rStyle w:val="DebateUnderline"/>
          <w:rFonts w:ascii="Georgia" w:hAnsi="Georgia"/>
          <w:sz w:val="22"/>
          <w:szCs w:val="22"/>
          <w:highlight w:val="green"/>
        </w:rPr>
        <w:t>whic</w:t>
      </w:r>
      <w:r w:rsidRPr="00C974A6">
        <w:rPr>
          <w:rStyle w:val="DebateUnderline"/>
          <w:rFonts w:ascii="Georgia" w:hAnsi="Georgia"/>
          <w:sz w:val="22"/>
          <w:szCs w:val="22"/>
        </w:rPr>
        <w:t>h</w:t>
      </w:r>
      <w:r w:rsidRPr="00C974A6">
        <w:rPr>
          <w:rFonts w:ascii="Georgia" w:hAnsi="Georgia"/>
          <w:sz w:val="22"/>
          <w:szCs w:val="22"/>
        </w:rPr>
        <w:t xml:space="preserve"> in reality </w:t>
      </w:r>
    </w:p>
    <w:p w:rsidR="000205D2" w:rsidRDefault="000205D2" w:rsidP="00670281">
      <w:pPr>
        <w:pStyle w:val="Cards"/>
        <w:ind w:left="0"/>
        <w:rPr>
          <w:rStyle w:val="DebateUnderline"/>
          <w:rFonts w:ascii="Georgia" w:hAnsi="Georgia"/>
          <w:sz w:val="22"/>
          <w:szCs w:val="22"/>
          <w:highlight w:val="green"/>
        </w:rPr>
      </w:pPr>
      <w:r>
        <w:rPr>
          <w:rStyle w:val="DebateUnderline"/>
          <w:rFonts w:ascii="Georgia" w:hAnsi="Georgia"/>
          <w:sz w:val="22"/>
          <w:szCs w:val="22"/>
          <w:highlight w:val="green"/>
        </w:rPr>
        <w:t>AND</w:t>
      </w:r>
    </w:p>
    <w:p w:rsidR="00670281" w:rsidRDefault="00670281" w:rsidP="00670281">
      <w:pPr>
        <w:pStyle w:val="Cards"/>
        <w:ind w:left="0"/>
        <w:rPr>
          <w:rFonts w:ascii="Georgia" w:hAnsi="Georgia"/>
          <w:sz w:val="22"/>
          <w:szCs w:val="22"/>
        </w:rPr>
      </w:pPr>
      <w:proofErr w:type="gramStart"/>
      <w:r w:rsidRPr="00C974A6">
        <w:rPr>
          <w:rFonts w:ascii="Georgia" w:hAnsi="Georgia"/>
          <w:sz w:val="22"/>
          <w:szCs w:val="22"/>
        </w:rPr>
        <w:t>the</w:t>
      </w:r>
      <w:proofErr w:type="gramEnd"/>
      <w:r w:rsidRPr="00C974A6">
        <w:rPr>
          <w:rFonts w:ascii="Georgia" w:hAnsi="Georgia"/>
          <w:sz w:val="22"/>
          <w:szCs w:val="22"/>
        </w:rPr>
        <w:t xml:space="preserve"> positions we thoughtlessly enact.  It’s the particular nature of being owned.</w:t>
      </w:r>
    </w:p>
    <w:p w:rsidR="00670281" w:rsidRPr="00D17C4E" w:rsidRDefault="00670281" w:rsidP="00670281"/>
    <w:p w:rsidR="00DE3A4E" w:rsidRPr="009F7E0A" w:rsidRDefault="00DE3A4E" w:rsidP="00DE3A4E">
      <w:pPr>
        <w:rPr>
          <w:rStyle w:val="StyleStyleBold12pt"/>
        </w:rPr>
      </w:pPr>
      <w:r w:rsidRPr="009F7E0A">
        <w:rPr>
          <w:rStyle w:val="StyleStyleBold12pt"/>
        </w:rPr>
        <w:t>Their endless attempt to use the ballot as a mechanism to critique the system is itself delusion and prevents the possibility of activating resistance in the status quo</w:t>
      </w:r>
    </w:p>
    <w:p w:rsidR="00DE3A4E" w:rsidRPr="00A77DEB" w:rsidRDefault="00DE3A4E" w:rsidP="00DE3A4E">
      <w:proofErr w:type="gramStart"/>
      <w:r w:rsidRPr="009F7E0A">
        <w:rPr>
          <w:rStyle w:val="StyleStyleBold12pt"/>
        </w:rPr>
        <w:t xml:space="preserve">Harney and </w:t>
      </w:r>
      <w:proofErr w:type="spellStart"/>
      <w:r w:rsidRPr="009F7E0A">
        <w:rPr>
          <w:rStyle w:val="StyleStyleBold12pt"/>
        </w:rPr>
        <w:t>Moten</w:t>
      </w:r>
      <w:proofErr w:type="spellEnd"/>
      <w:r w:rsidRPr="009F7E0A">
        <w:rPr>
          <w:rStyle w:val="StyleStyleBold12pt"/>
        </w:rPr>
        <w:t xml:space="preserve"> 13</w:t>
      </w:r>
      <w:r w:rsidRPr="00D62C98">
        <w:rPr>
          <w:rStyle w:val="StyleStyleBold12pt"/>
          <w:szCs w:val="24"/>
        </w:rPr>
        <w:t>.</w:t>
      </w:r>
      <w:proofErr w:type="gramEnd"/>
      <w:r>
        <w:t xml:space="preserve">  Stefano Harney,</w:t>
      </w:r>
      <w:r w:rsidRPr="00A77DEB">
        <w:t xml:space="preserve"> Professor of Strategic Management Education at the Lee Kong </w:t>
      </w:r>
      <w:proofErr w:type="spellStart"/>
      <w:r w:rsidRPr="00A77DEB">
        <w:t>Chian</w:t>
      </w:r>
      <w:proofErr w:type="spellEnd"/>
      <w:r w:rsidRPr="00A77DEB">
        <w:t xml:space="preserve"> School of Business, Singapore Management University and a co-founder of the School for Study and Fred </w:t>
      </w:r>
      <w:proofErr w:type="spellStart"/>
      <w:r w:rsidRPr="00A77DEB">
        <w:t>Moten</w:t>
      </w:r>
      <w:proofErr w:type="spellEnd"/>
      <w:r w:rsidRPr="00A77DEB">
        <w:t xml:space="preserve">, Helen L. </w:t>
      </w:r>
      <w:proofErr w:type="spellStart"/>
      <w:r w:rsidRPr="00A77DEB">
        <w:t>Bevington</w:t>
      </w:r>
      <w:proofErr w:type="spellEnd"/>
      <w:r w:rsidRPr="00A77DEB">
        <w:t xml:space="preserve"> Professor of </w:t>
      </w:r>
      <w:proofErr w:type="spellStart"/>
      <w:r w:rsidRPr="00A77DEB">
        <w:t>Moden</w:t>
      </w:r>
      <w:proofErr w:type="spellEnd"/>
      <w:r w:rsidRPr="00A77DEB">
        <w:t xml:space="preserve"> Poetry, “Politics Surrounded,” The </w:t>
      </w:r>
      <w:proofErr w:type="spellStart"/>
      <w:r w:rsidRPr="00A77DEB">
        <w:t>Undercommons</w:t>
      </w:r>
      <w:proofErr w:type="spellEnd"/>
      <w:r w:rsidRPr="00A77DEB">
        <w:t xml:space="preserve">: Fugitive Planning and Black Study, </w:t>
      </w:r>
      <w:r>
        <w:t>p</w:t>
      </w:r>
      <w:r w:rsidRPr="00A77DEB">
        <w:t>g. 18</w:t>
      </w:r>
    </w:p>
    <w:p w:rsidR="00DE3A4E" w:rsidRPr="00A77DEB" w:rsidRDefault="00DE3A4E" w:rsidP="00DE3A4E"/>
    <w:p w:rsidR="000205D2" w:rsidRDefault="00DE3A4E" w:rsidP="00DE3A4E">
      <w:pPr>
        <w:rPr>
          <w:rStyle w:val="StyleBoldUnderline"/>
        </w:rPr>
      </w:pPr>
      <w:r w:rsidRPr="0011207A">
        <w:rPr>
          <w:rStyle w:val="StyleBoldUnderline"/>
        </w:rPr>
        <w:t xml:space="preserve">The settler, having settled for politics, arms himself in the name of </w:t>
      </w:r>
      <w:proofErr w:type="spellStart"/>
      <w:r w:rsidRPr="0011207A">
        <w:rPr>
          <w:rStyle w:val="StyleBoldUnderline"/>
        </w:rPr>
        <w:t>civilisation</w:t>
      </w:r>
      <w:proofErr w:type="spellEnd"/>
      <w:r w:rsidRPr="0011207A">
        <w:rPr>
          <w:rStyle w:val="StyleBoldUnderline"/>
        </w:rPr>
        <w:t xml:space="preserve"> </w:t>
      </w:r>
    </w:p>
    <w:p w:rsidR="000205D2" w:rsidRDefault="000205D2" w:rsidP="00DE3A4E">
      <w:pPr>
        <w:rPr>
          <w:rStyle w:val="StyleBoldUnderline"/>
        </w:rPr>
      </w:pPr>
      <w:r>
        <w:rPr>
          <w:rStyle w:val="StyleBoldUnderline"/>
        </w:rPr>
        <w:t>AND</w:t>
      </w:r>
    </w:p>
    <w:p w:rsidR="00DE3A4E" w:rsidRPr="00A77DEB" w:rsidRDefault="00DE3A4E" w:rsidP="00DE3A4E">
      <w:r w:rsidRPr="00A77DEB">
        <w:t xml:space="preserve">, however hard, the en- </w:t>
      </w:r>
      <w:proofErr w:type="spellStart"/>
      <w:r w:rsidRPr="00A77DEB">
        <w:t>emy</w:t>
      </w:r>
      <w:proofErr w:type="spellEnd"/>
      <w:r w:rsidRPr="00A77DEB">
        <w:t xml:space="preserve"> we face is also illusory.</w:t>
      </w:r>
    </w:p>
    <w:p w:rsidR="000205D2" w:rsidRDefault="00DE3A4E" w:rsidP="00DE3A4E">
      <w:pPr>
        <w:rPr>
          <w:rStyle w:val="StyleBoldUnderline"/>
          <w:highlight w:val="yellow"/>
        </w:rPr>
      </w:pPr>
      <w:r w:rsidRPr="001F1B50">
        <w:rPr>
          <w:rStyle w:val="Emphasis"/>
          <w:highlight w:val="yellow"/>
        </w:rPr>
        <w:t>Uncut devotion to the critique of this illusion makes us delusional</w:t>
      </w:r>
      <w:r w:rsidRPr="00A77DEB">
        <w:t xml:space="preserve">. </w:t>
      </w:r>
      <w:r w:rsidRPr="001F1B50">
        <w:rPr>
          <w:rStyle w:val="StyleBoldUnderline"/>
          <w:highlight w:val="yellow"/>
        </w:rPr>
        <w:t xml:space="preserve">In the trick </w:t>
      </w:r>
    </w:p>
    <w:p w:rsidR="000205D2" w:rsidRDefault="000205D2" w:rsidP="00DE3A4E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:rsidR="00DE3A4E" w:rsidRPr="00A77DEB" w:rsidRDefault="00DE3A4E" w:rsidP="00DE3A4E">
      <w:proofErr w:type="gramStart"/>
      <w:r w:rsidRPr="00A77DEB">
        <w:t>the</w:t>
      </w:r>
      <w:proofErr w:type="gramEnd"/>
      <w:r w:rsidRPr="00A77DEB">
        <w:t xml:space="preserve"> common embrace, right inside, and around, in the surround.</w:t>
      </w:r>
    </w:p>
    <w:p w:rsidR="000205D2" w:rsidRDefault="00DE3A4E" w:rsidP="00DE3A4E">
      <w:pPr>
        <w:rPr>
          <w:rStyle w:val="StyleBoldUnderline"/>
        </w:rPr>
      </w:pPr>
      <w:r w:rsidRPr="000006A9">
        <w:rPr>
          <w:rStyle w:val="StyleBoldUnderline"/>
        </w:rPr>
        <w:t xml:space="preserve">In the clear, critical light of day, illusory administrators whisper of our need </w:t>
      </w:r>
    </w:p>
    <w:p w:rsidR="000205D2" w:rsidRDefault="000205D2" w:rsidP="00DE3A4E">
      <w:pPr>
        <w:rPr>
          <w:rStyle w:val="StyleBoldUnderline"/>
        </w:rPr>
      </w:pPr>
      <w:r>
        <w:rPr>
          <w:rStyle w:val="StyleBoldUnderline"/>
        </w:rPr>
        <w:lastRenderedPageBreak/>
        <w:t>AND</w:t>
      </w:r>
    </w:p>
    <w:p w:rsidR="00DE3A4E" w:rsidRPr="00A77DEB" w:rsidRDefault="00DE3A4E" w:rsidP="00DE3A4E">
      <w:r w:rsidRPr="001F1B50">
        <w:rPr>
          <w:rStyle w:val="Emphasis"/>
          <w:highlight w:val="yellow"/>
        </w:rPr>
        <w:t>. We owe each other the indeterminate</w:t>
      </w:r>
      <w:r w:rsidRPr="000006A9">
        <w:rPr>
          <w:rStyle w:val="StyleBoldUnderline"/>
        </w:rPr>
        <w:t>. We owe each other everything</w:t>
      </w:r>
      <w:r w:rsidRPr="00A77DEB">
        <w:t>.</w:t>
      </w:r>
    </w:p>
    <w:p w:rsidR="000205D2" w:rsidRDefault="00DE3A4E" w:rsidP="00DE3A4E">
      <w:pPr>
        <w:rPr>
          <w:rStyle w:val="Emphasis"/>
          <w:highlight w:val="yellow"/>
        </w:rPr>
      </w:pPr>
      <w:proofErr w:type="gramStart"/>
      <w:r w:rsidRPr="001F1B50">
        <w:rPr>
          <w:rStyle w:val="StyleBoldUnderline"/>
          <w:highlight w:val="yellow"/>
        </w:rPr>
        <w:t xml:space="preserve">An </w:t>
      </w:r>
      <w:r w:rsidRPr="001F1B50">
        <w:rPr>
          <w:rStyle w:val="Emphasis"/>
          <w:highlight w:val="yellow"/>
        </w:rPr>
        <w:t>abdication of political responsibility</w:t>
      </w:r>
      <w:r w:rsidRPr="001F1B50">
        <w:rPr>
          <w:rStyle w:val="StyleBoldUnderline"/>
          <w:highlight w:val="yellow"/>
        </w:rPr>
        <w:t>?</w:t>
      </w:r>
      <w:proofErr w:type="gramEnd"/>
      <w:r w:rsidRPr="001F1B50">
        <w:rPr>
          <w:rStyle w:val="StyleBoldUnderline"/>
          <w:highlight w:val="yellow"/>
        </w:rPr>
        <w:t xml:space="preserve"> </w:t>
      </w:r>
      <w:r w:rsidRPr="001F1B50">
        <w:rPr>
          <w:rStyle w:val="Emphasis"/>
          <w:highlight w:val="yellow"/>
        </w:rPr>
        <w:t xml:space="preserve">OK. </w:t>
      </w:r>
      <w:proofErr w:type="gramStart"/>
      <w:r w:rsidRPr="001F1B50">
        <w:rPr>
          <w:rStyle w:val="Emphasis"/>
          <w:highlight w:val="yellow"/>
        </w:rPr>
        <w:t>Whatever</w:t>
      </w:r>
      <w:r w:rsidRPr="001F1B50">
        <w:rPr>
          <w:rStyle w:val="StyleBoldUnderline"/>
          <w:highlight w:val="yellow"/>
        </w:rPr>
        <w:t>.</w:t>
      </w:r>
      <w:proofErr w:type="gramEnd"/>
      <w:r w:rsidRPr="001F1B50">
        <w:rPr>
          <w:rStyle w:val="StyleBoldUnderline"/>
          <w:highlight w:val="yellow"/>
        </w:rPr>
        <w:t xml:space="preserve"> </w:t>
      </w:r>
      <w:r w:rsidRPr="001F1B50">
        <w:rPr>
          <w:rStyle w:val="Emphasis"/>
          <w:highlight w:val="yellow"/>
        </w:rPr>
        <w:t xml:space="preserve">We’re just anti-politically </w:t>
      </w:r>
    </w:p>
    <w:p w:rsidR="000205D2" w:rsidRDefault="000205D2" w:rsidP="00DE3A4E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>AND</w:t>
      </w:r>
    </w:p>
    <w:p w:rsidR="00DE3A4E" w:rsidRPr="0011207A" w:rsidRDefault="00DE3A4E" w:rsidP="00DE3A4E">
      <w:proofErr w:type="gramStart"/>
      <w:r w:rsidRPr="001F1B50">
        <w:rPr>
          <w:rStyle w:val="StyleBoldUnderline"/>
          <w:highlight w:val="yellow"/>
        </w:rPr>
        <w:t>surrounded</w:t>
      </w:r>
      <w:proofErr w:type="gramEnd"/>
      <w:r w:rsidRPr="001F1B50">
        <w:rPr>
          <w:rStyle w:val="StyleBoldUnderline"/>
          <w:highlight w:val="yellow"/>
        </w:rPr>
        <w:t xml:space="preserve">. We cannot represent ourselves. </w:t>
      </w:r>
      <w:r w:rsidRPr="001F1B50">
        <w:rPr>
          <w:rStyle w:val="Emphasis"/>
          <w:highlight w:val="yellow"/>
        </w:rPr>
        <w:t>We can’t be rep- resented.</w:t>
      </w:r>
    </w:p>
    <w:p w:rsidR="00DE3A4E" w:rsidRPr="00D17C4E" w:rsidRDefault="00DE3A4E" w:rsidP="00DE3A4E"/>
    <w:p w:rsidR="00670281" w:rsidRDefault="00670281" w:rsidP="00F32C65"/>
    <w:p w:rsidR="00F32C65" w:rsidRPr="008C5FCF" w:rsidRDefault="00F32C65" w:rsidP="00F32C65">
      <w:pPr>
        <w:rPr>
          <w:rStyle w:val="StyleBoldUnderline"/>
          <w:highlight w:val="green"/>
        </w:rPr>
      </w:pPr>
      <w:r w:rsidRPr="00974C72">
        <w:rPr>
          <w:rStyle w:val="StyleStyleBold12pt"/>
        </w:rPr>
        <w:t xml:space="preserve">The intellectualization of the 1AC is no more than a projection of responsibility---the idea that they’ve come to a debate tournament and demanded </w:t>
      </w:r>
      <w:r w:rsidR="00DF78B6">
        <w:rPr>
          <w:rStyle w:val="StyleStyleBold12pt"/>
        </w:rPr>
        <w:t>change</w:t>
      </w:r>
      <w:r w:rsidRPr="00974C72">
        <w:rPr>
          <w:rStyle w:val="StyleStyleBold12pt"/>
        </w:rPr>
        <w:t xml:space="preserve"> is laughable and demonstrative of their delusions</w:t>
      </w:r>
      <w:r w:rsidRPr="00974C72">
        <w:rPr>
          <w:rStyle w:val="StyleStyleBold12pt"/>
        </w:rPr>
        <w:br/>
      </w:r>
      <w:proofErr w:type="spellStart"/>
      <w:r w:rsidRPr="00974C72">
        <w:rPr>
          <w:rStyle w:val="StyleStyleBold12pt"/>
        </w:rPr>
        <w:t>Dodds</w:t>
      </w:r>
      <w:proofErr w:type="spellEnd"/>
      <w:r w:rsidRPr="00974C72">
        <w:rPr>
          <w:rStyle w:val="StyleStyleBold12pt"/>
        </w:rPr>
        <w:t xml:space="preserve"> ‘12</w:t>
      </w:r>
      <w:r w:rsidRPr="00974C72">
        <w:t> </w:t>
      </w:r>
      <w:r w:rsidRPr="00974C72">
        <w:rPr>
          <w:sz w:val="16"/>
          <w:szCs w:val="16"/>
        </w:rPr>
        <w:t>[2012, Joseph, MPhil, Psychoanalytic Studies, Sheffield University, UK, MA, Psychoanalytic Studies, Sheffield University, UK BSc, Psychology and Neuroscience, Manchester University, UK, Chartered Psychologist (</w:t>
      </w:r>
      <w:proofErr w:type="spellStart"/>
      <w:r w:rsidRPr="00974C72">
        <w:rPr>
          <w:sz w:val="16"/>
          <w:szCs w:val="16"/>
        </w:rPr>
        <w:t>CPsychol</w:t>
      </w:r>
      <w:proofErr w:type="spellEnd"/>
      <w:r w:rsidRPr="00974C72">
        <w:rPr>
          <w:sz w:val="16"/>
          <w:szCs w:val="16"/>
        </w:rPr>
        <w:t xml:space="preserve">) of the British Psychological Society (BPS), and a member of several other professional organizations such as the International </w:t>
      </w:r>
      <w:proofErr w:type="spellStart"/>
      <w:r w:rsidRPr="00974C72">
        <w:rPr>
          <w:sz w:val="16"/>
          <w:szCs w:val="16"/>
        </w:rPr>
        <w:t>Neuropsychoanalysis</w:t>
      </w:r>
      <w:proofErr w:type="spellEnd"/>
      <w:r w:rsidRPr="00974C72">
        <w:rPr>
          <w:sz w:val="16"/>
          <w:szCs w:val="16"/>
        </w:rPr>
        <w:t xml:space="preserve"> Society, Psychoanalysis and Ecology at the Edge of Chaos, p 48]</w:t>
      </w:r>
      <w:r w:rsidRPr="00974C72">
        <w:t xml:space="preserve"> </w:t>
      </w:r>
    </w:p>
    <w:p w:rsidR="000205D2" w:rsidRDefault="00F32C65" w:rsidP="00F32C65">
      <w:pPr>
        <w:pStyle w:val="Card"/>
        <w:rPr>
          <w:rStyle w:val="Emphasis"/>
        </w:rPr>
      </w:pPr>
      <w:r w:rsidRPr="008C5FCF">
        <w:rPr>
          <w:rStyle w:val="StyleBoldUnderline"/>
          <w:highlight w:val="green"/>
        </w:rPr>
        <w:t>The split can</w:t>
      </w:r>
      <w:r w:rsidRPr="00974C72">
        <w:rPr>
          <w:sz w:val="10"/>
        </w:rPr>
        <w:t xml:space="preserve"> also </w:t>
      </w:r>
      <w:r w:rsidRPr="008C5FCF">
        <w:rPr>
          <w:rStyle w:val="StyleBoldUnderline"/>
          <w:highlight w:val="green"/>
        </w:rPr>
        <w:t>take the form of</w:t>
      </w:r>
      <w:r w:rsidRPr="00974C72">
        <w:rPr>
          <w:rStyle w:val="StyleBoldUnderline"/>
        </w:rPr>
        <w:t xml:space="preserve"> an </w:t>
      </w:r>
      <w:r w:rsidRPr="008C5FCF">
        <w:rPr>
          <w:rStyle w:val="Emphasis"/>
          <w:highlight w:val="green"/>
        </w:rPr>
        <w:t>intellectualization</w:t>
      </w:r>
      <w:r w:rsidRPr="008C5FCF">
        <w:rPr>
          <w:sz w:val="10"/>
          <w:highlight w:val="green"/>
        </w:rPr>
        <w:t xml:space="preserve">, </w:t>
      </w:r>
      <w:r w:rsidRPr="008C5FCF">
        <w:rPr>
          <w:rStyle w:val="Emphasis"/>
          <w:highlight w:val="green"/>
        </w:rPr>
        <w:t>separating abstract awareness of</w:t>
      </w:r>
      <w:r w:rsidRPr="00974C72">
        <w:rPr>
          <w:rStyle w:val="Emphasis"/>
        </w:rPr>
        <w:t xml:space="preserve"> </w:t>
      </w:r>
    </w:p>
    <w:p w:rsidR="000205D2" w:rsidRDefault="000205D2" w:rsidP="00F32C65">
      <w:pPr>
        <w:pStyle w:val="Card"/>
        <w:rPr>
          <w:rStyle w:val="Emphasis"/>
        </w:rPr>
      </w:pPr>
      <w:r>
        <w:rPr>
          <w:rStyle w:val="Emphasis"/>
        </w:rPr>
        <w:t>AND</w:t>
      </w:r>
    </w:p>
    <w:p w:rsidR="00F32C65" w:rsidRPr="00974C72" w:rsidRDefault="00F32C65" w:rsidP="00F32C65">
      <w:pPr>
        <w:pStyle w:val="Card"/>
        <w:rPr>
          <w:rStyle w:val="StyleBoldUnderline"/>
        </w:rPr>
      </w:pPr>
      <w:proofErr w:type="gramStart"/>
      <w:r w:rsidRPr="008C5FCF">
        <w:rPr>
          <w:rStyle w:val="Emphasis"/>
          <w:highlight w:val="green"/>
        </w:rPr>
        <w:t>barrier</w:t>
      </w:r>
      <w:proofErr w:type="gramEnd"/>
      <w:r w:rsidRPr="008C5FCF">
        <w:rPr>
          <w:rStyle w:val="Emphasis"/>
          <w:highlight w:val="green"/>
        </w:rPr>
        <w:t xml:space="preserve"> to action</w:t>
      </w:r>
      <w:r w:rsidRPr="008C5FCF">
        <w:rPr>
          <w:rStyle w:val="StyleBoldUnderline"/>
          <w:highlight w:val="green"/>
        </w:rPr>
        <w:t xml:space="preserve"> can be</w:t>
      </w:r>
      <w:r w:rsidRPr="00974C72">
        <w:rPr>
          <w:rStyle w:val="StyleBoldUnderline"/>
        </w:rPr>
        <w:t xml:space="preserve"> partly </w:t>
      </w:r>
      <w:r w:rsidRPr="008C5FCF">
        <w:rPr>
          <w:rStyle w:val="Emphasis"/>
          <w:highlight w:val="green"/>
        </w:rPr>
        <w:t>artificially induced to protect us from feeling</w:t>
      </w:r>
      <w:r w:rsidRPr="008C5FCF">
        <w:rPr>
          <w:rStyle w:val="StyleBoldUnderline"/>
          <w:highlight w:val="green"/>
        </w:rPr>
        <w:t>.</w:t>
      </w:r>
    </w:p>
    <w:p w:rsidR="000205D2" w:rsidRDefault="00F32C65" w:rsidP="00F32C65">
      <w:pPr>
        <w:pStyle w:val="Card"/>
      </w:pPr>
      <w:r w:rsidRPr="00974C72">
        <w:t>The affect refused in intellectualization can also be dealt with through displacement onto a different</w:t>
      </w:r>
    </w:p>
    <w:p w:rsidR="000205D2" w:rsidRDefault="000205D2" w:rsidP="00F32C65">
      <w:pPr>
        <w:pStyle w:val="Card"/>
      </w:pPr>
      <w:r>
        <w:t>AND</w:t>
      </w:r>
    </w:p>
    <w:p w:rsidR="00F32C65" w:rsidRPr="00974C72" w:rsidRDefault="00F32C65" w:rsidP="00F32C65">
      <w:pPr>
        <w:pStyle w:val="Card"/>
      </w:pPr>
      <w:proofErr w:type="gramStart"/>
      <w:r w:rsidRPr="00974C72">
        <w:t>exasperating</w:t>
      </w:r>
      <w:proofErr w:type="gramEnd"/>
      <w:r w:rsidRPr="00974C72">
        <w:t xml:space="preserve"> existing hatred of immigrants or conflicts such as the War on Terror.</w:t>
      </w:r>
    </w:p>
    <w:p w:rsidR="000205D2" w:rsidRDefault="00F32C65" w:rsidP="00F32C65">
      <w:pPr>
        <w:pStyle w:val="Card"/>
        <w:rPr>
          <w:rStyle w:val="Emphasis"/>
        </w:rPr>
      </w:pPr>
      <w:r w:rsidRPr="00974C72">
        <w:rPr>
          <w:rStyle w:val="StyleBoldUnderline"/>
        </w:rPr>
        <w:t xml:space="preserve">Scapegoating mechanisms are always around but they tend to increase during times of </w:t>
      </w:r>
      <w:r w:rsidRPr="00974C72">
        <w:rPr>
          <w:rStyle w:val="Emphasis"/>
        </w:rPr>
        <w:t xml:space="preserve">anxiety and </w:t>
      </w:r>
    </w:p>
    <w:p w:rsidR="000205D2" w:rsidRDefault="000205D2" w:rsidP="00F32C65">
      <w:pPr>
        <w:pStyle w:val="Card"/>
        <w:rPr>
          <w:rStyle w:val="Emphasis"/>
        </w:rPr>
      </w:pPr>
      <w:r>
        <w:rPr>
          <w:rStyle w:val="Emphasis"/>
        </w:rPr>
        <w:t>AND</w:t>
      </w:r>
    </w:p>
    <w:p w:rsidR="00F32C65" w:rsidRPr="00974C72" w:rsidRDefault="00F32C65" w:rsidP="00F32C65">
      <w:pPr>
        <w:pStyle w:val="Card"/>
      </w:pPr>
      <w:r w:rsidRPr="00974C72">
        <w:t>, one burial never seems enough). As Marshall (2005) writes:</w:t>
      </w:r>
    </w:p>
    <w:p w:rsidR="00F32C65" w:rsidRPr="00974C72" w:rsidRDefault="00F32C65" w:rsidP="00F32C65">
      <w:pPr>
        <w:pStyle w:val="Card"/>
      </w:pPr>
      <w:r w:rsidRPr="00974C72">
        <w:t>Climate change is deeply threatening to anyone whose world view sees increasing personal consumption as a fair reward for a lifetime's dedication to the growth economy. We all feel small and powerless in the face of a huge and daunting problem and although we are not actively punished for speaking out against it, we are hardly well rewarded ... Try bringing it up when a friend shows you their holiday tan and you will see what I mean.</w:t>
      </w:r>
    </w:p>
    <w:p w:rsidR="000205D2" w:rsidRDefault="00F32C65" w:rsidP="00F32C65">
      <w:pPr>
        <w:pStyle w:val="Card"/>
      </w:pPr>
      <w:r w:rsidRPr="00974C72">
        <w:t xml:space="preserve">One relevant example here is the Czech President Vaclav Klaus who not only denies outright </w:t>
      </w:r>
    </w:p>
    <w:p w:rsidR="000205D2" w:rsidRDefault="000205D2" w:rsidP="00F32C65">
      <w:pPr>
        <w:pStyle w:val="Card"/>
      </w:pPr>
      <w:r>
        <w:t>AND</w:t>
      </w:r>
    </w:p>
    <w:p w:rsidR="00F32C65" w:rsidRPr="00974C72" w:rsidRDefault="00F32C65" w:rsidP="00F32C65">
      <w:pPr>
        <w:pStyle w:val="Card"/>
      </w:pPr>
      <w:proofErr w:type="gramStart"/>
      <w:r w:rsidRPr="00974C72">
        <w:t>responses</w:t>
      </w:r>
      <w:proofErr w:type="gramEnd"/>
      <w:r w:rsidRPr="00974C72">
        <w:t xml:space="preserve"> need to be explored by psychoanalytically informed social theorists and environmental researchers.</w:t>
      </w:r>
    </w:p>
    <w:p w:rsidR="000205D2" w:rsidRDefault="00F32C65" w:rsidP="00F32C65">
      <w:pPr>
        <w:pStyle w:val="Card"/>
        <w:rPr>
          <w:sz w:val="10"/>
        </w:rPr>
      </w:pPr>
      <w:r w:rsidRPr="00974C72">
        <w:rPr>
          <w:sz w:val="10"/>
        </w:rPr>
        <w:t xml:space="preserve">In terms of displacement, it is interesting also to consider Marshall's (2005) </w:t>
      </w:r>
    </w:p>
    <w:p w:rsidR="000205D2" w:rsidRDefault="000205D2" w:rsidP="00F32C65">
      <w:pPr>
        <w:pStyle w:val="Card"/>
        <w:rPr>
          <w:sz w:val="10"/>
        </w:rPr>
      </w:pPr>
      <w:r>
        <w:rPr>
          <w:sz w:val="10"/>
        </w:rPr>
        <w:t>AND</w:t>
      </w:r>
    </w:p>
    <w:p w:rsidR="00F32C65" w:rsidRPr="00974C72" w:rsidRDefault="00F32C65" w:rsidP="00F32C65">
      <w:pPr>
        <w:pStyle w:val="Card"/>
        <w:rPr>
          <w:sz w:val="10"/>
        </w:rPr>
      </w:pPr>
      <w:proofErr w:type="spellStart"/>
      <w:proofErr w:type="gramStart"/>
      <w:r w:rsidRPr="00974C72">
        <w:rPr>
          <w:sz w:val="10"/>
        </w:rPr>
        <w:t>feng</w:t>
      </w:r>
      <w:proofErr w:type="spellEnd"/>
      <w:proofErr w:type="gramEnd"/>
      <w:r w:rsidRPr="00974C72">
        <w:rPr>
          <w:sz w:val="10"/>
        </w:rPr>
        <w:t xml:space="preserve"> </w:t>
      </w:r>
      <w:proofErr w:type="spellStart"/>
      <w:r w:rsidRPr="00974C72">
        <w:rPr>
          <w:sz w:val="10"/>
        </w:rPr>
        <w:t>shui</w:t>
      </w:r>
      <w:proofErr w:type="spellEnd"/>
      <w:r w:rsidRPr="00974C72">
        <w:rPr>
          <w:sz w:val="10"/>
        </w:rPr>
        <w:t>, they stocked not a single volume on home energy efficiency.</w:t>
      </w:r>
    </w:p>
    <w:p w:rsidR="000205D2" w:rsidRDefault="00F32C65" w:rsidP="00F32C65">
      <w:pPr>
        <w:pStyle w:val="Card"/>
        <w:rPr>
          <w:rStyle w:val="StyleBoldUnderline"/>
        </w:rPr>
      </w:pPr>
      <w:r w:rsidRPr="008C5FCF">
        <w:rPr>
          <w:rStyle w:val="StyleBoldUnderline"/>
          <w:highlight w:val="green"/>
        </w:rPr>
        <w:t>In the face of a problem which 80% of people say is</w:t>
      </w:r>
      <w:r w:rsidRPr="00974C72">
        <w:rPr>
          <w:rStyle w:val="StyleBoldUnderline"/>
        </w:rPr>
        <w:t xml:space="preserve"> a </w:t>
      </w:r>
      <w:r w:rsidRPr="008C5FCF">
        <w:rPr>
          <w:rStyle w:val="StyleBoldUnderline"/>
          <w:highlight w:val="green"/>
        </w:rPr>
        <w:t>major</w:t>
      </w:r>
      <w:r w:rsidRPr="00974C72">
        <w:rPr>
          <w:rStyle w:val="StyleBoldUnderline"/>
        </w:rPr>
        <w:t xml:space="preserve"> </w:t>
      </w:r>
    </w:p>
    <w:p w:rsidR="000205D2" w:rsidRDefault="000205D2" w:rsidP="00F32C65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F32C65" w:rsidRPr="00974C72" w:rsidRDefault="00F32C65" w:rsidP="00F32C65">
      <w:pPr>
        <w:pStyle w:val="Card"/>
        <w:rPr>
          <w:rStyle w:val="Emphasis"/>
        </w:rPr>
      </w:pPr>
      <w:proofErr w:type="gramStart"/>
      <w:r w:rsidRPr="00974C72">
        <w:rPr>
          <w:rStyle w:val="Emphasis"/>
        </w:rPr>
        <w:t>daunting</w:t>
      </w:r>
      <w:proofErr w:type="gramEnd"/>
      <w:r w:rsidRPr="00974C72">
        <w:rPr>
          <w:rStyle w:val="Emphasis"/>
        </w:rPr>
        <w:t xml:space="preserve"> and terrifying </w:t>
      </w:r>
      <w:r w:rsidRPr="008C5FCF">
        <w:rPr>
          <w:rStyle w:val="Emphasis"/>
          <w:highlight w:val="green"/>
        </w:rPr>
        <w:t>environmental problems ... with manageable and entertaining pseudo-environmentalism.</w:t>
      </w:r>
    </w:p>
    <w:p w:rsidR="00F32C65" w:rsidRPr="00974C72" w:rsidRDefault="00F32C65" w:rsidP="00F32C65">
      <w:pPr>
        <w:pStyle w:val="Card"/>
        <w:ind w:left="0"/>
        <w:rPr>
          <w:rFonts w:eastAsia="Times New Roman"/>
          <w:color w:val="000000"/>
          <w:sz w:val="20"/>
          <w:szCs w:val="20"/>
        </w:rPr>
      </w:pPr>
    </w:p>
    <w:p w:rsidR="00F32C65" w:rsidRPr="00AA15E1" w:rsidRDefault="00F32C65" w:rsidP="00F32C65">
      <w:pPr>
        <w:pStyle w:val="Card"/>
        <w:ind w:left="0"/>
        <w:rPr>
          <w:b/>
          <w:bCs/>
          <w:sz w:val="24"/>
        </w:rPr>
      </w:pPr>
      <w:r w:rsidRPr="00974C72">
        <w:rPr>
          <w:rStyle w:val="StyleStyleBold12pt"/>
        </w:rPr>
        <w:t>Their presentation of the 1AC in a debate round is a safe transgression that only maintains the very structures they criticize---</w:t>
      </w:r>
      <w:r>
        <w:rPr>
          <w:rStyle w:val="StyleStyleBold12pt"/>
        </w:rPr>
        <w:t xml:space="preserve">more effective change </w:t>
      </w:r>
      <w:r w:rsidR="00AA15E1">
        <w:rPr>
          <w:rStyle w:val="StyleStyleBold12pt"/>
        </w:rPr>
        <w:t>comes from alternative sources—</w:t>
      </w:r>
      <w:r w:rsidRPr="00974C72">
        <w:rPr>
          <w:rStyle w:val="StyleStyleBold12pt"/>
        </w:rPr>
        <w:t xml:space="preserve">Ideology sustains itself by constructing spaces of false </w:t>
      </w:r>
      <w:proofErr w:type="spellStart"/>
      <w:r w:rsidRPr="00974C72">
        <w:rPr>
          <w:rStyle w:val="StyleStyleBold12pt"/>
        </w:rPr>
        <w:t>disidentification</w:t>
      </w:r>
      <w:proofErr w:type="spellEnd"/>
      <w:r w:rsidRPr="00974C72">
        <w:rPr>
          <w:rStyle w:val="StyleStyleBold12pt"/>
        </w:rPr>
        <w:t xml:space="preserve"> to convince us that we’re challenging it, when in reality our transgression through those forums sustains the very ideology it claims to reject </w:t>
      </w:r>
      <w:r w:rsidRPr="00974C72">
        <w:rPr>
          <w:rStyle w:val="StyleStyleBold12pt"/>
        </w:rPr>
        <w:br/>
      </w:r>
      <w:proofErr w:type="spellStart"/>
      <w:r w:rsidRPr="00974C72">
        <w:rPr>
          <w:rFonts w:eastAsia="Times New Roman"/>
          <w:b/>
          <w:bCs/>
          <w:color w:val="000000"/>
          <w:sz w:val="24"/>
          <w:shd w:val="clear" w:color="auto" w:fill="FFFFFF"/>
        </w:rPr>
        <w:t>Stavrakakis</w:t>
      </w:r>
      <w:proofErr w:type="spellEnd"/>
      <w:r w:rsidRPr="00974C72">
        <w:rPr>
          <w:rFonts w:eastAsia="Times New Roman"/>
          <w:b/>
          <w:bCs/>
          <w:color w:val="000000"/>
          <w:sz w:val="24"/>
          <w:shd w:val="clear" w:color="auto" w:fill="FFFFFF"/>
        </w:rPr>
        <w:t xml:space="preserve"> ‘12</w:t>
      </w:r>
      <w:r w:rsidRPr="00974C72">
        <w:rPr>
          <w:rFonts w:eastAsia="Times New Roman"/>
          <w:color w:val="000000"/>
          <w:sz w:val="24"/>
          <w:shd w:val="clear" w:color="auto" w:fill="FFFFFF"/>
        </w:rPr>
        <w:t> </w:t>
      </w:r>
      <w:r w:rsidRPr="00974C72">
        <w:rPr>
          <w:rFonts w:eastAsia="Times New Roman"/>
          <w:color w:val="000000"/>
          <w:szCs w:val="16"/>
          <w:shd w:val="clear" w:color="auto" w:fill="FFFFFF"/>
        </w:rPr>
        <w:t xml:space="preserve">[August 2012, </w:t>
      </w:r>
      <w:proofErr w:type="spellStart"/>
      <w:r w:rsidRPr="00974C72">
        <w:rPr>
          <w:rFonts w:eastAsia="Times New Roman"/>
          <w:color w:val="000000"/>
          <w:szCs w:val="16"/>
          <w:shd w:val="clear" w:color="auto" w:fill="FFFFFF"/>
        </w:rPr>
        <w:t>Yannis</w:t>
      </w:r>
      <w:proofErr w:type="spellEnd"/>
      <w:r w:rsidRPr="00974C72">
        <w:rPr>
          <w:rFonts w:eastAsia="Times New Roman"/>
          <w:color w:val="000000"/>
          <w:szCs w:val="16"/>
          <w:shd w:val="clear" w:color="auto" w:fill="FFFFFF"/>
        </w:rPr>
        <w:t xml:space="preserve">, Associate Professor at the School of Political Sciences, Aristotle University of Thessaloniki, "SYMPOSIUM: FANTASY AND MARKETS: Beyond the Spirits of Capitalism? Prohibition, Enjoyment, and Social Change", Cardozo Law Review 33 Cardozo L. Rev. 2289, </w:t>
      </w:r>
      <w:hyperlink r:id="rId13" w:history="1">
        <w:r w:rsidRPr="00974C72">
          <w:rPr>
            <w:rStyle w:val="Hyperlink"/>
            <w:rFonts w:eastAsia="Times New Roman"/>
            <w:szCs w:val="16"/>
            <w:shd w:val="clear" w:color="auto" w:fill="FFFFFF"/>
          </w:rPr>
          <w:t>http://www.cardozolawreview.com/content/33-6/Stavrakakis.33-6.pdf</w:t>
        </w:r>
      </w:hyperlink>
      <w:r w:rsidRPr="00974C72">
        <w:rPr>
          <w:rFonts w:eastAsia="Times New Roman"/>
          <w:color w:val="000000"/>
          <w:szCs w:val="16"/>
          <w:shd w:val="clear" w:color="auto" w:fill="FFFFFF"/>
        </w:rPr>
        <w:t>]</w:t>
      </w:r>
    </w:p>
    <w:p w:rsidR="000205D2" w:rsidRDefault="00F32C65" w:rsidP="00F32C65">
      <w:pPr>
        <w:pStyle w:val="Card"/>
        <w:rPr>
          <w:rStyle w:val="StyleBoldUnderline"/>
        </w:rPr>
      </w:pPr>
      <w:r w:rsidRPr="008C5FCF">
        <w:rPr>
          <w:rStyle w:val="StyleBoldUnderline"/>
          <w:highlight w:val="green"/>
        </w:rPr>
        <w:t>If</w:t>
      </w:r>
      <w:r w:rsidRPr="00974C72">
        <w:t xml:space="preserve">, today, </w:t>
      </w:r>
      <w:r w:rsidRPr="008C5FCF">
        <w:rPr>
          <w:rStyle w:val="StyleBoldUnderline"/>
          <w:highlight w:val="green"/>
        </w:rPr>
        <w:t>the battle between austerity and spending</w:t>
      </w:r>
      <w:r w:rsidRPr="00974C72">
        <w:rPr>
          <w:rStyle w:val="StyleBoldUnderline"/>
        </w:rPr>
        <w:t xml:space="preserve">, the return of ascetic </w:t>
      </w:r>
    </w:p>
    <w:p w:rsidR="000205D2" w:rsidRDefault="000205D2" w:rsidP="00F32C65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F32C65" w:rsidRPr="00974C72" w:rsidRDefault="00F32C65" w:rsidP="00F32C65">
      <w:pPr>
        <w:pStyle w:val="Card"/>
      </w:pPr>
      <w:r w:rsidRPr="00974C72">
        <w:t xml:space="preserve">, </w:t>
      </w:r>
      <w:r w:rsidRPr="008C5FCF">
        <w:rPr>
          <w:rStyle w:val="Emphasis"/>
          <w:highlight w:val="green"/>
        </w:rPr>
        <w:t xml:space="preserve">conceals an </w:t>
      </w:r>
      <w:proofErr w:type="spellStart"/>
      <w:r w:rsidRPr="008C5FCF">
        <w:rPr>
          <w:rStyle w:val="Emphasis"/>
          <w:highlight w:val="green"/>
        </w:rPr>
        <w:t>extimate</w:t>
      </w:r>
      <w:proofErr w:type="spellEnd"/>
      <w:r w:rsidRPr="008C5FCF">
        <w:rPr>
          <w:rStyle w:val="Emphasis"/>
          <w:highlight w:val="green"/>
        </w:rPr>
        <w:t xml:space="preserve"> relation of mutual engagement</w:t>
      </w:r>
      <w:r w:rsidRPr="00974C72">
        <w:rPr>
          <w:rStyle w:val="Emphasis"/>
        </w:rPr>
        <w:t xml:space="preserve"> </w:t>
      </w:r>
      <w:r w:rsidRPr="00974C72">
        <w:t>producing a single bipolar system?</w:t>
      </w:r>
    </w:p>
    <w:p w:rsidR="000205D2" w:rsidRDefault="00F32C65" w:rsidP="00F32C65">
      <w:pPr>
        <w:pStyle w:val="Card"/>
        <w:rPr>
          <w:rStyle w:val="StyleBoldUnderline"/>
        </w:rPr>
      </w:pPr>
      <w:r w:rsidRPr="00974C72">
        <w:t xml:space="preserve">My main hypothesis is that, </w:t>
      </w:r>
      <w:r w:rsidRPr="008C5FCF">
        <w:rPr>
          <w:rStyle w:val="StyleBoldUnderline"/>
          <w:highlight w:val="green"/>
        </w:rPr>
        <w:t xml:space="preserve">apart from </w:t>
      </w:r>
      <w:r w:rsidRPr="00974C72">
        <w:rPr>
          <w:rStyle w:val="StyleBoldUnderline"/>
        </w:rPr>
        <w:t xml:space="preserve">the simple case of </w:t>
      </w:r>
      <w:r w:rsidRPr="008C5FCF">
        <w:rPr>
          <w:rStyle w:val="StyleBoldUnderline"/>
          <w:highlight w:val="green"/>
        </w:rPr>
        <w:t>straightforward synergy</w:t>
      </w:r>
      <w:r w:rsidRPr="00974C72">
        <w:rPr>
          <w:rStyle w:val="StyleBoldUnderline"/>
        </w:rPr>
        <w:t xml:space="preserve"> between </w:t>
      </w:r>
    </w:p>
    <w:p w:rsidR="000205D2" w:rsidRDefault="000205D2" w:rsidP="00F32C65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F32C65" w:rsidRPr="00974C72" w:rsidRDefault="00F32C65" w:rsidP="00F32C65">
      <w:pPr>
        <w:pStyle w:val="Card"/>
        <w:rPr>
          <w:rStyle w:val="Emphasis"/>
        </w:rPr>
      </w:pPr>
      <w:proofErr w:type="gramStart"/>
      <w:r w:rsidRPr="008C5FCF">
        <w:rPr>
          <w:rStyle w:val="Emphasis"/>
          <w:highlight w:val="green"/>
        </w:rPr>
        <w:lastRenderedPageBreak/>
        <w:t>camouflages</w:t>
      </w:r>
      <w:proofErr w:type="gramEnd"/>
      <w:r w:rsidRPr="00974C72">
        <w:rPr>
          <w:rStyle w:val="Emphasis"/>
        </w:rPr>
        <w:t xml:space="preserve">, disavows, </w:t>
      </w:r>
      <w:r w:rsidRPr="008C5FCF">
        <w:rPr>
          <w:rStyle w:val="Emphasis"/>
          <w:highlight w:val="green"/>
        </w:rPr>
        <w:t xml:space="preserve">a synergy reproducing the hegemonic </w:t>
      </w:r>
      <w:r w:rsidRPr="00974C72">
        <w:rPr>
          <w:rStyle w:val="Emphasis"/>
        </w:rPr>
        <w:t>structure/</w:t>
      </w:r>
      <w:r w:rsidRPr="008C5FCF">
        <w:rPr>
          <w:rStyle w:val="Emphasis"/>
          <w:highlight w:val="green"/>
        </w:rPr>
        <w:t>order</w:t>
      </w:r>
      <w:r w:rsidRPr="00974C72">
        <w:rPr>
          <w:rStyle w:val="Emphasis"/>
        </w:rPr>
        <w:t xml:space="preserve">. </w:t>
      </w:r>
      <w:r w:rsidRPr="00974C72">
        <w:t>n26</w:t>
      </w:r>
    </w:p>
    <w:p w:rsidR="000205D2" w:rsidRDefault="00F32C65" w:rsidP="00F32C65">
      <w:pPr>
        <w:pStyle w:val="Card"/>
        <w:rPr>
          <w:rStyle w:val="Emphasis"/>
          <w:highlight w:val="green"/>
        </w:rPr>
      </w:pPr>
      <w:r w:rsidRPr="00974C72">
        <w:t xml:space="preserve">In fact, </w:t>
      </w:r>
      <w:r w:rsidRPr="008C5FCF">
        <w:rPr>
          <w:rStyle w:val="StyleBoldUnderline"/>
          <w:highlight w:val="green"/>
        </w:rPr>
        <w:t>even a degree of transgression</w:t>
      </w:r>
      <w:r w:rsidRPr="00974C72">
        <w:rPr>
          <w:rStyle w:val="StyleBoldUnderline"/>
        </w:rPr>
        <w:t xml:space="preserve"> is often</w:t>
      </w:r>
      <w:r w:rsidRPr="00974C72">
        <w:rPr>
          <w:bCs/>
          <w:u w:val="single"/>
        </w:rPr>
        <w:t xml:space="preserve"> </w:t>
      </w:r>
      <w:r w:rsidRPr="008C5FCF">
        <w:rPr>
          <w:rStyle w:val="Emphasis"/>
          <w:highlight w:val="green"/>
        </w:rPr>
        <w:t xml:space="preserve">implicitly encouraged by a dominant </w:t>
      </w:r>
    </w:p>
    <w:p w:rsidR="000205D2" w:rsidRDefault="000205D2" w:rsidP="00F32C65">
      <w:pPr>
        <w:pStyle w:val="Card"/>
        <w:rPr>
          <w:rStyle w:val="Emphasis"/>
          <w:highlight w:val="green"/>
        </w:rPr>
      </w:pPr>
      <w:r>
        <w:rPr>
          <w:rStyle w:val="Emphasis"/>
          <w:highlight w:val="green"/>
        </w:rPr>
        <w:t>AND</w:t>
      </w:r>
    </w:p>
    <w:p w:rsidR="00F32C65" w:rsidRPr="00974C72" w:rsidRDefault="00F32C65" w:rsidP="00F32C65">
      <w:pPr>
        <w:pStyle w:val="Card"/>
      </w:pPr>
      <w:proofErr w:type="gramStart"/>
      <w:r w:rsidRPr="008C5FCF">
        <w:rPr>
          <w:rStyle w:val="Emphasis"/>
          <w:highlight w:val="green"/>
        </w:rPr>
        <w:t>charting</w:t>
      </w:r>
      <w:proofErr w:type="gramEnd"/>
      <w:r w:rsidRPr="008C5FCF">
        <w:rPr>
          <w:rStyle w:val="Emphasis"/>
          <w:highlight w:val="green"/>
        </w:rPr>
        <w:t xml:space="preserve"> an alternative course</w:t>
      </w:r>
      <w:r w:rsidRPr="00974C72">
        <w:rPr>
          <w:bCs/>
          <w:u w:val="single"/>
        </w:rPr>
        <w:t xml:space="preserve"> </w:t>
      </w:r>
      <w:r w:rsidRPr="00974C72">
        <w:rPr>
          <w:rStyle w:val="StyleBoldUnderline"/>
        </w:rPr>
        <w:t>beyond the short-circuit present in such cases.</w:t>
      </w:r>
    </w:p>
    <w:p w:rsidR="00F32C65" w:rsidRPr="00F32C65" w:rsidRDefault="00F32C65" w:rsidP="00F32C65">
      <w:bookmarkStart w:id="0" w:name="_GoBack"/>
      <w:bookmarkEnd w:id="0"/>
    </w:p>
    <w:sectPr w:rsidR="00F32C65" w:rsidRPr="00F3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582" w:rsidRDefault="00AF6582" w:rsidP="005F5576">
      <w:r>
        <w:separator/>
      </w:r>
    </w:p>
  </w:endnote>
  <w:endnote w:type="continuationSeparator" w:id="0">
    <w:p w:rsidR="00AF6582" w:rsidRDefault="00AF658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582" w:rsidRDefault="00AF6582" w:rsidP="005F5576">
      <w:r>
        <w:separator/>
      </w:r>
    </w:p>
  </w:footnote>
  <w:footnote w:type="continuationSeparator" w:id="0">
    <w:p w:rsidR="00AF6582" w:rsidRDefault="00AF658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49"/>
    <w:rsid w:val="000022F2"/>
    <w:rsid w:val="0000459F"/>
    <w:rsid w:val="00004EB4"/>
    <w:rsid w:val="000205D2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423A"/>
    <w:rsid w:val="001E7D75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370D2"/>
    <w:rsid w:val="00341D6C"/>
    <w:rsid w:val="00344E91"/>
    <w:rsid w:val="00347123"/>
    <w:rsid w:val="0034756E"/>
    <w:rsid w:val="00347E74"/>
    <w:rsid w:val="00351D97"/>
    <w:rsid w:val="00354B5B"/>
    <w:rsid w:val="00355580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56F4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172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5725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281"/>
    <w:rsid w:val="00670D96"/>
    <w:rsid w:val="00672877"/>
    <w:rsid w:val="00683154"/>
    <w:rsid w:val="00690115"/>
    <w:rsid w:val="00690898"/>
    <w:rsid w:val="00693039"/>
    <w:rsid w:val="00693A5A"/>
    <w:rsid w:val="006B06FE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A772B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29AE"/>
    <w:rsid w:val="0087643B"/>
    <w:rsid w:val="00877669"/>
    <w:rsid w:val="00897F92"/>
    <w:rsid w:val="008A64C9"/>
    <w:rsid w:val="008B180A"/>
    <w:rsid w:val="008B24B7"/>
    <w:rsid w:val="008C2CD8"/>
    <w:rsid w:val="008C5743"/>
    <w:rsid w:val="008C5FCF"/>
    <w:rsid w:val="008C68EE"/>
    <w:rsid w:val="008C7F44"/>
    <w:rsid w:val="008D4273"/>
    <w:rsid w:val="008D4EF3"/>
    <w:rsid w:val="008E0E4F"/>
    <w:rsid w:val="008E1FD5"/>
    <w:rsid w:val="008E4139"/>
    <w:rsid w:val="008F322F"/>
    <w:rsid w:val="0090748E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6B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0C49"/>
    <w:rsid w:val="00A9262C"/>
    <w:rsid w:val="00AA15E1"/>
    <w:rsid w:val="00AB3B76"/>
    <w:rsid w:val="00AB61DD"/>
    <w:rsid w:val="00AC222F"/>
    <w:rsid w:val="00AC2CC7"/>
    <w:rsid w:val="00AC7B3B"/>
    <w:rsid w:val="00AD3CE6"/>
    <w:rsid w:val="00AE1307"/>
    <w:rsid w:val="00AE7586"/>
    <w:rsid w:val="00AF6582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1045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970A5"/>
    <w:rsid w:val="00DA018C"/>
    <w:rsid w:val="00DA3C9D"/>
    <w:rsid w:val="00DB0F7E"/>
    <w:rsid w:val="00DB5489"/>
    <w:rsid w:val="00DB6C98"/>
    <w:rsid w:val="00DC2081"/>
    <w:rsid w:val="00DC701C"/>
    <w:rsid w:val="00DD7F91"/>
    <w:rsid w:val="00DE3A4E"/>
    <w:rsid w:val="00DF78B6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2C65"/>
    <w:rsid w:val="00F3380E"/>
    <w:rsid w:val="00F40837"/>
    <w:rsid w:val="00F42F79"/>
    <w:rsid w:val="00F47773"/>
    <w:rsid w:val="00F5019D"/>
    <w:rsid w:val="00F513B5"/>
    <w:rsid w:val="00F56308"/>
    <w:rsid w:val="00F634D6"/>
    <w:rsid w:val="00F64385"/>
    <w:rsid w:val="00F6473F"/>
    <w:rsid w:val="00F76366"/>
    <w:rsid w:val="00F805C0"/>
    <w:rsid w:val="00F9172D"/>
    <w:rsid w:val="00F95FDE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0748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90748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"/>
    <w:basedOn w:val="Normal"/>
    <w:next w:val="Normal"/>
    <w:link w:val="Heading2Char"/>
    <w:uiPriority w:val="2"/>
    <w:qFormat/>
    <w:rsid w:val="0090748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90748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Analytics,Tag"/>
    <w:basedOn w:val="Normal"/>
    <w:next w:val="Normal"/>
    <w:link w:val="Heading4Char"/>
    <w:uiPriority w:val="4"/>
    <w:qFormat/>
    <w:rsid w:val="0090748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90748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90748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Bold Underline"/>
    <w:basedOn w:val="DefaultParagraphFont"/>
    <w:uiPriority w:val="7"/>
    <w:qFormat/>
    <w:rsid w:val="0090748E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90748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90748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11111,Intense Emphasis2,HHeading 3 + 12 pt,Style,Cards + Font: 12 pt Char,ci,Bo,c"/>
    <w:basedOn w:val="DefaultParagraphFont"/>
    <w:uiPriority w:val="6"/>
    <w:qFormat/>
    <w:rsid w:val="0090748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basedOn w:val="StyleBold"/>
    <w:uiPriority w:val="5"/>
    <w:qFormat/>
    <w:rsid w:val="0090748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907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48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907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48E"/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rsid w:val="0090748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90748E"/>
    <w:rPr>
      <w:color w:val="auto"/>
      <w:u w:val="none"/>
    </w:rPr>
  </w:style>
  <w:style w:type="character" w:customStyle="1" w:styleId="Heading4Char">
    <w:name w:val="Heading 4 Char"/>
    <w:aliases w:val="Analytics Char,Tag Char"/>
    <w:basedOn w:val="DefaultParagraphFont"/>
    <w:link w:val="Heading4"/>
    <w:uiPriority w:val="4"/>
    <w:rsid w:val="0090748E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,Tags,No Spacing1,No Spacing11,No Spacing2,Debate Text,Read stuff,No Spacing111,tags,No Spacing1111,No Spacing3,No Spacing11111,No Spacing4,No Spacing41,No Spacing5,No Spacing31,No Spacing6,No Spacing7,CD - Cite,Dont use,Tag and Cite"/>
    <w:basedOn w:val="Normal"/>
    <w:link w:val="CardChar"/>
    <w:qFormat/>
    <w:rsid w:val="0090748E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No Spacing Char1,Read stuff Char,Tag Title Char,No Spacing111 Char,tags Char,No Spacing2 Char,No Spacing21 Char"/>
    <w:basedOn w:val="DefaultParagraphFont"/>
    <w:link w:val="Card"/>
    <w:rsid w:val="0090748E"/>
    <w:rPr>
      <w:rFonts w:ascii="Arial" w:hAnsi="Arial" w:cs="Arial"/>
      <w:sz w:val="16"/>
    </w:rPr>
  </w:style>
  <w:style w:type="paragraph" w:styleId="NoSpacing">
    <w:name w:val="No Spacing"/>
    <w:aliases w:val="Underlined,Tag Title,No Spacing21,No Spacing211,Very Small Text,Small Text,No Spacing111111"/>
    <w:uiPriority w:val="1"/>
    <w:qFormat/>
    <w:rsid w:val="00A90C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rd0">
    <w:name w:val="card"/>
    <w:basedOn w:val="Normal"/>
    <w:link w:val="cardChar0"/>
    <w:qFormat/>
    <w:rsid w:val="00A90C49"/>
    <w:pPr>
      <w:ind w:left="288" w:right="288"/>
    </w:pPr>
    <w:rPr>
      <w:rFonts w:eastAsia="Times New Roman"/>
      <w:kern w:val="32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A90C49"/>
    <w:rPr>
      <w:rFonts w:ascii="Times New Roman" w:eastAsia="Times New Roman" w:hAnsi="Times New Roman" w:cs="Times New Roman"/>
      <w:kern w:val="32"/>
      <w:sz w:val="16"/>
      <w:szCs w:val="20"/>
    </w:rPr>
  </w:style>
  <w:style w:type="paragraph" w:customStyle="1" w:styleId="bloctitles">
    <w:name w:val="bloc titles"/>
    <w:basedOn w:val="Heading1"/>
    <w:next w:val="Normal"/>
    <w:link w:val="bloctitlesChar"/>
    <w:autoRedefine/>
    <w:rsid w:val="00D970A5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10800"/>
      </w:tabs>
      <w:spacing w:before="0"/>
      <w:contextualSpacing/>
    </w:pPr>
    <w:rPr>
      <w:rFonts w:eastAsia="Times New Roman" w:cs="Arial"/>
      <w:kern w:val="32"/>
      <w:sz w:val="32"/>
      <w:szCs w:val="32"/>
      <w:u w:val="single"/>
    </w:rPr>
  </w:style>
  <w:style w:type="paragraph" w:customStyle="1" w:styleId="cites">
    <w:name w:val="cites"/>
    <w:next w:val="Normal"/>
    <w:link w:val="citesChar"/>
    <w:autoRedefine/>
    <w:rsid w:val="00D970A5"/>
    <w:pPr>
      <w:spacing w:after="0" w:line="240" w:lineRule="auto"/>
      <w:contextualSpacing/>
    </w:pPr>
    <w:rPr>
      <w:rFonts w:ascii="Times New Roman" w:eastAsia="Malgun Gothic" w:hAnsi="Times New Roman" w:cs="Times New Roman"/>
      <w:b/>
      <w:szCs w:val="24"/>
    </w:rPr>
  </w:style>
  <w:style w:type="paragraph" w:customStyle="1" w:styleId="tiny">
    <w:name w:val="tiny"/>
    <w:next w:val="Normal"/>
    <w:link w:val="tinyChar"/>
    <w:autoRedefine/>
    <w:rsid w:val="00D970A5"/>
    <w:pPr>
      <w:spacing w:after="0" w:line="240" w:lineRule="auto"/>
      <w:contextualSpacing/>
    </w:pPr>
    <w:rPr>
      <w:rFonts w:ascii="Times New Roman" w:eastAsia="Malgun Gothic" w:hAnsi="Times New Roman" w:cs="Times New Roman"/>
      <w:sz w:val="24"/>
      <w:szCs w:val="24"/>
      <w:lang w:eastAsia="ko-KR"/>
    </w:rPr>
  </w:style>
  <w:style w:type="paragraph" w:customStyle="1" w:styleId="underlined">
    <w:name w:val="underlined"/>
    <w:next w:val="Normal"/>
    <w:link w:val="underlinedChar"/>
    <w:autoRedefine/>
    <w:rsid w:val="00D970A5"/>
    <w:pPr>
      <w:spacing w:after="0" w:line="240" w:lineRule="auto"/>
      <w:contextualSpacing/>
    </w:pPr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citesChar">
    <w:name w:val="cites Char"/>
    <w:aliases w:val="Heading 1 Char3"/>
    <w:link w:val="cites"/>
    <w:rsid w:val="00D970A5"/>
    <w:rPr>
      <w:rFonts w:ascii="Times New Roman" w:eastAsia="Malgun Gothic" w:hAnsi="Times New Roman" w:cs="Times New Roman"/>
      <w:b/>
      <w:szCs w:val="24"/>
    </w:rPr>
  </w:style>
  <w:style w:type="character" w:customStyle="1" w:styleId="underlinedChar">
    <w:name w:val="underlined Char"/>
    <w:link w:val="underlined"/>
    <w:rsid w:val="00D970A5"/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tinyChar">
    <w:name w:val="tiny Char"/>
    <w:link w:val="tiny"/>
    <w:rsid w:val="00D970A5"/>
    <w:rPr>
      <w:rFonts w:ascii="Times New Roman" w:eastAsia="Malgun Gothic" w:hAnsi="Times New Roman" w:cs="Times New Roman"/>
      <w:sz w:val="24"/>
      <w:szCs w:val="24"/>
      <w:lang w:eastAsia="ko-KR"/>
    </w:rPr>
  </w:style>
  <w:style w:type="character" w:customStyle="1" w:styleId="bloctitlesChar">
    <w:name w:val="bloc titles Char"/>
    <w:link w:val="bloctitles"/>
    <w:rsid w:val="00D970A5"/>
    <w:rPr>
      <w:rFonts w:ascii="Times New Roman" w:eastAsia="Times New Roman" w:hAnsi="Times New Roman" w:cs="Arial"/>
      <w:b/>
      <w:bCs/>
      <w:kern w:val="32"/>
      <w:sz w:val="32"/>
      <w:szCs w:val="32"/>
      <w:u w:val="single"/>
    </w:rPr>
  </w:style>
  <w:style w:type="paragraph" w:customStyle="1" w:styleId="Smalltext">
    <w:name w:val="Small text"/>
    <w:basedOn w:val="Normal"/>
    <w:link w:val="SmalltextChar"/>
    <w:qFormat/>
    <w:rsid w:val="00D970A5"/>
    <w:rPr>
      <w:rFonts w:cstheme="minorBidi"/>
      <w:sz w:val="14"/>
    </w:rPr>
  </w:style>
  <w:style w:type="character" w:customStyle="1" w:styleId="SmalltextChar">
    <w:name w:val="Small text Char"/>
    <w:basedOn w:val="DefaultParagraphFont"/>
    <w:link w:val="Smalltext"/>
    <w:rsid w:val="00D970A5"/>
    <w:rPr>
      <w:rFonts w:ascii="Times New Roman" w:hAnsi="Times New Roman"/>
      <w:sz w:val="14"/>
    </w:rPr>
  </w:style>
  <w:style w:type="character" w:customStyle="1" w:styleId="apple-converted-space">
    <w:name w:val="apple-converted-space"/>
    <w:rsid w:val="00670281"/>
  </w:style>
  <w:style w:type="paragraph" w:customStyle="1" w:styleId="Cards">
    <w:name w:val="Cards"/>
    <w:next w:val="Normal"/>
    <w:link w:val="CardsChar1"/>
    <w:qFormat/>
    <w:rsid w:val="00670281"/>
    <w:pPr>
      <w:spacing w:after="0" w:line="240" w:lineRule="auto"/>
      <w:ind w:left="288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ardsChar1">
    <w:name w:val="Cards Char1"/>
    <w:link w:val="Cards"/>
    <w:rsid w:val="00670281"/>
    <w:rPr>
      <w:rFonts w:ascii="Times New Roman" w:eastAsia="Calibri" w:hAnsi="Times New Roman" w:cs="Times New Roman"/>
      <w:sz w:val="20"/>
      <w:szCs w:val="20"/>
    </w:rPr>
  </w:style>
  <w:style w:type="character" w:customStyle="1" w:styleId="DebateUnderline">
    <w:name w:val="Debate Underline"/>
    <w:qFormat/>
    <w:rsid w:val="00670281"/>
    <w:rPr>
      <w:rFonts w:ascii="Times New Roman" w:hAnsi="Times New Roman"/>
      <w:sz w:val="24"/>
      <w:u w:val="single"/>
      <w:bdr w:val="none" w:sz="0" w:space="0" w:color="auto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0748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90748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"/>
    <w:basedOn w:val="Normal"/>
    <w:next w:val="Normal"/>
    <w:link w:val="Heading2Char"/>
    <w:uiPriority w:val="2"/>
    <w:qFormat/>
    <w:rsid w:val="0090748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90748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Analytics,Tag"/>
    <w:basedOn w:val="Normal"/>
    <w:next w:val="Normal"/>
    <w:link w:val="Heading4Char"/>
    <w:uiPriority w:val="4"/>
    <w:qFormat/>
    <w:rsid w:val="0090748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90748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90748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Bold Underline"/>
    <w:basedOn w:val="DefaultParagraphFont"/>
    <w:uiPriority w:val="7"/>
    <w:qFormat/>
    <w:rsid w:val="0090748E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90748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90748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11111,Intense Emphasis2,HHeading 3 + 12 pt,Style,Cards + Font: 12 pt Char,ci,Bo,c"/>
    <w:basedOn w:val="DefaultParagraphFont"/>
    <w:uiPriority w:val="6"/>
    <w:qFormat/>
    <w:rsid w:val="0090748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basedOn w:val="StyleBold"/>
    <w:uiPriority w:val="5"/>
    <w:qFormat/>
    <w:rsid w:val="0090748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907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48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907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48E"/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rsid w:val="0090748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90748E"/>
    <w:rPr>
      <w:color w:val="auto"/>
      <w:u w:val="none"/>
    </w:rPr>
  </w:style>
  <w:style w:type="character" w:customStyle="1" w:styleId="Heading4Char">
    <w:name w:val="Heading 4 Char"/>
    <w:aliases w:val="Analytics Char,Tag Char"/>
    <w:basedOn w:val="DefaultParagraphFont"/>
    <w:link w:val="Heading4"/>
    <w:uiPriority w:val="4"/>
    <w:rsid w:val="0090748E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,Tags,No Spacing1,No Spacing11,No Spacing2,Debate Text,Read stuff,No Spacing111,tags,No Spacing1111,No Spacing3,No Spacing11111,No Spacing4,No Spacing41,No Spacing5,No Spacing31,No Spacing6,No Spacing7,CD - Cite,Dont use,Tag and Cite"/>
    <w:basedOn w:val="Normal"/>
    <w:link w:val="CardChar"/>
    <w:qFormat/>
    <w:rsid w:val="0090748E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No Spacing Char1,Read stuff Char,Tag Title Char,No Spacing111 Char,tags Char,No Spacing2 Char,No Spacing21 Char"/>
    <w:basedOn w:val="DefaultParagraphFont"/>
    <w:link w:val="Card"/>
    <w:rsid w:val="0090748E"/>
    <w:rPr>
      <w:rFonts w:ascii="Arial" w:hAnsi="Arial" w:cs="Arial"/>
      <w:sz w:val="16"/>
    </w:rPr>
  </w:style>
  <w:style w:type="paragraph" w:styleId="NoSpacing">
    <w:name w:val="No Spacing"/>
    <w:aliases w:val="Underlined,Tag Title,No Spacing21,No Spacing211,Very Small Text,Small Text,No Spacing111111"/>
    <w:uiPriority w:val="1"/>
    <w:qFormat/>
    <w:rsid w:val="00A90C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rd0">
    <w:name w:val="card"/>
    <w:basedOn w:val="Normal"/>
    <w:link w:val="cardChar0"/>
    <w:qFormat/>
    <w:rsid w:val="00A90C49"/>
    <w:pPr>
      <w:ind w:left="288" w:right="288"/>
    </w:pPr>
    <w:rPr>
      <w:rFonts w:eastAsia="Times New Roman"/>
      <w:kern w:val="32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A90C49"/>
    <w:rPr>
      <w:rFonts w:ascii="Times New Roman" w:eastAsia="Times New Roman" w:hAnsi="Times New Roman" w:cs="Times New Roman"/>
      <w:kern w:val="32"/>
      <w:sz w:val="16"/>
      <w:szCs w:val="20"/>
    </w:rPr>
  </w:style>
  <w:style w:type="paragraph" w:customStyle="1" w:styleId="bloctitles">
    <w:name w:val="bloc titles"/>
    <w:basedOn w:val="Heading1"/>
    <w:next w:val="Normal"/>
    <w:link w:val="bloctitlesChar"/>
    <w:autoRedefine/>
    <w:rsid w:val="00D970A5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10800"/>
      </w:tabs>
      <w:spacing w:before="0"/>
      <w:contextualSpacing/>
    </w:pPr>
    <w:rPr>
      <w:rFonts w:eastAsia="Times New Roman" w:cs="Arial"/>
      <w:kern w:val="32"/>
      <w:sz w:val="32"/>
      <w:szCs w:val="32"/>
      <w:u w:val="single"/>
    </w:rPr>
  </w:style>
  <w:style w:type="paragraph" w:customStyle="1" w:styleId="cites">
    <w:name w:val="cites"/>
    <w:next w:val="Normal"/>
    <w:link w:val="citesChar"/>
    <w:autoRedefine/>
    <w:rsid w:val="00D970A5"/>
    <w:pPr>
      <w:spacing w:after="0" w:line="240" w:lineRule="auto"/>
      <w:contextualSpacing/>
    </w:pPr>
    <w:rPr>
      <w:rFonts w:ascii="Times New Roman" w:eastAsia="Malgun Gothic" w:hAnsi="Times New Roman" w:cs="Times New Roman"/>
      <w:b/>
      <w:szCs w:val="24"/>
    </w:rPr>
  </w:style>
  <w:style w:type="paragraph" w:customStyle="1" w:styleId="tiny">
    <w:name w:val="tiny"/>
    <w:next w:val="Normal"/>
    <w:link w:val="tinyChar"/>
    <w:autoRedefine/>
    <w:rsid w:val="00D970A5"/>
    <w:pPr>
      <w:spacing w:after="0" w:line="240" w:lineRule="auto"/>
      <w:contextualSpacing/>
    </w:pPr>
    <w:rPr>
      <w:rFonts w:ascii="Times New Roman" w:eastAsia="Malgun Gothic" w:hAnsi="Times New Roman" w:cs="Times New Roman"/>
      <w:sz w:val="24"/>
      <w:szCs w:val="24"/>
      <w:lang w:eastAsia="ko-KR"/>
    </w:rPr>
  </w:style>
  <w:style w:type="paragraph" w:customStyle="1" w:styleId="underlined">
    <w:name w:val="underlined"/>
    <w:next w:val="Normal"/>
    <w:link w:val="underlinedChar"/>
    <w:autoRedefine/>
    <w:rsid w:val="00D970A5"/>
    <w:pPr>
      <w:spacing w:after="0" w:line="240" w:lineRule="auto"/>
      <w:contextualSpacing/>
    </w:pPr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citesChar">
    <w:name w:val="cites Char"/>
    <w:aliases w:val="Heading 1 Char3"/>
    <w:link w:val="cites"/>
    <w:rsid w:val="00D970A5"/>
    <w:rPr>
      <w:rFonts w:ascii="Times New Roman" w:eastAsia="Malgun Gothic" w:hAnsi="Times New Roman" w:cs="Times New Roman"/>
      <w:b/>
      <w:szCs w:val="24"/>
    </w:rPr>
  </w:style>
  <w:style w:type="character" w:customStyle="1" w:styleId="underlinedChar">
    <w:name w:val="underlined Char"/>
    <w:link w:val="underlined"/>
    <w:rsid w:val="00D970A5"/>
    <w:rPr>
      <w:rFonts w:ascii="Times New Roman" w:eastAsia="Malgun Gothic" w:hAnsi="Times New Roman" w:cs="Times New Roman"/>
      <w:sz w:val="21"/>
      <w:szCs w:val="24"/>
      <w:u w:val="single"/>
    </w:rPr>
  </w:style>
  <w:style w:type="character" w:customStyle="1" w:styleId="tinyChar">
    <w:name w:val="tiny Char"/>
    <w:link w:val="tiny"/>
    <w:rsid w:val="00D970A5"/>
    <w:rPr>
      <w:rFonts w:ascii="Times New Roman" w:eastAsia="Malgun Gothic" w:hAnsi="Times New Roman" w:cs="Times New Roman"/>
      <w:sz w:val="24"/>
      <w:szCs w:val="24"/>
      <w:lang w:eastAsia="ko-KR"/>
    </w:rPr>
  </w:style>
  <w:style w:type="character" w:customStyle="1" w:styleId="bloctitlesChar">
    <w:name w:val="bloc titles Char"/>
    <w:link w:val="bloctitles"/>
    <w:rsid w:val="00D970A5"/>
    <w:rPr>
      <w:rFonts w:ascii="Times New Roman" w:eastAsia="Times New Roman" w:hAnsi="Times New Roman" w:cs="Arial"/>
      <w:b/>
      <w:bCs/>
      <w:kern w:val="32"/>
      <w:sz w:val="32"/>
      <w:szCs w:val="32"/>
      <w:u w:val="single"/>
    </w:rPr>
  </w:style>
  <w:style w:type="paragraph" w:customStyle="1" w:styleId="Smalltext">
    <w:name w:val="Small text"/>
    <w:basedOn w:val="Normal"/>
    <w:link w:val="SmalltextChar"/>
    <w:qFormat/>
    <w:rsid w:val="00D970A5"/>
    <w:rPr>
      <w:rFonts w:cstheme="minorBidi"/>
      <w:sz w:val="14"/>
    </w:rPr>
  </w:style>
  <w:style w:type="character" w:customStyle="1" w:styleId="SmalltextChar">
    <w:name w:val="Small text Char"/>
    <w:basedOn w:val="DefaultParagraphFont"/>
    <w:link w:val="Smalltext"/>
    <w:rsid w:val="00D970A5"/>
    <w:rPr>
      <w:rFonts w:ascii="Times New Roman" w:hAnsi="Times New Roman"/>
      <w:sz w:val="14"/>
    </w:rPr>
  </w:style>
  <w:style w:type="character" w:customStyle="1" w:styleId="apple-converted-space">
    <w:name w:val="apple-converted-space"/>
    <w:rsid w:val="00670281"/>
  </w:style>
  <w:style w:type="paragraph" w:customStyle="1" w:styleId="Cards">
    <w:name w:val="Cards"/>
    <w:next w:val="Normal"/>
    <w:link w:val="CardsChar1"/>
    <w:qFormat/>
    <w:rsid w:val="00670281"/>
    <w:pPr>
      <w:spacing w:after="0" w:line="240" w:lineRule="auto"/>
      <w:ind w:left="288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ardsChar1">
    <w:name w:val="Cards Char1"/>
    <w:link w:val="Cards"/>
    <w:rsid w:val="00670281"/>
    <w:rPr>
      <w:rFonts w:ascii="Times New Roman" w:eastAsia="Calibri" w:hAnsi="Times New Roman" w:cs="Times New Roman"/>
      <w:sz w:val="20"/>
      <w:szCs w:val="20"/>
    </w:rPr>
  </w:style>
  <w:style w:type="character" w:customStyle="1" w:styleId="DebateUnderline">
    <w:name w:val="Debate Underline"/>
    <w:qFormat/>
    <w:rsid w:val="00670281"/>
    <w:rPr>
      <w:rFonts w:ascii="Times New Roman" w:hAnsi="Times New Roman"/>
      <w:sz w:val="24"/>
      <w:u w:val="single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rdozolawreview.com/content/33-6/Stavrakakis.33-6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ticapitalprojects.wordpress.com/2009/11/19/the-necrosocia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eap.philosophy-australia.com/archive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B09E4-F271-434D-8543-6FEEF101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4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2013-10-08T00:20:00Z</dcterms:created>
  <dcterms:modified xsi:type="dcterms:W3CDTF">2013-10-08T00:20:00Z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