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6D0673" w:rsidP="006D0673">
      <w:pPr>
        <w:pStyle w:val="Heading1"/>
      </w:pPr>
      <w:r>
        <w:t>1NC</w:t>
      </w:r>
    </w:p>
    <w:p w:rsidR="006D0673" w:rsidRPr="00023D10" w:rsidRDefault="006D0673" w:rsidP="006D0673">
      <w:pPr>
        <w:pStyle w:val="NoSpacing"/>
        <w:rPr>
          <w:rStyle w:val="StyleStyleBold12pt"/>
          <w:rFonts w:ascii="Times New Roman" w:hAnsi="Times New Roman"/>
        </w:rPr>
      </w:pPr>
      <w:r>
        <w:rPr>
          <w:rStyle w:val="StyleStyleBold12pt"/>
          <w:rFonts w:ascii="Times New Roman" w:hAnsi="Times New Roman"/>
        </w:rPr>
        <w:t>They</w:t>
      </w:r>
      <w:r w:rsidRPr="00023D10">
        <w:rPr>
          <w:rStyle w:val="StyleStyleBold12pt"/>
          <w:rFonts w:ascii="Times New Roman" w:hAnsi="Times New Roman"/>
        </w:rPr>
        <w:t xml:space="preserve"> </w:t>
      </w:r>
      <w:proofErr w:type="gramStart"/>
      <w:r w:rsidRPr="00023D10">
        <w:rPr>
          <w:rStyle w:val="StyleStyleBold12pt"/>
          <w:rFonts w:ascii="Times New Roman" w:hAnsi="Times New Roman"/>
        </w:rPr>
        <w:t>uses</w:t>
      </w:r>
      <w:proofErr w:type="gramEnd"/>
      <w:r w:rsidRPr="00023D10">
        <w:rPr>
          <w:rStyle w:val="StyleStyleBold12pt"/>
          <w:rFonts w:ascii="Times New Roman" w:hAnsi="Times New Roman"/>
        </w:rPr>
        <w:t xml:space="preserve"> suffering as a tool of the ballot, conflating that with empathetic identification of the other - this makes </w:t>
      </w:r>
      <w:r>
        <w:rPr>
          <w:rStyle w:val="StyleStyleBold12pt"/>
          <w:rFonts w:ascii="Times New Roman" w:hAnsi="Times New Roman"/>
        </w:rPr>
        <w:t>suffering</w:t>
      </w:r>
      <w:r w:rsidRPr="00023D10">
        <w:rPr>
          <w:rStyle w:val="StyleStyleBold12pt"/>
          <w:rFonts w:ascii="Times New Roman" w:hAnsi="Times New Roman"/>
        </w:rPr>
        <w:t xml:space="preserve"> a commodity</w:t>
      </w:r>
    </w:p>
    <w:p w:rsidR="006D0673" w:rsidRPr="00023D10" w:rsidRDefault="006D0673" w:rsidP="006D0673">
      <w:r w:rsidRPr="00023D10">
        <w:rPr>
          <w:rStyle w:val="StyleStyleBold12pt"/>
        </w:rPr>
        <w:t xml:space="preserve">Hartman ’97 </w:t>
      </w:r>
      <w:r w:rsidRPr="00023D10">
        <w:t>Associate Pro</w:t>
      </w:r>
      <w:r>
        <w:t xml:space="preserve">fessor of English @ UC BERKLEY </w:t>
      </w:r>
      <w:r w:rsidRPr="00023D10">
        <w:t>1997</w:t>
      </w:r>
      <w:r>
        <w:t xml:space="preserve"> </w:t>
      </w:r>
      <w:proofErr w:type="spellStart"/>
      <w:r w:rsidRPr="00023D10">
        <w:t>Saidiya</w:t>
      </w:r>
      <w:proofErr w:type="spellEnd"/>
      <w:r w:rsidRPr="00023D10">
        <w:t xml:space="preserve"> V</w:t>
      </w:r>
      <w:proofErr w:type="gramStart"/>
      <w:r w:rsidRPr="00023D10">
        <w:t>.-</w:t>
      </w:r>
      <w:proofErr w:type="gramEnd"/>
      <w:r w:rsidRPr="00023D10">
        <w:t xml:space="preserve"> “SCENCES OF SUBJECTION:  Terror, Slavery, and Self-Making in Nineteenth-Century America”; pp. 20-21</w:t>
      </w:r>
    </w:p>
    <w:p w:rsidR="0054534F" w:rsidRDefault="006D0673" w:rsidP="006D0673">
      <w:pPr>
        <w:pStyle w:val="card0"/>
      </w:pPr>
      <w:r w:rsidRPr="00023D10">
        <w:t xml:space="preserve">As well, we need ask why the site of suffering so readily lends itself </w:t>
      </w:r>
    </w:p>
    <w:p w:rsidR="0054534F" w:rsidRDefault="0054534F" w:rsidP="006D0673">
      <w:pPr>
        <w:pStyle w:val="card0"/>
      </w:pPr>
      <w:r>
        <w:t>AND</w:t>
      </w:r>
    </w:p>
    <w:p w:rsidR="006D0673" w:rsidRPr="00F9172D" w:rsidRDefault="006D0673" w:rsidP="006D0673">
      <w:pPr>
        <w:pStyle w:val="card0"/>
        <w:rPr>
          <w:rStyle w:val="StyleBoldUnderline"/>
          <w:sz w:val="24"/>
          <w:szCs w:val="24"/>
        </w:rPr>
      </w:pPr>
      <w:proofErr w:type="gramStart"/>
      <w:r w:rsidRPr="008C5FCF">
        <w:rPr>
          <w:rStyle w:val="StyleBoldUnderline"/>
          <w:sz w:val="24"/>
          <w:szCs w:val="24"/>
          <w:highlight w:val="green"/>
        </w:rPr>
        <w:t>the</w:t>
      </w:r>
      <w:proofErr w:type="gramEnd"/>
      <w:r w:rsidRPr="008C5FCF">
        <w:rPr>
          <w:rStyle w:val="StyleBoldUnderline"/>
          <w:sz w:val="24"/>
          <w:szCs w:val="24"/>
          <w:highlight w:val="green"/>
        </w:rPr>
        <w:t xml:space="preserve"> effacement of sentience integral to the wanton use of the captive body.</w:t>
      </w:r>
      <w:r w:rsidRPr="00F9172D">
        <w:rPr>
          <w:rStyle w:val="StyleBoldUnderline"/>
          <w:sz w:val="24"/>
          <w:szCs w:val="24"/>
        </w:rPr>
        <w:t xml:space="preserve">  </w:t>
      </w:r>
    </w:p>
    <w:p w:rsidR="006D0673" w:rsidRPr="00023D10" w:rsidRDefault="006D0673" w:rsidP="006D0673">
      <w:pPr>
        <w:pStyle w:val="NoSpacing"/>
        <w:rPr>
          <w:rFonts w:ascii="Times New Roman" w:hAnsi="Times New Roman"/>
          <w:sz w:val="16"/>
          <w:szCs w:val="16"/>
        </w:rPr>
      </w:pPr>
    </w:p>
    <w:p w:rsidR="006D0673" w:rsidRPr="00023D10" w:rsidRDefault="006D0673" w:rsidP="006D0673">
      <w:pPr>
        <w:pStyle w:val="NoSpacing"/>
        <w:rPr>
          <w:rStyle w:val="StyleStyleBold12pt"/>
          <w:rFonts w:ascii="Times New Roman" w:hAnsi="Times New Roman"/>
        </w:rPr>
      </w:pPr>
      <w:r>
        <w:rPr>
          <w:rStyle w:val="StyleStyleBold12pt"/>
          <w:rFonts w:ascii="Times New Roman" w:hAnsi="Times New Roman"/>
        </w:rPr>
        <w:t>This spills</w:t>
      </w:r>
      <w:r w:rsidRPr="00023D10">
        <w:rPr>
          <w:rStyle w:val="StyleStyleBold12pt"/>
          <w:rFonts w:ascii="Times New Roman" w:hAnsi="Times New Roman"/>
        </w:rPr>
        <w:t xml:space="preserve"> their harms over to the debate space</w:t>
      </w:r>
    </w:p>
    <w:p w:rsidR="006D0673" w:rsidRPr="00023D10" w:rsidRDefault="006D0673" w:rsidP="006D0673">
      <w:r w:rsidRPr="00023D10">
        <w:rPr>
          <w:rStyle w:val="StyleStyleBold12pt"/>
        </w:rPr>
        <w:t>Hartman ‘97</w:t>
      </w:r>
      <w:r w:rsidRPr="00023D10">
        <w:t xml:space="preserve"> Associate Pr</w:t>
      </w:r>
      <w:r>
        <w:t>ofessor of English @ UC BERKLEY</w:t>
      </w:r>
      <w:r w:rsidRPr="00023D10">
        <w:t xml:space="preserve"> 1997 </w:t>
      </w:r>
      <w:proofErr w:type="spellStart"/>
      <w:r w:rsidRPr="00023D10">
        <w:t>Saidiya</w:t>
      </w:r>
      <w:proofErr w:type="spellEnd"/>
      <w:r w:rsidRPr="00023D10">
        <w:t xml:space="preserve"> V</w:t>
      </w:r>
      <w:proofErr w:type="gramStart"/>
      <w:r w:rsidRPr="00023D10">
        <w:t>.-</w:t>
      </w:r>
      <w:proofErr w:type="gramEnd"/>
      <w:r w:rsidRPr="00023D10">
        <w:t xml:space="preserve"> “SCENCES OF SUBJECTION:  Terror, Slavery, and Self-Making in Nineteenth-Century America”; pp. 21-23</w:t>
      </w:r>
    </w:p>
    <w:p w:rsidR="0054534F" w:rsidRDefault="006D0673" w:rsidP="006D0673">
      <w:pPr>
        <w:pStyle w:val="card0"/>
        <w:rPr>
          <w:rStyle w:val="StyleBoldUnderline"/>
          <w:sz w:val="24"/>
          <w:szCs w:val="24"/>
        </w:rPr>
      </w:pPr>
      <w:r w:rsidRPr="00F9172D">
        <w:rPr>
          <w:rStyle w:val="StyleBoldUnderline"/>
          <w:sz w:val="24"/>
          <w:szCs w:val="24"/>
        </w:rPr>
        <w:t xml:space="preserve">By </w:t>
      </w:r>
      <w:r w:rsidRPr="008C5FCF">
        <w:rPr>
          <w:rStyle w:val="StyleBoldUnderline"/>
          <w:sz w:val="24"/>
          <w:szCs w:val="24"/>
          <w:highlight w:val="green"/>
        </w:rPr>
        <w:t>slipping into the black body and figuratively occupying the position of the enslaved</w:t>
      </w:r>
      <w:r w:rsidRPr="00F9172D">
        <w:rPr>
          <w:rStyle w:val="StyleBoldUnderline"/>
          <w:sz w:val="24"/>
          <w:szCs w:val="24"/>
        </w:rPr>
        <w:t xml:space="preserve">, </w:t>
      </w:r>
    </w:p>
    <w:p w:rsidR="0054534F" w:rsidRDefault="0054534F" w:rsidP="006D0673">
      <w:pPr>
        <w:pStyle w:val="card0"/>
        <w:rPr>
          <w:rStyle w:val="StyleBoldUnderline"/>
          <w:sz w:val="24"/>
          <w:szCs w:val="24"/>
        </w:rPr>
      </w:pPr>
      <w:r>
        <w:rPr>
          <w:rStyle w:val="StyleBoldUnderline"/>
          <w:sz w:val="24"/>
          <w:szCs w:val="24"/>
        </w:rPr>
        <w:t>AND</w:t>
      </w:r>
    </w:p>
    <w:p w:rsidR="006D0673" w:rsidRPr="00023D10" w:rsidRDefault="006D0673" w:rsidP="006D0673">
      <w:pPr>
        <w:pStyle w:val="card0"/>
        <w:rPr>
          <w:b/>
          <w:szCs w:val="24"/>
        </w:rPr>
      </w:pPr>
      <w:proofErr w:type="gramStart"/>
      <w:r w:rsidRPr="00023D10">
        <w:rPr>
          <w:szCs w:val="16"/>
        </w:rPr>
        <w:t>way</w:t>
      </w:r>
      <w:proofErr w:type="gramEnd"/>
      <w:r w:rsidRPr="00023D10">
        <w:rPr>
          <w:szCs w:val="16"/>
        </w:rPr>
        <w:t>, enjoyment disclosed the sentiments and expectations of the “peculiar institution.</w:t>
      </w:r>
    </w:p>
    <w:p w:rsidR="006D0673" w:rsidRPr="00023D10" w:rsidRDefault="006D0673" w:rsidP="006D0673">
      <w:pPr>
        <w:pStyle w:val="NoSpacing"/>
        <w:rPr>
          <w:rFonts w:ascii="Times New Roman" w:hAnsi="Times New Roman"/>
          <w:sz w:val="16"/>
          <w:szCs w:val="16"/>
        </w:rPr>
      </w:pPr>
    </w:p>
    <w:p w:rsidR="006D0673" w:rsidRPr="00023D10" w:rsidRDefault="006D0673" w:rsidP="006D0673">
      <w:pPr>
        <w:pStyle w:val="NoSpacing"/>
        <w:rPr>
          <w:rStyle w:val="StyleStyleBold12pt"/>
          <w:rFonts w:ascii="Times New Roman" w:hAnsi="Times New Roman"/>
        </w:rPr>
      </w:pPr>
      <w:r w:rsidRPr="00023D10">
        <w:rPr>
          <w:rStyle w:val="StyleStyleBold12pt"/>
          <w:rFonts w:ascii="Times New Roman" w:hAnsi="Times New Roman"/>
        </w:rPr>
        <w:t xml:space="preserve">The alternative is a moral imperative </w:t>
      </w:r>
      <w:r>
        <w:rPr>
          <w:rStyle w:val="StyleStyleBold12pt"/>
          <w:rFonts w:ascii="Times New Roman" w:hAnsi="Times New Roman"/>
        </w:rPr>
        <w:t xml:space="preserve">-- </w:t>
      </w:r>
      <w:r w:rsidRPr="00023D10">
        <w:rPr>
          <w:rStyle w:val="StyleStyleBold12pt"/>
          <w:rFonts w:ascii="Times New Roman" w:hAnsi="Times New Roman"/>
        </w:rPr>
        <w:t xml:space="preserve">it’s mutually exclusive with the affirmation of </w:t>
      </w:r>
      <w:r>
        <w:rPr>
          <w:rStyle w:val="StyleStyleBold12pt"/>
          <w:rFonts w:ascii="Times New Roman" w:hAnsi="Times New Roman"/>
        </w:rPr>
        <w:t>solidarity</w:t>
      </w:r>
      <w:r w:rsidRPr="00023D10">
        <w:rPr>
          <w:rStyle w:val="StyleStyleBold12pt"/>
          <w:rFonts w:ascii="Times New Roman" w:hAnsi="Times New Roman"/>
        </w:rPr>
        <w:t xml:space="preserve"> as a tool of liberation</w:t>
      </w:r>
    </w:p>
    <w:p w:rsidR="006D0673" w:rsidRPr="00023D10" w:rsidRDefault="006D0673" w:rsidP="006D0673">
      <w:proofErr w:type="spellStart"/>
      <w:r w:rsidRPr="00023D10">
        <w:rPr>
          <w:rStyle w:val="StyleStyleBold12pt"/>
        </w:rPr>
        <w:t>Abugo</w:t>
      </w:r>
      <w:proofErr w:type="spellEnd"/>
      <w:r w:rsidRPr="00023D10">
        <w:rPr>
          <w:rStyle w:val="StyleStyleBold12pt"/>
        </w:rPr>
        <w:t xml:space="preserve"> </w:t>
      </w:r>
      <w:proofErr w:type="spellStart"/>
      <w:r w:rsidRPr="00023D10">
        <w:rPr>
          <w:rStyle w:val="StyleStyleBold12pt"/>
        </w:rPr>
        <w:t>Ongiri</w:t>
      </w:r>
      <w:proofErr w:type="spellEnd"/>
      <w:r w:rsidRPr="00023D10">
        <w:rPr>
          <w:rStyle w:val="StyleStyleBold12pt"/>
        </w:rPr>
        <w:t xml:space="preserve"> ’10 </w:t>
      </w:r>
      <w:proofErr w:type="spellStart"/>
      <w:r w:rsidRPr="00023D10">
        <w:t>Asst</w:t>
      </w:r>
      <w:proofErr w:type="spellEnd"/>
      <w:r w:rsidRPr="00023D10">
        <w:t xml:space="preserve"> Prof of English Film and Media Studies @ University of Florida 2k10 Amy- “Spectacular Blackness:  The Cultural Politics of the Black Power Movement and the Search for a Black Aesthetics; p. 15-17.</w:t>
      </w:r>
    </w:p>
    <w:p w:rsidR="0054534F" w:rsidRDefault="006D0673" w:rsidP="006D0673">
      <w:pPr>
        <w:pStyle w:val="Card"/>
        <w:rPr>
          <w:rStyle w:val="Emphasis"/>
          <w:b w:val="0"/>
        </w:rPr>
      </w:pPr>
      <w:r w:rsidRPr="008C5FCF">
        <w:rPr>
          <w:rStyle w:val="Emphasis"/>
          <w:b w:val="0"/>
          <w:highlight w:val="green"/>
        </w:rPr>
        <w:t>By 1968, the</w:t>
      </w:r>
      <w:r w:rsidRPr="0010283B">
        <w:rPr>
          <w:rStyle w:val="Emphasis"/>
          <w:b w:val="0"/>
        </w:rPr>
        <w:t xml:space="preserve"> cultural, social, and political </w:t>
      </w:r>
      <w:r w:rsidRPr="008C5FCF">
        <w:rPr>
          <w:rStyle w:val="Emphasis"/>
          <w:b w:val="0"/>
          <w:highlight w:val="green"/>
        </w:rPr>
        <w:t>landscape had changed so</w:t>
      </w:r>
      <w:r w:rsidRPr="0010283B">
        <w:rPr>
          <w:rStyle w:val="Emphasis"/>
          <w:b w:val="0"/>
        </w:rPr>
        <w:t xml:space="preserve"> much </w:t>
      </w:r>
    </w:p>
    <w:p w:rsidR="0054534F" w:rsidRDefault="0054534F" w:rsidP="006D0673">
      <w:pPr>
        <w:pStyle w:val="Card"/>
        <w:rPr>
          <w:rStyle w:val="Emphasis"/>
          <w:b w:val="0"/>
        </w:rPr>
      </w:pPr>
      <w:r>
        <w:rPr>
          <w:rStyle w:val="Emphasis"/>
          <w:b w:val="0"/>
        </w:rPr>
        <w:t>AND</w:t>
      </w:r>
    </w:p>
    <w:p w:rsidR="006D0673" w:rsidRPr="004F0A15" w:rsidRDefault="006D0673" w:rsidP="006D0673">
      <w:pPr>
        <w:pStyle w:val="Card"/>
        <w:rPr>
          <w:szCs w:val="16"/>
        </w:rPr>
      </w:pPr>
      <w:r w:rsidRPr="004F0A15">
        <w:rPr>
          <w:szCs w:val="16"/>
        </w:rPr>
        <w:t>Black Arts Movement’s manifesto, “The Black Arts Movement,” Larry Neal wrote</w:t>
      </w:r>
    </w:p>
    <w:p w:rsidR="0054534F" w:rsidRDefault="006D0673" w:rsidP="006D0673">
      <w:pPr>
        <w:pStyle w:val="NoSpacing"/>
        <w:rPr>
          <w:rFonts w:ascii="Times New Roman" w:hAnsi="Times New Roman"/>
          <w:sz w:val="16"/>
          <w:szCs w:val="16"/>
        </w:rPr>
      </w:pPr>
      <w:r w:rsidRPr="004F0A15">
        <w:rPr>
          <w:rFonts w:ascii="Times New Roman" w:hAnsi="Times New Roman"/>
          <w:sz w:val="16"/>
          <w:szCs w:val="16"/>
        </w:rPr>
        <w:tab/>
      </w:r>
      <w:r w:rsidRPr="004F0A15">
        <w:rPr>
          <w:rFonts w:ascii="Times New Roman" w:hAnsi="Times New Roman"/>
          <w:sz w:val="16"/>
          <w:szCs w:val="16"/>
        </w:rPr>
        <w:tab/>
        <w:t>The political values inherent in the Black Power concept are now finding con</w:t>
      </w:r>
    </w:p>
    <w:p w:rsidR="0054534F" w:rsidRDefault="0054534F" w:rsidP="006D0673">
      <w:pPr>
        <w:pStyle w:val="NoSpacing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AND</w:t>
      </w:r>
    </w:p>
    <w:p w:rsidR="006D0673" w:rsidRPr="004F0A15" w:rsidRDefault="006D0673" w:rsidP="006D0673">
      <w:pPr>
        <w:pStyle w:val="NoSpacing"/>
        <w:rPr>
          <w:rFonts w:ascii="Times New Roman" w:hAnsi="Times New Roman"/>
          <w:sz w:val="16"/>
          <w:szCs w:val="16"/>
        </w:rPr>
      </w:pPr>
      <w:proofErr w:type="gramStart"/>
      <w:r w:rsidRPr="004F0A15">
        <w:rPr>
          <w:rFonts w:ascii="Times New Roman" w:hAnsi="Times New Roman"/>
          <w:sz w:val="16"/>
          <w:szCs w:val="16"/>
        </w:rPr>
        <w:t>advocate</w:t>
      </w:r>
      <w:proofErr w:type="gramEnd"/>
      <w:r w:rsidRPr="004F0A15">
        <w:rPr>
          <w:rFonts w:ascii="Times New Roman" w:hAnsi="Times New Roman"/>
          <w:sz w:val="16"/>
          <w:szCs w:val="16"/>
        </w:rPr>
        <w:t xml:space="preserve"> a cultural revolution in art and ideas. </w:t>
      </w:r>
      <w:proofErr w:type="gramStart"/>
      <w:r w:rsidRPr="004F0A15">
        <w:rPr>
          <w:rFonts w:ascii="Times New Roman" w:hAnsi="Times New Roman"/>
          <w:sz w:val="16"/>
          <w:szCs w:val="16"/>
        </w:rPr>
        <w:t>(257-58).</w:t>
      </w:r>
      <w:proofErr w:type="gramEnd"/>
    </w:p>
    <w:p w:rsidR="0054534F" w:rsidRDefault="006D0673" w:rsidP="006D0673">
      <w:pPr>
        <w:pStyle w:val="Card"/>
        <w:rPr>
          <w:rStyle w:val="Emphasis"/>
          <w:b w:val="0"/>
          <w:highlight w:val="green"/>
        </w:rPr>
      </w:pPr>
      <w:r w:rsidRPr="004F0A15">
        <w:rPr>
          <w:szCs w:val="16"/>
        </w:rPr>
        <w:t xml:space="preserve">Neal’s </w:t>
      </w:r>
      <w:r w:rsidRPr="008C5FCF">
        <w:rPr>
          <w:rStyle w:val="Emphasis"/>
          <w:b w:val="0"/>
          <w:highlight w:val="green"/>
        </w:rPr>
        <w:t xml:space="preserve">declaration of the need for separate cultural spaces and separate spheres of symbolic articulation </w:t>
      </w:r>
    </w:p>
    <w:p w:rsidR="0054534F" w:rsidRDefault="0054534F" w:rsidP="006D0673">
      <w:pPr>
        <w:pStyle w:val="Card"/>
        <w:rPr>
          <w:rStyle w:val="Emphasis"/>
          <w:b w:val="0"/>
          <w:highlight w:val="green"/>
        </w:rPr>
      </w:pPr>
      <w:r>
        <w:rPr>
          <w:rStyle w:val="Emphasis"/>
          <w:b w:val="0"/>
          <w:highlight w:val="green"/>
        </w:rPr>
        <w:t>AND</w:t>
      </w:r>
    </w:p>
    <w:p w:rsidR="006D0673" w:rsidRPr="004F0A15" w:rsidRDefault="006D0673" w:rsidP="006D0673">
      <w:pPr>
        <w:pStyle w:val="Card"/>
        <w:rPr>
          <w:szCs w:val="16"/>
        </w:rPr>
      </w:pPr>
      <w:proofErr w:type="gramStart"/>
      <w:r w:rsidRPr="008C5FCF">
        <w:rPr>
          <w:rStyle w:val="Emphasis"/>
          <w:b w:val="0"/>
          <w:highlight w:val="green"/>
        </w:rPr>
        <w:t>world</w:t>
      </w:r>
      <w:proofErr w:type="gramEnd"/>
      <w:r w:rsidRPr="008C5FCF">
        <w:rPr>
          <w:rStyle w:val="Emphasis"/>
          <w:b w:val="0"/>
          <w:highlight w:val="green"/>
        </w:rPr>
        <w:t xml:space="preserve"> is finally more meaningful, ours or the white oppressors?”</w:t>
      </w:r>
      <w:r w:rsidRPr="0010283B">
        <w:rPr>
          <w:rStyle w:val="Emphasis"/>
        </w:rPr>
        <w:t>(</w:t>
      </w:r>
      <w:r w:rsidRPr="004F0A15">
        <w:rPr>
          <w:szCs w:val="16"/>
        </w:rPr>
        <w:t>259)</w:t>
      </w:r>
    </w:p>
    <w:p w:rsidR="0054534F" w:rsidRDefault="006D0673" w:rsidP="006D0673">
      <w:pPr>
        <w:pStyle w:val="Card"/>
      </w:pPr>
      <w:r w:rsidRPr="004F0A15">
        <w:t xml:space="preserve">     In 1970, Gil Scott-Heron famously articulated this longing for a separate</w:t>
      </w:r>
    </w:p>
    <w:p w:rsidR="0054534F" w:rsidRDefault="0054534F" w:rsidP="006D0673">
      <w:pPr>
        <w:pStyle w:val="Card"/>
      </w:pPr>
      <w:r>
        <w:t>AND</w:t>
      </w:r>
    </w:p>
    <w:p w:rsidR="006D0673" w:rsidRPr="0010283B" w:rsidRDefault="006D0673" w:rsidP="006D0673">
      <w:pPr>
        <w:pStyle w:val="Card"/>
      </w:pPr>
      <w:r w:rsidRPr="0010283B">
        <w:rPr>
          <w:rStyle w:val="Emphasis"/>
          <w:b w:val="0"/>
        </w:rPr>
        <w:t xml:space="preserve">” into which </w:t>
      </w:r>
      <w:proofErr w:type="spellStart"/>
      <w:r w:rsidRPr="0010283B">
        <w:rPr>
          <w:rStyle w:val="Emphasis"/>
          <w:b w:val="0"/>
        </w:rPr>
        <w:t>commodified</w:t>
      </w:r>
      <w:proofErr w:type="spellEnd"/>
      <w:r w:rsidRPr="0010283B">
        <w:rPr>
          <w:rStyle w:val="Emphasis"/>
          <w:b w:val="0"/>
        </w:rPr>
        <w:t xml:space="preserve"> U.S. culture would no longer fit.</w:t>
      </w:r>
    </w:p>
    <w:p w:rsidR="0054534F" w:rsidRDefault="006D0673" w:rsidP="006D0673">
      <w:pPr>
        <w:pStyle w:val="Card"/>
        <w:rPr>
          <w:rStyle w:val="Emphasis"/>
          <w:b w:val="0"/>
          <w:highlight w:val="green"/>
        </w:rPr>
      </w:pPr>
      <w:r w:rsidRPr="0010283B">
        <w:rPr>
          <w:szCs w:val="16"/>
        </w:rPr>
        <w:t xml:space="preserve">     </w:t>
      </w:r>
      <w:r w:rsidRPr="008C5FCF">
        <w:rPr>
          <w:rStyle w:val="Emphasis"/>
          <w:b w:val="0"/>
          <w:highlight w:val="green"/>
        </w:rPr>
        <w:t xml:space="preserve">The Black Arts and Black Power movements’ investment in a utopian world outside of </w:t>
      </w:r>
    </w:p>
    <w:p w:rsidR="0054534F" w:rsidRDefault="0054534F" w:rsidP="006D0673">
      <w:pPr>
        <w:pStyle w:val="Card"/>
        <w:rPr>
          <w:rStyle w:val="Emphasis"/>
          <w:b w:val="0"/>
          <w:highlight w:val="green"/>
        </w:rPr>
      </w:pPr>
      <w:r>
        <w:rPr>
          <w:rStyle w:val="Emphasis"/>
          <w:b w:val="0"/>
          <w:highlight w:val="green"/>
        </w:rPr>
        <w:t>AND</w:t>
      </w:r>
    </w:p>
    <w:p w:rsidR="006D0673" w:rsidRDefault="006D0673" w:rsidP="006D0673">
      <w:pPr>
        <w:pStyle w:val="Card"/>
        <w:rPr>
          <w:rStyle w:val="Emphasis"/>
          <w:b w:val="0"/>
        </w:rPr>
      </w:pPr>
      <w:proofErr w:type="gramStart"/>
      <w:r w:rsidRPr="008C5FCF">
        <w:rPr>
          <w:rStyle w:val="Emphasis"/>
          <w:b w:val="0"/>
          <w:highlight w:val="green"/>
        </w:rPr>
        <w:t>purely</w:t>
      </w:r>
      <w:proofErr w:type="gramEnd"/>
      <w:r w:rsidRPr="008C5FCF">
        <w:rPr>
          <w:rStyle w:val="Emphasis"/>
          <w:b w:val="0"/>
          <w:highlight w:val="green"/>
        </w:rPr>
        <w:t xml:space="preserve"> and authentically ideologically free from the contamination of the urban industrialized world.</w:t>
      </w:r>
    </w:p>
    <w:p w:rsidR="00214CF4" w:rsidRPr="004F0A15" w:rsidRDefault="00214CF4" w:rsidP="0054534F">
      <w:pPr>
        <w:pStyle w:val="Card"/>
        <w:ind w:left="0"/>
        <w:rPr>
          <w:szCs w:val="16"/>
        </w:rPr>
      </w:pPr>
    </w:p>
    <w:p w:rsidR="006D0673" w:rsidRDefault="006D0673" w:rsidP="006D0673"/>
    <w:p w:rsidR="00005A99" w:rsidRPr="008C5FCF" w:rsidRDefault="00005A99" w:rsidP="00005A99">
      <w:pPr>
        <w:rPr>
          <w:rStyle w:val="StyleBoldUnderline"/>
          <w:highlight w:val="green"/>
        </w:rPr>
      </w:pPr>
      <w:r w:rsidRPr="00974C72">
        <w:rPr>
          <w:rStyle w:val="StyleStyleBold12pt"/>
        </w:rPr>
        <w:t xml:space="preserve">The intellectualization of the 1AC is no more than a projection of responsibility---the idea that they’ve come to a debate tournament and demanded </w:t>
      </w:r>
      <w:r>
        <w:rPr>
          <w:rStyle w:val="StyleStyleBold12pt"/>
        </w:rPr>
        <w:t>change</w:t>
      </w:r>
      <w:r w:rsidRPr="00974C72">
        <w:rPr>
          <w:rStyle w:val="StyleStyleBold12pt"/>
        </w:rPr>
        <w:t xml:space="preserve"> is laughable and demonstrative of their delusions</w:t>
      </w:r>
      <w:r w:rsidRPr="00974C72">
        <w:rPr>
          <w:rStyle w:val="StyleStyleBold12pt"/>
        </w:rPr>
        <w:br/>
      </w:r>
      <w:proofErr w:type="spellStart"/>
      <w:r w:rsidRPr="00974C72">
        <w:rPr>
          <w:rStyle w:val="StyleStyleBold12pt"/>
        </w:rPr>
        <w:t>Dodds</w:t>
      </w:r>
      <w:proofErr w:type="spellEnd"/>
      <w:r w:rsidRPr="00974C72">
        <w:rPr>
          <w:rStyle w:val="StyleStyleBold12pt"/>
        </w:rPr>
        <w:t xml:space="preserve"> ‘12</w:t>
      </w:r>
      <w:r w:rsidRPr="00974C72">
        <w:t> </w:t>
      </w:r>
      <w:r w:rsidRPr="00974C72">
        <w:rPr>
          <w:sz w:val="16"/>
          <w:szCs w:val="16"/>
        </w:rPr>
        <w:t>[2012, Joseph, MPhil, Psychoanalytic Studies, Sheffield University, UK, MA, Psychoanalytic Studies, Sheffield University, UK BSc, Psychology and Neuroscience, Manchester University, UK, Chartered Psychologist (</w:t>
      </w:r>
      <w:proofErr w:type="spellStart"/>
      <w:r w:rsidRPr="00974C72">
        <w:rPr>
          <w:sz w:val="16"/>
          <w:szCs w:val="16"/>
        </w:rPr>
        <w:t>CPsychol</w:t>
      </w:r>
      <w:proofErr w:type="spellEnd"/>
      <w:r w:rsidRPr="00974C72">
        <w:rPr>
          <w:sz w:val="16"/>
          <w:szCs w:val="16"/>
        </w:rPr>
        <w:t xml:space="preserve">) of the British Psychological Society (BPS), and a member of several other professional organizations such as the International </w:t>
      </w:r>
      <w:proofErr w:type="spellStart"/>
      <w:r w:rsidRPr="00974C72">
        <w:rPr>
          <w:sz w:val="16"/>
          <w:szCs w:val="16"/>
        </w:rPr>
        <w:t>Neuropsychoanalysis</w:t>
      </w:r>
      <w:proofErr w:type="spellEnd"/>
      <w:r w:rsidRPr="00974C72">
        <w:rPr>
          <w:sz w:val="16"/>
          <w:szCs w:val="16"/>
        </w:rPr>
        <w:t xml:space="preserve"> Society, Psychoanalysis and Ecology at the Edge of Chaos, p 48]</w:t>
      </w:r>
      <w:r w:rsidRPr="00974C72">
        <w:t xml:space="preserve"> </w:t>
      </w:r>
    </w:p>
    <w:p w:rsidR="0054534F" w:rsidRDefault="00005A99" w:rsidP="00005A99">
      <w:pPr>
        <w:pStyle w:val="Card"/>
        <w:rPr>
          <w:rStyle w:val="Emphasis"/>
        </w:rPr>
      </w:pPr>
      <w:r w:rsidRPr="008C5FCF">
        <w:rPr>
          <w:rStyle w:val="StyleBoldUnderline"/>
          <w:highlight w:val="green"/>
        </w:rPr>
        <w:lastRenderedPageBreak/>
        <w:t>The split can</w:t>
      </w:r>
      <w:r w:rsidRPr="00974C72">
        <w:rPr>
          <w:sz w:val="10"/>
        </w:rPr>
        <w:t xml:space="preserve"> also </w:t>
      </w:r>
      <w:r w:rsidRPr="008C5FCF">
        <w:rPr>
          <w:rStyle w:val="StyleBoldUnderline"/>
          <w:highlight w:val="green"/>
        </w:rPr>
        <w:t>take the form of</w:t>
      </w:r>
      <w:r w:rsidRPr="00974C72">
        <w:rPr>
          <w:rStyle w:val="StyleBoldUnderline"/>
        </w:rPr>
        <w:t xml:space="preserve"> an </w:t>
      </w:r>
      <w:r w:rsidRPr="008C5FCF">
        <w:rPr>
          <w:rStyle w:val="Emphasis"/>
          <w:highlight w:val="green"/>
        </w:rPr>
        <w:t>intellectualization</w:t>
      </w:r>
      <w:r w:rsidRPr="008C5FCF">
        <w:rPr>
          <w:sz w:val="10"/>
          <w:highlight w:val="green"/>
        </w:rPr>
        <w:t xml:space="preserve">, </w:t>
      </w:r>
      <w:r w:rsidRPr="008C5FCF">
        <w:rPr>
          <w:rStyle w:val="Emphasis"/>
          <w:highlight w:val="green"/>
        </w:rPr>
        <w:t>separating abstract awareness of</w:t>
      </w:r>
      <w:r w:rsidRPr="00974C72">
        <w:rPr>
          <w:rStyle w:val="Emphasis"/>
        </w:rPr>
        <w:t xml:space="preserve"> </w:t>
      </w:r>
    </w:p>
    <w:p w:rsidR="0054534F" w:rsidRDefault="0054534F" w:rsidP="00005A99">
      <w:pPr>
        <w:pStyle w:val="Card"/>
        <w:rPr>
          <w:rStyle w:val="Emphasis"/>
        </w:rPr>
      </w:pPr>
      <w:r>
        <w:rPr>
          <w:rStyle w:val="Emphasis"/>
        </w:rPr>
        <w:t>AND</w:t>
      </w:r>
    </w:p>
    <w:p w:rsidR="00005A99" w:rsidRPr="00974C72" w:rsidRDefault="00005A99" w:rsidP="00005A99">
      <w:pPr>
        <w:pStyle w:val="Card"/>
        <w:rPr>
          <w:rStyle w:val="StyleBoldUnderline"/>
        </w:rPr>
      </w:pPr>
      <w:proofErr w:type="gramStart"/>
      <w:r w:rsidRPr="008C5FCF">
        <w:rPr>
          <w:rStyle w:val="Emphasis"/>
          <w:highlight w:val="green"/>
        </w:rPr>
        <w:t>barrier</w:t>
      </w:r>
      <w:proofErr w:type="gramEnd"/>
      <w:r w:rsidRPr="008C5FCF">
        <w:rPr>
          <w:rStyle w:val="Emphasis"/>
          <w:highlight w:val="green"/>
        </w:rPr>
        <w:t xml:space="preserve"> to action</w:t>
      </w:r>
      <w:r w:rsidRPr="008C5FCF">
        <w:rPr>
          <w:rStyle w:val="StyleBoldUnderline"/>
          <w:highlight w:val="green"/>
        </w:rPr>
        <w:t xml:space="preserve"> can be</w:t>
      </w:r>
      <w:r w:rsidRPr="00974C72">
        <w:rPr>
          <w:rStyle w:val="StyleBoldUnderline"/>
        </w:rPr>
        <w:t xml:space="preserve"> partly </w:t>
      </w:r>
      <w:r w:rsidRPr="008C5FCF">
        <w:rPr>
          <w:rStyle w:val="Emphasis"/>
          <w:highlight w:val="green"/>
        </w:rPr>
        <w:t>artificially induced to protect us from feeling</w:t>
      </w:r>
      <w:r w:rsidRPr="008C5FCF">
        <w:rPr>
          <w:rStyle w:val="StyleBoldUnderline"/>
          <w:highlight w:val="green"/>
        </w:rPr>
        <w:t>.</w:t>
      </w:r>
    </w:p>
    <w:p w:rsidR="0054534F" w:rsidRDefault="00005A99" w:rsidP="00005A99">
      <w:pPr>
        <w:pStyle w:val="Card"/>
      </w:pPr>
      <w:r w:rsidRPr="00974C72">
        <w:t>The affect refused in intellectualization can also be dealt with through displacement onto a different</w:t>
      </w:r>
    </w:p>
    <w:p w:rsidR="0054534F" w:rsidRDefault="0054534F" w:rsidP="00005A99">
      <w:pPr>
        <w:pStyle w:val="Card"/>
      </w:pPr>
      <w:r>
        <w:t>AND</w:t>
      </w:r>
    </w:p>
    <w:p w:rsidR="00005A99" w:rsidRPr="00974C72" w:rsidRDefault="00005A99" w:rsidP="00005A99">
      <w:pPr>
        <w:pStyle w:val="Card"/>
      </w:pPr>
      <w:proofErr w:type="gramStart"/>
      <w:r w:rsidRPr="00974C72">
        <w:t>exasperating</w:t>
      </w:r>
      <w:proofErr w:type="gramEnd"/>
      <w:r w:rsidRPr="00974C72">
        <w:t xml:space="preserve"> existing hatred of immigrants or conflicts such as the War on Terror.</w:t>
      </w:r>
    </w:p>
    <w:p w:rsidR="0054534F" w:rsidRDefault="00005A99" w:rsidP="00005A99">
      <w:pPr>
        <w:pStyle w:val="Card"/>
        <w:rPr>
          <w:rStyle w:val="Emphasis"/>
        </w:rPr>
      </w:pPr>
      <w:r w:rsidRPr="00974C72">
        <w:rPr>
          <w:rStyle w:val="StyleBoldUnderline"/>
        </w:rPr>
        <w:t xml:space="preserve">Scapegoating mechanisms are always around but they tend to increase during times of </w:t>
      </w:r>
      <w:r w:rsidRPr="00974C72">
        <w:rPr>
          <w:rStyle w:val="Emphasis"/>
        </w:rPr>
        <w:t xml:space="preserve">anxiety and </w:t>
      </w:r>
    </w:p>
    <w:p w:rsidR="0054534F" w:rsidRDefault="0054534F" w:rsidP="00005A99">
      <w:pPr>
        <w:pStyle w:val="Card"/>
        <w:rPr>
          <w:rStyle w:val="Emphasis"/>
        </w:rPr>
      </w:pPr>
      <w:r>
        <w:rPr>
          <w:rStyle w:val="Emphasis"/>
        </w:rPr>
        <w:t>AND</w:t>
      </w:r>
    </w:p>
    <w:p w:rsidR="00005A99" w:rsidRPr="00974C72" w:rsidRDefault="00005A99" w:rsidP="00005A99">
      <w:pPr>
        <w:pStyle w:val="Card"/>
      </w:pPr>
      <w:r w:rsidRPr="00974C72">
        <w:t>, one burial never seems enough). As Marshall (2005) writes:</w:t>
      </w:r>
    </w:p>
    <w:p w:rsidR="0054534F" w:rsidRDefault="00005A99" w:rsidP="00005A99">
      <w:pPr>
        <w:pStyle w:val="Card"/>
      </w:pPr>
      <w:r w:rsidRPr="00974C72">
        <w:t xml:space="preserve">Climate change is deeply threatening to anyone whose world view sees increasing personal consumption as </w:t>
      </w:r>
    </w:p>
    <w:p w:rsidR="0054534F" w:rsidRDefault="0054534F" w:rsidP="00005A99">
      <w:pPr>
        <w:pStyle w:val="Card"/>
      </w:pPr>
      <w:r>
        <w:t>AND</w:t>
      </w:r>
    </w:p>
    <w:p w:rsidR="00005A99" w:rsidRPr="00974C72" w:rsidRDefault="00005A99" w:rsidP="00005A99">
      <w:pPr>
        <w:pStyle w:val="Card"/>
      </w:pPr>
      <w:proofErr w:type="gramStart"/>
      <w:r w:rsidRPr="00974C72">
        <w:t>friend</w:t>
      </w:r>
      <w:proofErr w:type="gramEnd"/>
      <w:r w:rsidRPr="00974C72">
        <w:t xml:space="preserve"> shows you their holiday tan and you will see what I mean.</w:t>
      </w:r>
    </w:p>
    <w:p w:rsidR="0054534F" w:rsidRDefault="00005A99" w:rsidP="00005A99">
      <w:pPr>
        <w:pStyle w:val="Card"/>
      </w:pPr>
      <w:r w:rsidRPr="00974C72">
        <w:t xml:space="preserve">One relevant example here is the Czech President Vaclav Klaus who not only denies outright </w:t>
      </w:r>
    </w:p>
    <w:p w:rsidR="0054534F" w:rsidRDefault="0054534F" w:rsidP="00005A99">
      <w:pPr>
        <w:pStyle w:val="Card"/>
      </w:pPr>
      <w:r>
        <w:t>AND</w:t>
      </w:r>
    </w:p>
    <w:p w:rsidR="00005A99" w:rsidRPr="00974C72" w:rsidRDefault="00005A99" w:rsidP="00005A99">
      <w:pPr>
        <w:pStyle w:val="Card"/>
      </w:pPr>
      <w:proofErr w:type="gramStart"/>
      <w:r w:rsidRPr="00974C72">
        <w:t>responses</w:t>
      </w:r>
      <w:proofErr w:type="gramEnd"/>
      <w:r w:rsidRPr="00974C72">
        <w:t xml:space="preserve"> need to be explored by psychoanalytically informed social theorists and environmental researchers.</w:t>
      </w:r>
    </w:p>
    <w:p w:rsidR="0054534F" w:rsidRDefault="00005A99" w:rsidP="00005A99">
      <w:pPr>
        <w:pStyle w:val="Card"/>
        <w:rPr>
          <w:sz w:val="10"/>
        </w:rPr>
      </w:pPr>
      <w:r w:rsidRPr="00974C72">
        <w:rPr>
          <w:sz w:val="10"/>
        </w:rPr>
        <w:t xml:space="preserve">In terms of displacement, it is interesting also to consider Marshall's (2005) </w:t>
      </w:r>
    </w:p>
    <w:p w:rsidR="0054534F" w:rsidRDefault="0054534F" w:rsidP="00005A99">
      <w:pPr>
        <w:pStyle w:val="Card"/>
        <w:rPr>
          <w:sz w:val="10"/>
        </w:rPr>
      </w:pPr>
      <w:r>
        <w:rPr>
          <w:sz w:val="10"/>
        </w:rPr>
        <w:t>AND</w:t>
      </w:r>
    </w:p>
    <w:p w:rsidR="00005A99" w:rsidRPr="00974C72" w:rsidRDefault="00005A99" w:rsidP="00005A99">
      <w:pPr>
        <w:pStyle w:val="Card"/>
        <w:rPr>
          <w:sz w:val="10"/>
        </w:rPr>
      </w:pPr>
      <w:proofErr w:type="spellStart"/>
      <w:proofErr w:type="gramStart"/>
      <w:r w:rsidRPr="00974C72">
        <w:rPr>
          <w:sz w:val="10"/>
        </w:rPr>
        <w:t>feng</w:t>
      </w:r>
      <w:proofErr w:type="spellEnd"/>
      <w:proofErr w:type="gramEnd"/>
      <w:r w:rsidRPr="00974C72">
        <w:rPr>
          <w:sz w:val="10"/>
        </w:rPr>
        <w:t xml:space="preserve"> </w:t>
      </w:r>
      <w:proofErr w:type="spellStart"/>
      <w:r w:rsidRPr="00974C72">
        <w:rPr>
          <w:sz w:val="10"/>
        </w:rPr>
        <w:t>shui</w:t>
      </w:r>
      <w:proofErr w:type="spellEnd"/>
      <w:r w:rsidRPr="00974C72">
        <w:rPr>
          <w:sz w:val="10"/>
        </w:rPr>
        <w:t>, they stocked not a single volume on home energy efficiency.</w:t>
      </w:r>
    </w:p>
    <w:p w:rsidR="0054534F" w:rsidRDefault="00005A99" w:rsidP="00005A99">
      <w:pPr>
        <w:pStyle w:val="Card"/>
        <w:rPr>
          <w:rStyle w:val="StyleBoldUnderline"/>
        </w:rPr>
      </w:pPr>
      <w:r w:rsidRPr="008C5FCF">
        <w:rPr>
          <w:rStyle w:val="StyleBoldUnderline"/>
          <w:highlight w:val="green"/>
        </w:rPr>
        <w:t>In the face of a problem which 80% of people say is</w:t>
      </w:r>
      <w:r w:rsidRPr="00974C72">
        <w:rPr>
          <w:rStyle w:val="StyleBoldUnderline"/>
        </w:rPr>
        <w:t xml:space="preserve"> a </w:t>
      </w:r>
      <w:r w:rsidRPr="008C5FCF">
        <w:rPr>
          <w:rStyle w:val="StyleBoldUnderline"/>
          <w:highlight w:val="green"/>
        </w:rPr>
        <w:t>major</w:t>
      </w:r>
      <w:r w:rsidRPr="00974C72">
        <w:rPr>
          <w:rStyle w:val="StyleBoldUnderline"/>
        </w:rPr>
        <w:t xml:space="preserve"> </w:t>
      </w:r>
    </w:p>
    <w:p w:rsidR="0054534F" w:rsidRDefault="0054534F" w:rsidP="00005A99">
      <w:pPr>
        <w:pStyle w:val="Card"/>
        <w:rPr>
          <w:rStyle w:val="StyleBoldUnderline"/>
        </w:rPr>
      </w:pPr>
      <w:r>
        <w:rPr>
          <w:rStyle w:val="StyleBoldUnderline"/>
        </w:rPr>
        <w:t>AND</w:t>
      </w:r>
    </w:p>
    <w:p w:rsidR="00005A99" w:rsidRPr="00974C72" w:rsidRDefault="00005A99" w:rsidP="00005A99">
      <w:pPr>
        <w:pStyle w:val="Card"/>
        <w:rPr>
          <w:rStyle w:val="Emphasis"/>
        </w:rPr>
      </w:pPr>
      <w:proofErr w:type="gramStart"/>
      <w:r w:rsidRPr="00974C72">
        <w:rPr>
          <w:rStyle w:val="Emphasis"/>
        </w:rPr>
        <w:t>daunting</w:t>
      </w:r>
      <w:proofErr w:type="gramEnd"/>
      <w:r w:rsidRPr="00974C72">
        <w:rPr>
          <w:rStyle w:val="Emphasis"/>
        </w:rPr>
        <w:t xml:space="preserve"> and terrifying </w:t>
      </w:r>
      <w:r w:rsidRPr="008C5FCF">
        <w:rPr>
          <w:rStyle w:val="Emphasis"/>
          <w:highlight w:val="green"/>
        </w:rPr>
        <w:t>environmental problems ... with manageable and entertaining pseudo-environmentalism.</w:t>
      </w:r>
    </w:p>
    <w:p w:rsidR="00005A99" w:rsidRPr="00974C72" w:rsidRDefault="00005A99" w:rsidP="00005A99">
      <w:pPr>
        <w:pStyle w:val="Card"/>
        <w:ind w:left="0"/>
        <w:rPr>
          <w:rFonts w:eastAsia="Times New Roman"/>
          <w:color w:val="000000"/>
          <w:sz w:val="20"/>
          <w:szCs w:val="20"/>
        </w:rPr>
      </w:pPr>
    </w:p>
    <w:p w:rsidR="00005A99" w:rsidRPr="00AA15E1" w:rsidRDefault="00005A99" w:rsidP="00005A99">
      <w:pPr>
        <w:pStyle w:val="Card"/>
        <w:ind w:left="0"/>
        <w:rPr>
          <w:b/>
          <w:bCs/>
          <w:sz w:val="24"/>
        </w:rPr>
      </w:pPr>
      <w:r w:rsidRPr="00974C72">
        <w:rPr>
          <w:rStyle w:val="StyleStyleBold12pt"/>
        </w:rPr>
        <w:t>Their presentation of the 1AC in a debate round is a safe transgression that only maintains the very structures they criticize---</w:t>
      </w:r>
      <w:r>
        <w:rPr>
          <w:rStyle w:val="StyleStyleBold12pt"/>
        </w:rPr>
        <w:t>more effective change comes from alternative sources—</w:t>
      </w:r>
      <w:r w:rsidRPr="00974C72">
        <w:rPr>
          <w:rStyle w:val="StyleStyleBold12pt"/>
        </w:rPr>
        <w:t xml:space="preserve">Ideology sustains itself by constructing spaces of false </w:t>
      </w:r>
      <w:proofErr w:type="spellStart"/>
      <w:r w:rsidRPr="00974C72">
        <w:rPr>
          <w:rStyle w:val="StyleStyleBold12pt"/>
        </w:rPr>
        <w:t>disidentification</w:t>
      </w:r>
      <w:proofErr w:type="spellEnd"/>
      <w:r w:rsidRPr="00974C72">
        <w:rPr>
          <w:rStyle w:val="StyleStyleBold12pt"/>
        </w:rPr>
        <w:t xml:space="preserve"> to convince us that we’re challenging it, when in reality our transgression through those forums sustains the very ideology it claims to reject </w:t>
      </w:r>
      <w:r w:rsidRPr="00974C72">
        <w:rPr>
          <w:rStyle w:val="StyleStyleBold12pt"/>
        </w:rPr>
        <w:br/>
      </w:r>
      <w:proofErr w:type="spellStart"/>
      <w:r w:rsidRPr="00974C72">
        <w:rPr>
          <w:rFonts w:eastAsia="Times New Roman"/>
          <w:b/>
          <w:bCs/>
          <w:color w:val="000000"/>
          <w:sz w:val="24"/>
          <w:shd w:val="clear" w:color="auto" w:fill="FFFFFF"/>
        </w:rPr>
        <w:t>Stavrakakis</w:t>
      </w:r>
      <w:proofErr w:type="spellEnd"/>
      <w:r w:rsidRPr="00974C72">
        <w:rPr>
          <w:rFonts w:eastAsia="Times New Roman"/>
          <w:b/>
          <w:bCs/>
          <w:color w:val="000000"/>
          <w:sz w:val="24"/>
          <w:shd w:val="clear" w:color="auto" w:fill="FFFFFF"/>
        </w:rPr>
        <w:t xml:space="preserve"> ‘12</w:t>
      </w:r>
      <w:r w:rsidRPr="00974C72">
        <w:rPr>
          <w:rFonts w:eastAsia="Times New Roman"/>
          <w:color w:val="000000"/>
          <w:sz w:val="24"/>
          <w:shd w:val="clear" w:color="auto" w:fill="FFFFFF"/>
        </w:rPr>
        <w:t> </w:t>
      </w:r>
      <w:r w:rsidRPr="00974C72">
        <w:rPr>
          <w:rFonts w:eastAsia="Times New Roman"/>
          <w:color w:val="000000"/>
          <w:szCs w:val="16"/>
          <w:shd w:val="clear" w:color="auto" w:fill="FFFFFF"/>
        </w:rPr>
        <w:t xml:space="preserve">[August 2012, </w:t>
      </w:r>
      <w:proofErr w:type="spellStart"/>
      <w:r w:rsidRPr="00974C72">
        <w:rPr>
          <w:rFonts w:eastAsia="Times New Roman"/>
          <w:color w:val="000000"/>
          <w:szCs w:val="16"/>
          <w:shd w:val="clear" w:color="auto" w:fill="FFFFFF"/>
        </w:rPr>
        <w:t>Yannis</w:t>
      </w:r>
      <w:proofErr w:type="spellEnd"/>
      <w:r w:rsidRPr="00974C72">
        <w:rPr>
          <w:rFonts w:eastAsia="Times New Roman"/>
          <w:color w:val="000000"/>
          <w:szCs w:val="16"/>
          <w:shd w:val="clear" w:color="auto" w:fill="FFFFFF"/>
        </w:rPr>
        <w:t xml:space="preserve">, Associate Professor at the School of Political Sciences, Aristotle University of Thessaloniki, "SYMPOSIUM: FANTASY AND MARKETS: Beyond the Spirits of Capitalism? Prohibition, Enjoyment, and Social Change", Cardozo Law Review 33 Cardozo L. Rev. 2289, </w:t>
      </w:r>
      <w:hyperlink r:id="rId10" w:history="1">
        <w:r w:rsidRPr="00974C72">
          <w:rPr>
            <w:rStyle w:val="Hyperlink"/>
            <w:rFonts w:eastAsia="Times New Roman"/>
            <w:szCs w:val="16"/>
            <w:shd w:val="clear" w:color="auto" w:fill="FFFFFF"/>
          </w:rPr>
          <w:t>http://www.cardozolawreview.com/content/33-6/Stavrakakis.33-6.pdf</w:t>
        </w:r>
      </w:hyperlink>
      <w:r w:rsidRPr="00974C72">
        <w:rPr>
          <w:rFonts w:eastAsia="Times New Roman"/>
          <w:color w:val="000000"/>
          <w:szCs w:val="16"/>
          <w:shd w:val="clear" w:color="auto" w:fill="FFFFFF"/>
        </w:rPr>
        <w:t>]</w:t>
      </w:r>
    </w:p>
    <w:p w:rsidR="0054534F" w:rsidRDefault="00005A99" w:rsidP="00005A99">
      <w:pPr>
        <w:pStyle w:val="Card"/>
        <w:rPr>
          <w:rStyle w:val="StyleBoldUnderline"/>
        </w:rPr>
      </w:pPr>
      <w:r w:rsidRPr="008C5FCF">
        <w:rPr>
          <w:rStyle w:val="StyleBoldUnderline"/>
          <w:highlight w:val="green"/>
        </w:rPr>
        <w:t>If</w:t>
      </w:r>
      <w:r w:rsidRPr="00974C72">
        <w:t xml:space="preserve">, today, </w:t>
      </w:r>
      <w:r w:rsidRPr="008C5FCF">
        <w:rPr>
          <w:rStyle w:val="StyleBoldUnderline"/>
          <w:highlight w:val="green"/>
        </w:rPr>
        <w:t>the battle between austerity and spending</w:t>
      </w:r>
      <w:r w:rsidRPr="00974C72">
        <w:rPr>
          <w:rStyle w:val="StyleBoldUnderline"/>
        </w:rPr>
        <w:t xml:space="preserve">, the return of ascetic </w:t>
      </w:r>
    </w:p>
    <w:p w:rsidR="0054534F" w:rsidRDefault="0054534F" w:rsidP="00005A99">
      <w:pPr>
        <w:pStyle w:val="Card"/>
        <w:rPr>
          <w:rStyle w:val="StyleBoldUnderline"/>
        </w:rPr>
      </w:pPr>
      <w:r>
        <w:rPr>
          <w:rStyle w:val="StyleBoldUnderline"/>
        </w:rPr>
        <w:t>AND</w:t>
      </w:r>
    </w:p>
    <w:p w:rsidR="00005A99" w:rsidRPr="00974C72" w:rsidRDefault="00005A99" w:rsidP="00005A99">
      <w:pPr>
        <w:pStyle w:val="Card"/>
      </w:pPr>
      <w:r w:rsidRPr="00974C72">
        <w:t xml:space="preserve">, </w:t>
      </w:r>
      <w:r w:rsidRPr="008C5FCF">
        <w:rPr>
          <w:rStyle w:val="Emphasis"/>
          <w:highlight w:val="green"/>
        </w:rPr>
        <w:t xml:space="preserve">conceals an </w:t>
      </w:r>
      <w:proofErr w:type="spellStart"/>
      <w:r w:rsidRPr="008C5FCF">
        <w:rPr>
          <w:rStyle w:val="Emphasis"/>
          <w:highlight w:val="green"/>
        </w:rPr>
        <w:t>extimate</w:t>
      </w:r>
      <w:proofErr w:type="spellEnd"/>
      <w:r w:rsidRPr="008C5FCF">
        <w:rPr>
          <w:rStyle w:val="Emphasis"/>
          <w:highlight w:val="green"/>
        </w:rPr>
        <w:t xml:space="preserve"> relation of mutual engagement</w:t>
      </w:r>
      <w:r w:rsidRPr="00974C72">
        <w:rPr>
          <w:rStyle w:val="Emphasis"/>
        </w:rPr>
        <w:t xml:space="preserve"> </w:t>
      </w:r>
      <w:r w:rsidRPr="00974C72">
        <w:t>producing a single bipolar system?</w:t>
      </w:r>
    </w:p>
    <w:p w:rsidR="0054534F" w:rsidRDefault="00005A99" w:rsidP="00005A99">
      <w:pPr>
        <w:pStyle w:val="Card"/>
        <w:rPr>
          <w:rStyle w:val="StyleBoldUnderline"/>
        </w:rPr>
      </w:pPr>
      <w:r w:rsidRPr="00974C72">
        <w:t xml:space="preserve">My main hypothesis is that, </w:t>
      </w:r>
      <w:r w:rsidRPr="008C5FCF">
        <w:rPr>
          <w:rStyle w:val="StyleBoldUnderline"/>
          <w:highlight w:val="green"/>
        </w:rPr>
        <w:t xml:space="preserve">apart from </w:t>
      </w:r>
      <w:r w:rsidRPr="00974C72">
        <w:rPr>
          <w:rStyle w:val="StyleBoldUnderline"/>
        </w:rPr>
        <w:t xml:space="preserve">the simple case of </w:t>
      </w:r>
      <w:r w:rsidRPr="008C5FCF">
        <w:rPr>
          <w:rStyle w:val="StyleBoldUnderline"/>
          <w:highlight w:val="green"/>
        </w:rPr>
        <w:t>straightforward synergy</w:t>
      </w:r>
      <w:r w:rsidRPr="00974C72">
        <w:rPr>
          <w:rStyle w:val="StyleBoldUnderline"/>
        </w:rPr>
        <w:t xml:space="preserve"> between </w:t>
      </w:r>
    </w:p>
    <w:p w:rsidR="0054534F" w:rsidRDefault="0054534F" w:rsidP="00005A99">
      <w:pPr>
        <w:pStyle w:val="Card"/>
        <w:rPr>
          <w:rStyle w:val="StyleBoldUnderline"/>
        </w:rPr>
      </w:pPr>
      <w:r>
        <w:rPr>
          <w:rStyle w:val="StyleBoldUnderline"/>
        </w:rPr>
        <w:t>AND</w:t>
      </w:r>
    </w:p>
    <w:p w:rsidR="00005A99" w:rsidRPr="00974C72" w:rsidRDefault="00005A99" w:rsidP="00005A99">
      <w:pPr>
        <w:pStyle w:val="Card"/>
        <w:rPr>
          <w:rStyle w:val="Emphasis"/>
        </w:rPr>
      </w:pPr>
      <w:proofErr w:type="gramStart"/>
      <w:r w:rsidRPr="008C5FCF">
        <w:rPr>
          <w:rStyle w:val="Emphasis"/>
          <w:highlight w:val="green"/>
        </w:rPr>
        <w:t>camouflages</w:t>
      </w:r>
      <w:proofErr w:type="gramEnd"/>
      <w:r w:rsidRPr="00974C72">
        <w:rPr>
          <w:rStyle w:val="Emphasis"/>
        </w:rPr>
        <w:t xml:space="preserve">, disavows, </w:t>
      </w:r>
      <w:r w:rsidRPr="008C5FCF">
        <w:rPr>
          <w:rStyle w:val="Emphasis"/>
          <w:highlight w:val="green"/>
        </w:rPr>
        <w:t xml:space="preserve">a synergy reproducing the hegemonic </w:t>
      </w:r>
      <w:r w:rsidRPr="00974C72">
        <w:rPr>
          <w:rStyle w:val="Emphasis"/>
        </w:rPr>
        <w:t>structure/</w:t>
      </w:r>
      <w:r w:rsidRPr="008C5FCF">
        <w:rPr>
          <w:rStyle w:val="Emphasis"/>
          <w:highlight w:val="green"/>
        </w:rPr>
        <w:t>order</w:t>
      </w:r>
      <w:r w:rsidRPr="00974C72">
        <w:rPr>
          <w:rStyle w:val="Emphasis"/>
        </w:rPr>
        <w:t xml:space="preserve">. </w:t>
      </w:r>
      <w:r w:rsidRPr="00974C72">
        <w:t>n26</w:t>
      </w:r>
    </w:p>
    <w:p w:rsidR="0054534F" w:rsidRDefault="00005A99" w:rsidP="00005A99">
      <w:pPr>
        <w:pStyle w:val="Card"/>
        <w:rPr>
          <w:rStyle w:val="Emphasis"/>
          <w:highlight w:val="green"/>
        </w:rPr>
      </w:pPr>
      <w:r w:rsidRPr="00974C72">
        <w:t xml:space="preserve">In fact, </w:t>
      </w:r>
      <w:r w:rsidRPr="008C5FCF">
        <w:rPr>
          <w:rStyle w:val="StyleBoldUnderline"/>
          <w:highlight w:val="green"/>
        </w:rPr>
        <w:t>even a degree of transgression</w:t>
      </w:r>
      <w:r w:rsidRPr="00974C72">
        <w:rPr>
          <w:rStyle w:val="StyleBoldUnderline"/>
        </w:rPr>
        <w:t xml:space="preserve"> is often</w:t>
      </w:r>
      <w:r w:rsidRPr="00974C72">
        <w:rPr>
          <w:bCs/>
          <w:u w:val="single"/>
        </w:rPr>
        <w:t xml:space="preserve"> </w:t>
      </w:r>
      <w:r w:rsidRPr="008C5FCF">
        <w:rPr>
          <w:rStyle w:val="Emphasis"/>
          <w:highlight w:val="green"/>
        </w:rPr>
        <w:t xml:space="preserve">implicitly encouraged by a dominant </w:t>
      </w:r>
    </w:p>
    <w:p w:rsidR="0054534F" w:rsidRDefault="0054534F" w:rsidP="00005A99">
      <w:pPr>
        <w:pStyle w:val="Card"/>
        <w:rPr>
          <w:rStyle w:val="Emphasis"/>
          <w:highlight w:val="green"/>
        </w:rPr>
      </w:pPr>
      <w:r>
        <w:rPr>
          <w:rStyle w:val="Emphasis"/>
          <w:highlight w:val="green"/>
        </w:rPr>
        <w:t>AND</w:t>
      </w:r>
    </w:p>
    <w:p w:rsidR="00005A99" w:rsidRDefault="00005A99" w:rsidP="00005A99">
      <w:pPr>
        <w:pStyle w:val="Card"/>
      </w:pPr>
      <w:proofErr w:type="gramStart"/>
      <w:r w:rsidRPr="008C5FCF">
        <w:rPr>
          <w:rStyle w:val="Emphasis"/>
          <w:highlight w:val="green"/>
        </w:rPr>
        <w:t>charting</w:t>
      </w:r>
      <w:proofErr w:type="gramEnd"/>
      <w:r w:rsidRPr="008C5FCF">
        <w:rPr>
          <w:rStyle w:val="Emphasis"/>
          <w:highlight w:val="green"/>
        </w:rPr>
        <w:t xml:space="preserve"> an alternative course</w:t>
      </w:r>
      <w:r w:rsidRPr="00974C72">
        <w:rPr>
          <w:bCs/>
          <w:u w:val="single"/>
        </w:rPr>
        <w:t xml:space="preserve"> </w:t>
      </w:r>
      <w:r w:rsidRPr="00974C72">
        <w:rPr>
          <w:rStyle w:val="StyleBoldUnderline"/>
        </w:rPr>
        <w:t>beyond the short-circuit present in such cases.</w:t>
      </w:r>
    </w:p>
    <w:p w:rsidR="006D0673" w:rsidRDefault="006D0673" w:rsidP="006D0673"/>
    <w:p w:rsidR="00BA4D59" w:rsidRDefault="00BA4D59" w:rsidP="00BA4D59"/>
    <w:p w:rsidR="00214CF4" w:rsidRDefault="009D7574" w:rsidP="009D7574">
      <w:pPr>
        <w:rPr>
          <w:rStyle w:val="StyleStyleBold12pt"/>
        </w:rPr>
      </w:pPr>
      <w:r>
        <w:rPr>
          <w:rStyle w:val="StyleStyleBold12pt"/>
        </w:rPr>
        <w:t xml:space="preserve">Hip hop as a strategy gets coopted </w:t>
      </w:r>
    </w:p>
    <w:p w:rsidR="009D7574" w:rsidRDefault="009D7574" w:rsidP="009D7574">
      <w:proofErr w:type="spellStart"/>
      <w:r>
        <w:rPr>
          <w:rStyle w:val="StyleStyleBold12pt"/>
        </w:rPr>
        <w:t>Gitlin</w:t>
      </w:r>
      <w:proofErr w:type="spellEnd"/>
      <w:r>
        <w:rPr>
          <w:rStyle w:val="StyleStyleBold12pt"/>
        </w:rPr>
        <w:t xml:space="preserve"> 97</w:t>
      </w:r>
      <w:r>
        <w:t>—sociology, Columbia (Todd, The anti-political populism of cultural studies, Dissent; Spring</w:t>
      </w:r>
      <w:proofErr w:type="gramStart"/>
      <w:r>
        <w:t>,  Vol</w:t>
      </w:r>
      <w:proofErr w:type="gramEnd"/>
      <w:r>
        <w:t xml:space="preserve">. 44, </w:t>
      </w:r>
      <w:proofErr w:type="spellStart"/>
      <w:r>
        <w:t>Iss</w:t>
      </w:r>
      <w:proofErr w:type="spellEnd"/>
      <w:r>
        <w:t xml:space="preserve">. 2; p 77, </w:t>
      </w:r>
      <w:proofErr w:type="spellStart"/>
      <w:r>
        <w:t>ProQuest</w:t>
      </w:r>
      <w:proofErr w:type="spellEnd"/>
      <w:r>
        <w:t xml:space="preserve">) </w:t>
      </w:r>
    </w:p>
    <w:p w:rsidR="009D7574" w:rsidRDefault="009D7574" w:rsidP="009D7574"/>
    <w:p w:rsidR="0054534F" w:rsidRDefault="009D7574" w:rsidP="009D7574">
      <w:pPr>
        <w:rPr>
          <w:sz w:val="16"/>
        </w:rPr>
      </w:pPr>
      <w:r>
        <w:rPr>
          <w:sz w:val="16"/>
        </w:rPr>
        <w:t xml:space="preserve">From the late 1960s onward, as I have said, the insurgent energy was </w:t>
      </w:r>
    </w:p>
    <w:p w:rsidR="0054534F" w:rsidRDefault="0054534F" w:rsidP="009D7574">
      <w:pPr>
        <w:rPr>
          <w:sz w:val="16"/>
        </w:rPr>
      </w:pPr>
      <w:r>
        <w:rPr>
          <w:sz w:val="16"/>
        </w:rPr>
        <w:t>AND</w:t>
      </w:r>
    </w:p>
    <w:p w:rsidR="009D7574" w:rsidRDefault="009D7574" w:rsidP="009D7574">
      <w:pPr>
        <w:rPr>
          <w:rStyle w:val="IntenseEmphasis"/>
        </w:rPr>
      </w:pPr>
      <w:proofErr w:type="gramStart"/>
      <w:r>
        <w:rPr>
          <w:rStyle w:val="Emphasis"/>
          <w:highlight w:val="yellow"/>
        </w:rPr>
        <w:t>politics</w:t>
      </w:r>
      <w:proofErr w:type="gramEnd"/>
      <w:r>
        <w:rPr>
          <w:rStyle w:val="IntenseEmphasis"/>
          <w:highlight w:val="yellow"/>
        </w:rPr>
        <w:t xml:space="preserve">. Let us not think that </w:t>
      </w:r>
      <w:r>
        <w:rPr>
          <w:rStyle w:val="Emphasis"/>
          <w:highlight w:val="yellow"/>
        </w:rPr>
        <w:t>our academic work</w:t>
      </w:r>
      <w:r>
        <w:rPr>
          <w:rStyle w:val="IntenseEmphasis"/>
          <w:highlight w:val="yellow"/>
        </w:rPr>
        <w:t xml:space="preserve"> </w:t>
      </w:r>
      <w:r>
        <w:rPr>
          <w:rStyle w:val="Emphasis"/>
          <w:highlight w:val="yellow"/>
        </w:rPr>
        <w:t>is</w:t>
      </w:r>
      <w:r>
        <w:rPr>
          <w:rStyle w:val="IntenseEmphasis"/>
          <w:highlight w:val="yellow"/>
        </w:rPr>
        <w:t xml:space="preserve"> </w:t>
      </w:r>
      <w:r>
        <w:rPr>
          <w:rStyle w:val="Emphasis"/>
          <w:highlight w:val="yellow"/>
        </w:rPr>
        <w:t>already that</w:t>
      </w:r>
      <w:r>
        <w:rPr>
          <w:rStyle w:val="IntenseEmphasis"/>
          <w:highlight w:val="yellow"/>
        </w:rPr>
        <w:t>.</w:t>
      </w:r>
      <w:r>
        <w:rPr>
          <w:rStyle w:val="IntenseEmphasis"/>
        </w:rPr>
        <w:t xml:space="preserve"> </w:t>
      </w:r>
    </w:p>
    <w:p w:rsidR="009D7574" w:rsidRDefault="009D7574" w:rsidP="009D7574"/>
    <w:p w:rsidR="00005A99" w:rsidRPr="00005A99" w:rsidRDefault="00005A99" w:rsidP="006D0673">
      <w:pPr>
        <w:rPr>
          <w:b/>
          <w:iCs/>
          <w:sz w:val="24"/>
          <w:u w:val="single"/>
        </w:rPr>
      </w:pPr>
      <w:bookmarkStart w:id="0" w:name="_GoBack"/>
      <w:bookmarkEnd w:id="0"/>
    </w:p>
    <w:sectPr w:rsidR="00005A99" w:rsidRPr="0000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26A" w:rsidRDefault="0044726A" w:rsidP="005F5576">
      <w:r>
        <w:separator/>
      </w:r>
    </w:p>
  </w:endnote>
  <w:endnote w:type="continuationSeparator" w:id="0">
    <w:p w:rsidR="0044726A" w:rsidRDefault="0044726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26A" w:rsidRDefault="0044726A" w:rsidP="005F5576">
      <w:r>
        <w:separator/>
      </w:r>
    </w:p>
  </w:footnote>
  <w:footnote w:type="continuationSeparator" w:id="0">
    <w:p w:rsidR="0044726A" w:rsidRDefault="0044726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673"/>
    <w:rsid w:val="000022F2"/>
    <w:rsid w:val="0000459F"/>
    <w:rsid w:val="00004EB4"/>
    <w:rsid w:val="00005A99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F7572"/>
    <w:rsid w:val="0020006E"/>
    <w:rsid w:val="002009AE"/>
    <w:rsid w:val="002101DA"/>
    <w:rsid w:val="00214CF4"/>
    <w:rsid w:val="00217499"/>
    <w:rsid w:val="002401EF"/>
    <w:rsid w:val="0024023F"/>
    <w:rsid w:val="00240C4E"/>
    <w:rsid w:val="00243DC0"/>
    <w:rsid w:val="002465C5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7EC3"/>
    <w:rsid w:val="004400EA"/>
    <w:rsid w:val="0044726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534F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D1156"/>
    <w:rsid w:val="005E0681"/>
    <w:rsid w:val="005E3B08"/>
    <w:rsid w:val="005E3FE4"/>
    <w:rsid w:val="005E49A8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D0673"/>
    <w:rsid w:val="006E53F0"/>
    <w:rsid w:val="006F1509"/>
    <w:rsid w:val="006F46C3"/>
    <w:rsid w:val="006F7CDF"/>
    <w:rsid w:val="00700BDB"/>
    <w:rsid w:val="0070121B"/>
    <w:rsid w:val="00701E73"/>
    <w:rsid w:val="00711FE2"/>
    <w:rsid w:val="00712649"/>
    <w:rsid w:val="00714BC9"/>
    <w:rsid w:val="0071645E"/>
    <w:rsid w:val="00723F91"/>
    <w:rsid w:val="00725623"/>
    <w:rsid w:val="00743059"/>
    <w:rsid w:val="00744F58"/>
    <w:rsid w:val="00750CED"/>
    <w:rsid w:val="007549F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3564B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9D7574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64DB"/>
    <w:rsid w:val="00B768B6"/>
    <w:rsid w:val="00B816A3"/>
    <w:rsid w:val="00B908D1"/>
    <w:rsid w:val="00B940D1"/>
    <w:rsid w:val="00BA4D59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1435"/>
    <w:rsid w:val="00C545E7"/>
    <w:rsid w:val="00C57B52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66FB0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1A80"/>
    <w:rsid w:val="00F057C6"/>
    <w:rsid w:val="00F17D96"/>
    <w:rsid w:val="00F22565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Bold Underline,Emphasis!!,small,Qualifications"/>
    <w:basedOn w:val="DefaultParagraphFont"/>
    <w:uiPriority w:val="7"/>
    <w:qFormat/>
    <w:rsid w:val="00C51435"/>
    <w:rPr>
      <w:rFonts w:ascii="Arial" w:hAnsi="Arial" w:cs="Arial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Arial" w:eastAsiaTheme="majorEastAsia" w:hAnsi="Arial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Intense Emphasis1111,Intense Emphasis11111,Intense Emphasis2,HHeading 3 + 12 pt,Style,Cards + Font: 12 pt Char,ci,Bo,c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Arial" w:eastAsiaTheme="majorEastAsia" w:hAnsi="Arial" w:cstheme="majorBidi"/>
      <w:b/>
      <w:bCs/>
      <w:iCs/>
      <w:sz w:val="24"/>
    </w:rPr>
  </w:style>
  <w:style w:type="paragraph" w:customStyle="1" w:styleId="Card">
    <w:name w:val="Card"/>
    <w:aliases w:val="tag,Tags,No Spacing1,No Spacing11,No Spacing2,Debate Text,Read stuff,No Spacing111,tags,No Spacing1111,No Spacing3,No Spacing11111,No Spacing4,No Spacing41,No Spacing5,No Spacing31,No Spacing6,No Spacing7,CD - Cite,Dont use,Tag and Cite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No Spacing Char1,Read stuff Char,Tag Title Char,No Spacing111 Char,tags Char,No Spacing2 Char,No Spacing21 Char"/>
    <w:basedOn w:val="DefaultParagraphFont"/>
    <w:link w:val="Card"/>
    <w:rsid w:val="00C51435"/>
    <w:rPr>
      <w:rFonts w:ascii="Calibri" w:hAnsi="Calibri" w:cs="Arial"/>
      <w:sz w:val="16"/>
    </w:rPr>
  </w:style>
  <w:style w:type="paragraph" w:styleId="NoSpacing">
    <w:name w:val="No Spacing"/>
    <w:aliases w:val="Underlined,Tag Title,No Spacing21,No Spacing211,Very Small Text,Small Text,No Spacing111111"/>
    <w:uiPriority w:val="1"/>
    <w:qFormat/>
    <w:rsid w:val="006D067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ard0">
    <w:name w:val="card"/>
    <w:basedOn w:val="Normal"/>
    <w:link w:val="cardChar0"/>
    <w:qFormat/>
    <w:rsid w:val="006D0673"/>
    <w:pPr>
      <w:ind w:left="288" w:right="288"/>
    </w:pPr>
    <w:rPr>
      <w:rFonts w:eastAsia="Times New Roman"/>
      <w:kern w:val="32"/>
      <w:sz w:val="16"/>
      <w:szCs w:val="20"/>
    </w:rPr>
  </w:style>
  <w:style w:type="character" w:customStyle="1" w:styleId="cardChar0">
    <w:name w:val="card Char"/>
    <w:basedOn w:val="DefaultParagraphFont"/>
    <w:link w:val="card0"/>
    <w:rsid w:val="006D0673"/>
    <w:rPr>
      <w:rFonts w:ascii="Arial" w:eastAsia="Times New Roman" w:hAnsi="Arial" w:cs="Arial"/>
      <w:kern w:val="32"/>
      <w:sz w:val="16"/>
      <w:szCs w:val="20"/>
    </w:rPr>
  </w:style>
  <w:style w:type="character" w:customStyle="1" w:styleId="apple-converted-space">
    <w:name w:val="apple-converted-space"/>
    <w:rsid w:val="006D0673"/>
  </w:style>
  <w:style w:type="paragraph" w:customStyle="1" w:styleId="Cards">
    <w:name w:val="Cards"/>
    <w:next w:val="Normal"/>
    <w:link w:val="CardsChar1"/>
    <w:qFormat/>
    <w:rsid w:val="006D0673"/>
    <w:pPr>
      <w:spacing w:after="0" w:line="240" w:lineRule="auto"/>
      <w:ind w:left="288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ardsChar1">
    <w:name w:val="Cards Char1"/>
    <w:link w:val="Cards"/>
    <w:rsid w:val="006D0673"/>
    <w:rPr>
      <w:rFonts w:ascii="Times New Roman" w:eastAsia="Calibri" w:hAnsi="Times New Roman" w:cs="Times New Roman"/>
      <w:sz w:val="20"/>
      <w:szCs w:val="20"/>
    </w:rPr>
  </w:style>
  <w:style w:type="character" w:customStyle="1" w:styleId="DebateUnderline">
    <w:name w:val="Debate Underline"/>
    <w:qFormat/>
    <w:rsid w:val="006D0673"/>
    <w:rPr>
      <w:rFonts w:ascii="Times New Roman" w:hAnsi="Times New Roman"/>
      <w:sz w:val="24"/>
      <w:u w:val="single"/>
      <w:bdr w:val="none" w:sz="0" w:space="0" w:color="auto"/>
      <w:shd w:val="clear" w:color="auto" w:fill="auto"/>
    </w:rPr>
  </w:style>
  <w:style w:type="character" w:styleId="IntenseEmphasis">
    <w:name w:val="Intense Emphasis"/>
    <w:aliases w:val="Body text + 8.5 pt,Body text + 10 pt,Body text + 9.5 pt,Body text + Microsoft Sans Serif,9.5 pt"/>
    <w:basedOn w:val="DefaultParagraphFont"/>
    <w:uiPriority w:val="6"/>
    <w:qFormat/>
    <w:rsid w:val="00005A99"/>
    <w:rPr>
      <w:b w:val="0"/>
      <w:bCs/>
      <w:sz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Bold Underline,Emphasis!!,small,Qualifications"/>
    <w:basedOn w:val="DefaultParagraphFont"/>
    <w:uiPriority w:val="7"/>
    <w:qFormat/>
    <w:rsid w:val="00C51435"/>
    <w:rPr>
      <w:rFonts w:ascii="Arial" w:hAnsi="Arial" w:cs="Arial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Arial" w:eastAsiaTheme="majorEastAsia" w:hAnsi="Arial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Intense Emphasis1111,Intense Emphasis11111,Intense Emphasis2,HHeading 3 + 12 pt,Style,Cards + Font: 12 pt Char,ci,Bo,c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Arial" w:eastAsiaTheme="majorEastAsia" w:hAnsi="Arial" w:cstheme="majorBidi"/>
      <w:b/>
      <w:bCs/>
      <w:iCs/>
      <w:sz w:val="24"/>
    </w:rPr>
  </w:style>
  <w:style w:type="paragraph" w:customStyle="1" w:styleId="Card">
    <w:name w:val="Card"/>
    <w:aliases w:val="tag,Tags,No Spacing1,No Spacing11,No Spacing2,Debate Text,Read stuff,No Spacing111,tags,No Spacing1111,No Spacing3,No Spacing11111,No Spacing4,No Spacing41,No Spacing5,No Spacing31,No Spacing6,No Spacing7,CD - Cite,Dont use,Tag and Cite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No Spacing Char1,Read stuff Char,Tag Title Char,No Spacing111 Char,tags Char,No Spacing2 Char,No Spacing21 Char"/>
    <w:basedOn w:val="DefaultParagraphFont"/>
    <w:link w:val="Card"/>
    <w:rsid w:val="00C51435"/>
    <w:rPr>
      <w:rFonts w:ascii="Calibri" w:hAnsi="Calibri" w:cs="Arial"/>
      <w:sz w:val="16"/>
    </w:rPr>
  </w:style>
  <w:style w:type="paragraph" w:styleId="NoSpacing">
    <w:name w:val="No Spacing"/>
    <w:aliases w:val="Underlined,Tag Title,No Spacing21,No Spacing211,Very Small Text,Small Text,No Spacing111111"/>
    <w:uiPriority w:val="1"/>
    <w:qFormat/>
    <w:rsid w:val="006D067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ard0">
    <w:name w:val="card"/>
    <w:basedOn w:val="Normal"/>
    <w:link w:val="cardChar0"/>
    <w:qFormat/>
    <w:rsid w:val="006D0673"/>
    <w:pPr>
      <w:ind w:left="288" w:right="288"/>
    </w:pPr>
    <w:rPr>
      <w:rFonts w:eastAsia="Times New Roman"/>
      <w:kern w:val="32"/>
      <w:sz w:val="16"/>
      <w:szCs w:val="20"/>
    </w:rPr>
  </w:style>
  <w:style w:type="character" w:customStyle="1" w:styleId="cardChar0">
    <w:name w:val="card Char"/>
    <w:basedOn w:val="DefaultParagraphFont"/>
    <w:link w:val="card0"/>
    <w:rsid w:val="006D0673"/>
    <w:rPr>
      <w:rFonts w:ascii="Arial" w:eastAsia="Times New Roman" w:hAnsi="Arial" w:cs="Arial"/>
      <w:kern w:val="32"/>
      <w:sz w:val="16"/>
      <w:szCs w:val="20"/>
    </w:rPr>
  </w:style>
  <w:style w:type="character" w:customStyle="1" w:styleId="apple-converted-space">
    <w:name w:val="apple-converted-space"/>
    <w:rsid w:val="006D0673"/>
  </w:style>
  <w:style w:type="paragraph" w:customStyle="1" w:styleId="Cards">
    <w:name w:val="Cards"/>
    <w:next w:val="Normal"/>
    <w:link w:val="CardsChar1"/>
    <w:qFormat/>
    <w:rsid w:val="006D0673"/>
    <w:pPr>
      <w:spacing w:after="0" w:line="240" w:lineRule="auto"/>
      <w:ind w:left="288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ardsChar1">
    <w:name w:val="Cards Char1"/>
    <w:link w:val="Cards"/>
    <w:rsid w:val="006D0673"/>
    <w:rPr>
      <w:rFonts w:ascii="Times New Roman" w:eastAsia="Calibri" w:hAnsi="Times New Roman" w:cs="Times New Roman"/>
      <w:sz w:val="20"/>
      <w:szCs w:val="20"/>
    </w:rPr>
  </w:style>
  <w:style w:type="character" w:customStyle="1" w:styleId="DebateUnderline">
    <w:name w:val="Debate Underline"/>
    <w:qFormat/>
    <w:rsid w:val="006D0673"/>
    <w:rPr>
      <w:rFonts w:ascii="Times New Roman" w:hAnsi="Times New Roman"/>
      <w:sz w:val="24"/>
      <w:u w:val="single"/>
      <w:bdr w:val="none" w:sz="0" w:space="0" w:color="auto"/>
      <w:shd w:val="clear" w:color="auto" w:fill="auto"/>
    </w:rPr>
  </w:style>
  <w:style w:type="character" w:styleId="IntenseEmphasis">
    <w:name w:val="Intense Emphasis"/>
    <w:aliases w:val="Body text + 8.5 pt,Body text + 10 pt,Body text + 9.5 pt,Body text + Microsoft Sans Serif,9.5 pt"/>
    <w:basedOn w:val="DefaultParagraphFont"/>
    <w:uiPriority w:val="6"/>
    <w:qFormat/>
    <w:rsid w:val="00005A99"/>
    <w:rPr>
      <w:b w:val="0"/>
      <w:bCs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cardozolawreview.com/content/33-6/Stavrakakis.33-6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</dc:creator>
  <cp:lastModifiedBy>Daniel</cp:lastModifiedBy>
  <cp:revision>2</cp:revision>
  <dcterms:created xsi:type="dcterms:W3CDTF">2013-10-08T00:29:00Z</dcterms:created>
  <dcterms:modified xsi:type="dcterms:W3CDTF">2013-10-08T00:29:00Z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