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736" w:rsidRDefault="00736736" w:rsidP="00736736">
      <w:pPr>
        <w:pStyle w:val="Heading1"/>
      </w:pPr>
      <w:r>
        <w:t>1NC</w:t>
      </w:r>
    </w:p>
    <w:p w:rsidR="00736736" w:rsidRPr="00585926" w:rsidRDefault="00736736" w:rsidP="00736736">
      <w:pPr>
        <w:pStyle w:val="Heading2"/>
      </w:pPr>
      <w:r>
        <w:lastRenderedPageBreak/>
        <w:t>1NC – Afropessimism K</w:t>
      </w:r>
    </w:p>
    <w:p w:rsidR="00736736" w:rsidRPr="00791602" w:rsidRDefault="00736736" w:rsidP="00736736">
      <w:pPr>
        <w:rPr>
          <w:rStyle w:val="StyleStyleBold12pt"/>
        </w:rPr>
      </w:pPr>
      <w:r w:rsidRPr="00791602">
        <w:rPr>
          <w:rStyle w:val="StyleStyleBold12pt"/>
        </w:rPr>
        <w:t>Our personal agency should not be used as a vehicle of faith for federal government solvency.</w:t>
      </w:r>
      <w:r w:rsidRPr="00791602">
        <w:rPr>
          <w:rStyle w:val="StyleStyleBold12pt"/>
        </w:rPr>
        <w:br/>
        <w:t>Rodriguez ‘8</w:t>
      </w:r>
    </w:p>
    <w:p w:rsidR="00736736" w:rsidRPr="00917EF5" w:rsidRDefault="00736736" w:rsidP="00736736">
      <w:r w:rsidRPr="00917EF5">
        <w:t xml:space="preserve">Dylan Rodriguez 2008 [Assistant Professor at University of California Riverside, </w:t>
      </w:r>
      <w:r w:rsidRPr="00791602">
        <w:t>Abolition Now!</w:t>
      </w:r>
      <w:r w:rsidRPr="00917EF5">
        <w:t xml:space="preserve"> p.93-100]</w:t>
      </w:r>
    </w:p>
    <w:p w:rsidR="00736736" w:rsidRDefault="00736736" w:rsidP="00736736">
      <w:r w:rsidRPr="00736736">
        <w:t>We are collectively witnessing, surviving, and working in a time of unprecedented state</w:t>
      </w:r>
    </w:p>
    <w:p w:rsidR="00736736" w:rsidRDefault="00736736" w:rsidP="00736736">
      <w:r>
        <w:t>AND</w:t>
      </w:r>
    </w:p>
    <w:p w:rsidR="00736736" w:rsidRPr="00736736" w:rsidRDefault="00736736" w:rsidP="00736736">
      <w:proofErr w:type="gramStart"/>
      <w:r w:rsidRPr="00736736">
        <w:t>, every desperate act, and every attack aborted or drowned in blood.”</w:t>
      </w:r>
      <w:proofErr w:type="gramEnd"/>
    </w:p>
    <w:p w:rsidR="00736736" w:rsidRDefault="00736736" w:rsidP="00736736"/>
    <w:p w:rsidR="00736736" w:rsidRPr="00112E66" w:rsidRDefault="00736736" w:rsidP="00736736">
      <w:pPr>
        <w:rPr>
          <w:rStyle w:val="StyleStyleBold12pt"/>
        </w:rPr>
      </w:pPr>
      <w:r w:rsidRPr="00112E66">
        <w:rPr>
          <w:rStyle w:val="StyleStyleBold12pt"/>
        </w:rPr>
        <w:t xml:space="preserve">The DEATH CULTURE posed by nuclear war has already ENDED the world for people of </w:t>
      </w:r>
      <w:proofErr w:type="gramStart"/>
      <w:r w:rsidRPr="00112E66">
        <w:rPr>
          <w:rStyle w:val="StyleStyleBold12pt"/>
        </w:rPr>
        <w:t>color,</w:t>
      </w:r>
      <w:proofErr w:type="gramEnd"/>
      <w:r w:rsidRPr="00112E66">
        <w:rPr>
          <w:rStyle w:val="StyleStyleBold12pt"/>
        </w:rPr>
        <w:t xml:space="preserve"> SURVIVAL AT ANY COST outweighs LIBERTY, PEACE and DIGNITY.  People of color face NUCLEAR HOLOCAUST and GENOCIDE through their jobs, housing, schools, families and land.  </w:t>
      </w:r>
    </w:p>
    <w:p w:rsidR="00736736" w:rsidRPr="00767273" w:rsidRDefault="00736736" w:rsidP="00736736">
      <w:r w:rsidRPr="009D27CF">
        <w:rPr>
          <w:rStyle w:val="StyleStyleBold12pt"/>
        </w:rPr>
        <w:t>OMOLADE</w:t>
      </w:r>
      <w:r w:rsidRPr="00767273">
        <w:t xml:space="preserve"> </w:t>
      </w:r>
      <w:r w:rsidRPr="00767273">
        <w:rPr>
          <w:sz w:val="16"/>
          <w:szCs w:val="16"/>
        </w:rPr>
        <w:t>City College Center for Worker Education in New York City</w:t>
      </w:r>
      <w:r w:rsidRPr="00767273">
        <w:t xml:space="preserve"> </w:t>
      </w:r>
      <w:r w:rsidRPr="009D27CF">
        <w:rPr>
          <w:rStyle w:val="StyleStyleBold12pt"/>
        </w:rPr>
        <w:t>1984</w:t>
      </w:r>
    </w:p>
    <w:p w:rsidR="00736736" w:rsidRPr="00767273" w:rsidRDefault="00736736" w:rsidP="00736736">
      <w:pPr>
        <w:rPr>
          <w:sz w:val="16"/>
          <w:szCs w:val="16"/>
        </w:rPr>
      </w:pPr>
      <w:r w:rsidRPr="00767273">
        <w:rPr>
          <w:sz w:val="16"/>
          <w:szCs w:val="16"/>
        </w:rPr>
        <w:t xml:space="preserve">Barbara-a historian of black women for the past twenty years and an organizer in both the women’s and civil rights/black power movements; Women of Color and the Nuclear Holocaust; WOMEN’S STUDIES QUARTERLY, Vol. 12., No. 2, Teaching about Peace, War, and Women in the Military, Summer, p. 12; </w:t>
      </w:r>
      <w:hyperlink r:id="rId11" w:history="1">
        <w:r w:rsidRPr="00767273">
          <w:rPr>
            <w:rStyle w:val="Hyperlink"/>
          </w:rPr>
          <w:t>http://www.jstor.org/stable/4004305</w:t>
        </w:r>
      </w:hyperlink>
    </w:p>
    <w:p w:rsidR="00736736" w:rsidRDefault="00736736" w:rsidP="00736736">
      <w:r w:rsidRPr="00736736">
        <w:t xml:space="preserve">In April, 1979, the U.S. Arms Control and Disarmament Agency </w:t>
      </w:r>
    </w:p>
    <w:p w:rsidR="00736736" w:rsidRDefault="00736736" w:rsidP="00736736">
      <w:r>
        <w:t>AND</w:t>
      </w:r>
    </w:p>
    <w:p w:rsidR="00736736" w:rsidRPr="00736736" w:rsidRDefault="00736736" w:rsidP="00736736">
      <w:proofErr w:type="gramStart"/>
      <w:r w:rsidRPr="00736736">
        <w:t>cultural</w:t>
      </w:r>
      <w:proofErr w:type="gramEnd"/>
      <w:r w:rsidRPr="00736736">
        <w:t xml:space="preserve"> integrity, and nuclear arsenals and housing?  Who will stand up?</w:t>
      </w:r>
    </w:p>
    <w:p w:rsidR="00736736" w:rsidRDefault="00736736" w:rsidP="00736736"/>
    <w:p w:rsidR="00736736" w:rsidRPr="009F6E2C" w:rsidRDefault="00736736" w:rsidP="00736736">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736736" w:rsidRPr="00767273" w:rsidRDefault="00736736" w:rsidP="00736736">
      <w:pPr>
        <w:rPr>
          <w:rStyle w:val="StyleStyleBold12pt"/>
        </w:rPr>
      </w:pPr>
      <w:proofErr w:type="gramStart"/>
      <w:r w:rsidRPr="00767273">
        <w:t xml:space="preserve">DR. </w:t>
      </w:r>
      <w:r w:rsidRPr="00767273">
        <w:rPr>
          <w:rStyle w:val="StyleStyleBold12pt"/>
        </w:rPr>
        <w:t>CRENSHAW</w:t>
      </w:r>
      <w:r w:rsidRPr="00767273">
        <w:t xml:space="preserve"> Prof of Speech Comm @ Univ. Ala.</w:t>
      </w:r>
      <w:proofErr w:type="gramEnd"/>
      <w:r w:rsidRPr="00767273">
        <w:t xml:space="preserve">  </w:t>
      </w:r>
      <w:r w:rsidRPr="00767273">
        <w:rPr>
          <w:rStyle w:val="StyleStyleBold12pt"/>
        </w:rPr>
        <w:t>1997</w:t>
      </w:r>
    </w:p>
    <w:p w:rsidR="00736736" w:rsidRPr="00E846D8" w:rsidRDefault="00736736" w:rsidP="00736736">
      <w:pPr>
        <w:rPr>
          <w:rStyle w:val="TitleChar"/>
        </w:rPr>
      </w:pPr>
      <w:r w:rsidRPr="00767273">
        <w:rPr>
          <w:sz w:val="16"/>
          <w:szCs w:val="16"/>
        </w:rPr>
        <w:t>Carrie-PhD. USC; former director of debate @ Univ. of Ala.; WESTERN JOURNAL OF COMMUNICATION</w:t>
      </w:r>
    </w:p>
    <w:p w:rsidR="00736736" w:rsidRDefault="00736736" w:rsidP="00736736">
      <w:r w:rsidRPr="00736736">
        <w:t xml:space="preserve">This analysis of Helms’ opening argument illustrates how the ideology of white privilege operates through </w:t>
      </w:r>
    </w:p>
    <w:p w:rsidR="00736736" w:rsidRDefault="00736736" w:rsidP="00736736">
      <w:r>
        <w:t>AND</w:t>
      </w:r>
    </w:p>
    <w:p w:rsidR="00736736" w:rsidRPr="00736736" w:rsidRDefault="00736736" w:rsidP="00736736">
      <w:proofErr w:type="gramStart"/>
      <w:r w:rsidRPr="00736736">
        <w:t>of</w:t>
      </w:r>
      <w:proofErr w:type="gramEnd"/>
      <w:r w:rsidRPr="00736736">
        <w:t xml:space="preserve"> whiteness like Helms’ protect material white privilege because they mask its existence.</w:t>
      </w:r>
    </w:p>
    <w:p w:rsidR="00736736" w:rsidRDefault="00736736" w:rsidP="00736736"/>
    <w:p w:rsidR="00736736" w:rsidRPr="009F6E2C" w:rsidRDefault="00736736" w:rsidP="00736736">
      <w:pPr>
        <w:rPr>
          <w:rStyle w:val="StyleStyleBold12pt"/>
        </w:rPr>
      </w:pPr>
      <w:r w:rsidRPr="009F6E2C">
        <w:rPr>
          <w:rStyle w:val="StyleStyleBold12pt"/>
        </w:rPr>
        <w:t>Racism must be rejected in EVERY INSTANCE without surcease. It justifies atrocities, creates another and is truly the CAPITAL SIN.</w:t>
      </w:r>
    </w:p>
    <w:p w:rsidR="00736736" w:rsidRPr="00767273" w:rsidRDefault="00736736" w:rsidP="00736736">
      <w:proofErr w:type="gramStart"/>
      <w:r w:rsidRPr="009F6E2C">
        <w:rPr>
          <w:rStyle w:val="StyleStyleBold12pt"/>
        </w:rPr>
        <w:t xml:space="preserve">MEMMI  </w:t>
      </w:r>
      <w:r w:rsidRPr="00767273">
        <w:t>Professor</w:t>
      </w:r>
      <w:proofErr w:type="gramEnd"/>
      <w:r w:rsidRPr="00767273">
        <w:t xml:space="preserve"> Emeritus of Sociology @ Unv. Of Paris </w:t>
      </w:r>
      <w:r w:rsidRPr="009F6E2C">
        <w:rPr>
          <w:rStyle w:val="StyleStyleBold12pt"/>
        </w:rPr>
        <w:t>2000</w:t>
      </w:r>
      <w:r w:rsidRPr="00767273">
        <w:t>, Albert-; RACISM, translated by Steve Martinot, pp.163-165</w:t>
      </w:r>
    </w:p>
    <w:p w:rsidR="00736736" w:rsidRDefault="00736736" w:rsidP="00736736">
      <w:r w:rsidRPr="00736736">
        <w:t>The struggle against racism will be long, difficult, without intermission, without remission</w:t>
      </w:r>
    </w:p>
    <w:p w:rsidR="00736736" w:rsidRDefault="00736736" w:rsidP="00736736">
      <w:r>
        <w:t>AND</w:t>
      </w:r>
    </w:p>
    <w:p w:rsidR="00736736" w:rsidRPr="00736736" w:rsidRDefault="00736736" w:rsidP="00736736">
      <w:r w:rsidRPr="00736736">
        <w:t>.  True, it is a wager, but the stakes are irresistible.</w:t>
      </w:r>
    </w:p>
    <w:p w:rsidR="00736736" w:rsidRPr="00112E66" w:rsidRDefault="00736736" w:rsidP="00736736"/>
    <w:p w:rsidR="00736736" w:rsidRDefault="00736736" w:rsidP="00736736">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736736" w:rsidRPr="007C30C2" w:rsidRDefault="00736736" w:rsidP="00736736">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736736" w:rsidRPr="004A61B0" w:rsidRDefault="00736736" w:rsidP="00736736">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 xml:space="preserve">Charles-; Associate Prof of Philosophy @ U Illinois, Chicago </w:t>
      </w:r>
      <w:proofErr w:type="gramStart"/>
      <w:r w:rsidRPr="004A61B0">
        <w:t>The</w:t>
      </w:r>
      <w:proofErr w:type="gramEnd"/>
      <w:r w:rsidRPr="004A61B0">
        <w:t xml:space="preserve"> Racial Contract; p. 1-3]</w:t>
      </w:r>
    </w:p>
    <w:p w:rsidR="00736736" w:rsidRDefault="00736736" w:rsidP="00736736">
      <w:r w:rsidRPr="00736736">
        <w:t xml:space="preserve">White Supremacy is the unnamed political system that has made the modern world what it </w:t>
      </w:r>
    </w:p>
    <w:p w:rsidR="00736736" w:rsidRDefault="00736736" w:rsidP="00736736">
      <w:r>
        <w:t>AND</w:t>
      </w:r>
    </w:p>
    <w:p w:rsidR="00736736" w:rsidRPr="00736736" w:rsidRDefault="00736736" w:rsidP="00736736">
      <w:proofErr w:type="gramStart"/>
      <w:r w:rsidRPr="00736736">
        <w:t>talk</w:t>
      </w:r>
      <w:proofErr w:type="gramEnd"/>
      <w:r w:rsidRPr="00736736">
        <w:t xml:space="preserve"> is, after all, the political lingua franca of our times.</w:t>
      </w:r>
    </w:p>
    <w:p w:rsidR="00736736" w:rsidRDefault="00736736" w:rsidP="00736736"/>
    <w:p w:rsidR="00736736" w:rsidRPr="00585926" w:rsidRDefault="00736736" w:rsidP="00736736">
      <w:pPr>
        <w:rPr>
          <w:rStyle w:val="StyleStyleBold12pt"/>
        </w:rPr>
      </w:pPr>
      <w:r w:rsidRPr="00585926">
        <w:rPr>
          <w:rStyle w:val="StyleStyleBold12pt"/>
        </w:rPr>
        <w:lastRenderedPageBreak/>
        <w:t>CIVIL SOCIETY MAPS ITSELF BY THE RECONFIGURATION OF RIGHTS THROUGH FREEDOM – maintaining its position of ANTI-BLACKNESS. This constructs America’s benevolent hegemony of coherence. What is needed is the radical injection of society’s incoherence, the ‘wretched of the earth’ the politics of the black body with a gesture towards the disconfiguration of civil society.</w:t>
      </w:r>
    </w:p>
    <w:p w:rsidR="00736736" w:rsidRPr="0081773C" w:rsidRDefault="00736736" w:rsidP="00736736">
      <w:pPr>
        <w:rPr>
          <w:rStyle w:val="cardChar0"/>
          <w:rFonts w:eastAsiaTheme="minorEastAsia"/>
        </w:rPr>
      </w:pPr>
      <w:r w:rsidRPr="0081773C">
        <w:rPr>
          <w:rStyle w:val="StyleStyleBold12pt"/>
        </w:rPr>
        <w:t>Wilderson ‘3</w:t>
      </w:r>
      <w:r w:rsidRPr="0081773C">
        <w:t xml:space="preserve"> </w:t>
      </w:r>
      <w:r w:rsidRPr="0081773C">
        <w:br/>
      </w:r>
      <w:r w:rsidRPr="0081773C">
        <w:rPr>
          <w:rStyle w:val="cardChar0"/>
          <w:rFonts w:eastAsiaTheme="minorEastAsia"/>
        </w:rPr>
        <w:t>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 blh</w:t>
      </w:r>
    </w:p>
    <w:p w:rsidR="00736736" w:rsidRDefault="00736736" w:rsidP="00736736">
      <w:r w:rsidRPr="00736736">
        <w:t>Without the textual categories of dress, diet, medicine, crafts, physical ap</w:t>
      </w:r>
      <w:r w:rsidRPr="00736736">
        <w:softHyphen/>
        <w:t>pearance</w:t>
      </w:r>
    </w:p>
    <w:p w:rsidR="00736736" w:rsidRDefault="00736736" w:rsidP="00736736">
      <w:r>
        <w:t>AND</w:t>
      </w:r>
    </w:p>
    <w:p w:rsidR="00736736" w:rsidRPr="00736736" w:rsidRDefault="00736736" w:rsidP="00736736">
      <w:proofErr w:type="gramStart"/>
      <w:r w:rsidRPr="00736736">
        <w:t>reparation</w:t>
      </w:r>
      <w:proofErr w:type="gramEnd"/>
      <w:r w:rsidRPr="00736736">
        <w:t xml:space="preserve">) but that must, nonetheless, be pursued to the death. </w:t>
      </w:r>
    </w:p>
    <w:p w:rsidR="00736736" w:rsidRDefault="00736736" w:rsidP="00736736"/>
    <w:p w:rsidR="00736736" w:rsidRPr="003725D6" w:rsidRDefault="00736736" w:rsidP="00736736">
      <w:pPr>
        <w:rPr>
          <w:rStyle w:val="StyleStyleBold12pt"/>
        </w:rPr>
      </w:pPr>
      <w:r w:rsidRPr="003725D6">
        <w:rPr>
          <w:rStyle w:val="StyleStyleBold12pt"/>
        </w:rPr>
        <w:t>Isolation of racially oppressed groups leads to the TERMINATION OF HUMANITY.</w:t>
      </w:r>
    </w:p>
    <w:p w:rsidR="00736736" w:rsidRPr="005A1081" w:rsidRDefault="00736736" w:rsidP="00736736">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736736" w:rsidRPr="00767273" w:rsidRDefault="00736736" w:rsidP="00736736">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736736" w:rsidRDefault="00736736" w:rsidP="00736736">
      <w:r w:rsidRPr="00736736">
        <w:t xml:space="preserve">Black Americans also comprehend that peace is not the absence of conflict.  As long </w:t>
      </w:r>
    </w:p>
    <w:p w:rsidR="00736736" w:rsidRDefault="00736736" w:rsidP="00736736">
      <w:r>
        <w:t>AND</w:t>
      </w:r>
    </w:p>
    <w:p w:rsidR="00736736" w:rsidRPr="00736736" w:rsidRDefault="00736736" w:rsidP="00736736">
      <w:proofErr w:type="gramStart"/>
      <w:r w:rsidRPr="00736736">
        <w:t>the</w:t>
      </w:r>
      <w:proofErr w:type="gramEnd"/>
      <w:r w:rsidRPr="00736736">
        <w:t xml:space="preserve"> electoral mainstream, the results may be the termination of humanity itself.</w:t>
      </w:r>
    </w:p>
    <w:p w:rsidR="00736736" w:rsidRPr="00585926" w:rsidRDefault="00736736" w:rsidP="00736736"/>
    <w:p w:rsidR="00736736" w:rsidRPr="00585926" w:rsidRDefault="00736736" w:rsidP="00736736">
      <w:pPr>
        <w:rPr>
          <w:rStyle w:val="StyleStyleBold12pt"/>
        </w:rPr>
      </w:pPr>
      <w:r w:rsidRPr="00585926">
        <w:rPr>
          <w:rStyle w:val="StyleStyleBold12pt"/>
        </w:rPr>
        <w:t>The myth of the model minority props up the oppression of minorities. They serve as a convenient scapegoat. We are complicit with this and must break it down.</w:t>
      </w:r>
    </w:p>
    <w:p w:rsidR="00736736" w:rsidRDefault="00736736" w:rsidP="00736736">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736736" w:rsidRDefault="00736736" w:rsidP="00736736">
      <w:r w:rsidRPr="00736736">
        <w:t xml:space="preserve">B. </w:t>
      </w:r>
      <w:proofErr w:type="gramStart"/>
      <w:r w:rsidRPr="00736736">
        <w:t>The</w:t>
      </w:r>
      <w:proofErr w:type="gramEnd"/>
      <w:r w:rsidRPr="00736736">
        <w:t xml:space="preserve"> Model Minority Myth This history of discrimination and violence, as well </w:t>
      </w:r>
    </w:p>
    <w:p w:rsidR="00736736" w:rsidRDefault="00736736" w:rsidP="00736736">
      <w:r>
        <w:t>AND</w:t>
      </w:r>
    </w:p>
    <w:p w:rsidR="00736736" w:rsidRPr="00736736" w:rsidRDefault="00736736" w:rsidP="00736736">
      <w:r w:rsidRPr="00736736">
        <w:t>Americans while simultaneously legitimizing the oppression of other racial minorities and poor whites.</w:t>
      </w:r>
    </w:p>
    <w:p w:rsidR="00736736" w:rsidRDefault="00736736" w:rsidP="00736736"/>
    <w:p w:rsidR="00736736" w:rsidRPr="00583708" w:rsidRDefault="00736736" w:rsidP="00736736">
      <w:pPr>
        <w:rPr>
          <w:rStyle w:val="StyleStyleBold12pt"/>
        </w:rPr>
      </w:pPr>
      <w:r>
        <w:rPr>
          <w:rStyle w:val="StyleStyleBold12pt"/>
        </w:rPr>
        <w:t>And our performance solves – conscientization – a process to name our world and understand forces of oppression – results in real world change</w:t>
      </w:r>
    </w:p>
    <w:p w:rsidR="00736736" w:rsidRPr="00583708" w:rsidRDefault="00736736" w:rsidP="00736736">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736736" w:rsidRPr="00583708" w:rsidRDefault="00736736" w:rsidP="00736736">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736736" w:rsidRDefault="00736736" w:rsidP="00736736">
      <w:r w:rsidRPr="00736736">
        <w:t>Conscientization for these respondents meant being able to “name their world.” That is</w:t>
      </w:r>
    </w:p>
    <w:p w:rsidR="00736736" w:rsidRDefault="00736736" w:rsidP="00736736">
      <w:r>
        <w:t>AND</w:t>
      </w:r>
    </w:p>
    <w:p w:rsidR="00736736" w:rsidRPr="00736736" w:rsidRDefault="00736736" w:rsidP="00736736">
      <w:proofErr w:type="gramStart"/>
      <w:r w:rsidRPr="00736736">
        <w:t>world</w:t>
      </w:r>
      <w:proofErr w:type="gramEnd"/>
      <w:r w:rsidRPr="00736736">
        <w:t>.  Naming the world was an important step toward actively changing it.</w:t>
      </w:r>
    </w:p>
    <w:p w:rsidR="00736736" w:rsidRPr="009D2190" w:rsidRDefault="00736736" w:rsidP="00736736">
      <w:pPr>
        <w:pStyle w:val="Card"/>
        <w:rPr>
          <w:rStyle w:val="Emphasis"/>
        </w:rPr>
      </w:pPr>
    </w:p>
    <w:p w:rsidR="00736736" w:rsidRDefault="00736736" w:rsidP="00736736">
      <w:pPr>
        <w:pStyle w:val="Heading2"/>
      </w:pPr>
      <w:r>
        <w:lastRenderedPageBreak/>
        <w:t>1NC - Case</w:t>
      </w:r>
    </w:p>
    <w:p w:rsidR="00736736" w:rsidRDefault="00736736" w:rsidP="00736736"/>
    <w:p w:rsidR="00736736" w:rsidRPr="00B3129D" w:rsidRDefault="00736736" w:rsidP="00736736">
      <w:pPr>
        <w:rPr>
          <w:rStyle w:val="StyleStyleBold12pt"/>
        </w:rPr>
      </w:pPr>
      <w:r w:rsidRPr="00B3129D">
        <w:rPr>
          <w:rStyle w:val="StyleStyleBold12pt"/>
        </w:rPr>
        <w:t>Anti-anthropocentric discourse fosters a problematic race neutral mentality—liberal white activists refuse to interrogate the cultural characteristics of our relationship to the environment because doing so would force them to confront their privelege</w:t>
      </w:r>
    </w:p>
    <w:p w:rsidR="00736736" w:rsidRPr="00B3129D" w:rsidRDefault="00736736" w:rsidP="00736736">
      <w:pPr>
        <w:pStyle w:val="CardText"/>
        <w:ind w:left="0"/>
      </w:pPr>
      <w:r w:rsidRPr="00B3129D">
        <w:rPr>
          <w:rStyle w:val="StyleStyleBold12pt"/>
        </w:rPr>
        <w:t xml:space="preserve">JMB, ’12 </w:t>
      </w:r>
      <w:r w:rsidRPr="00B3129D">
        <w:t>[02/29/12, JMB is his pen name, he is a PhD student in Environmental Studies in Oregon, He’s citing numerous peer reviewed studies in his article. “Colorblind Racism and Environmentalism”, http://ecesisfactor.blogspot.com/2012/02/colorblind-racism-and-environmentalism.html]</w:t>
      </w:r>
    </w:p>
    <w:p w:rsidR="00736736" w:rsidRDefault="00736736" w:rsidP="00736736">
      <w:proofErr w:type="gramStart"/>
      <w:r w:rsidRPr="00736736">
        <w:t>In their analysis of food justice, Teresa M. Mares and Devon C.</w:t>
      </w:r>
      <w:proofErr w:type="gramEnd"/>
      <w:r w:rsidRPr="00736736">
        <w:t xml:space="preserve"> </w:t>
      </w:r>
    </w:p>
    <w:p w:rsidR="00736736" w:rsidRDefault="00736736" w:rsidP="00736736">
      <w:r>
        <w:t>AND</w:t>
      </w:r>
    </w:p>
    <w:p w:rsidR="00736736" w:rsidRPr="00736736" w:rsidRDefault="00736736" w:rsidP="00736736">
      <w:proofErr w:type="gramStart"/>
      <w:r w:rsidRPr="00736736">
        <w:t>decisions</w:t>
      </w:r>
      <w:proofErr w:type="gramEnd"/>
      <w:r w:rsidRPr="00736736">
        <w:t xml:space="preserve"> and the codification of environmental activism, and environmental benefits as white.</w:t>
      </w:r>
    </w:p>
    <w:p w:rsidR="00736736" w:rsidRDefault="00736736" w:rsidP="00736736"/>
    <w:p w:rsidR="00736736" w:rsidRPr="00BA0D6F" w:rsidRDefault="00736736" w:rsidP="00736736">
      <w:pPr>
        <w:rPr>
          <w:rStyle w:val="StyleStyleBold12pt"/>
        </w:rPr>
      </w:pPr>
      <w:proofErr w:type="gramStart"/>
      <w:r w:rsidRPr="00BA0D6F">
        <w:rPr>
          <w:rStyle w:val="StyleStyleBold12pt"/>
        </w:rPr>
        <w:t>Discussion</w:t>
      </w:r>
      <w:proofErr w:type="gramEnd"/>
      <w:r w:rsidRPr="00BA0D6F">
        <w:rPr>
          <w:rStyle w:val="StyleStyleBold12pt"/>
        </w:rPr>
        <w:t xml:space="preserve"> of environmental problems that ignore the disproportionate effects on minorities establish privilege, marginalize minorities, and doom effective environmental strategies</w:t>
      </w:r>
    </w:p>
    <w:p w:rsidR="00736736" w:rsidRPr="00B3129D" w:rsidRDefault="00736736" w:rsidP="00736736">
      <w:r w:rsidRPr="00B3129D">
        <w:t xml:space="preserve">Tim </w:t>
      </w:r>
      <w:r w:rsidRPr="0025740D">
        <w:rPr>
          <w:rStyle w:val="StyleStyleBold12pt"/>
        </w:rPr>
        <w:t>Wise</w:t>
      </w:r>
      <w:r w:rsidRPr="00B3129D">
        <w:t xml:space="preserve"> April 13th </w:t>
      </w:r>
      <w:r w:rsidRPr="0025740D">
        <w:rPr>
          <w:rStyle w:val="StyleStyleBold12pt"/>
        </w:rPr>
        <w:t>2011</w:t>
      </w:r>
      <w:r w:rsidRPr="00B3129D">
        <w:t xml:space="preserve"> Tim Wise and White Privilege </w:t>
      </w:r>
      <w:hyperlink r:id="rId12" w:history="1">
        <w:r w:rsidRPr="00B3129D">
          <w:t>http://changefromwithin.org/2011/04/13/tim-wise-and-white-privilege/</w:t>
        </w:r>
      </w:hyperlink>
      <w:r w:rsidRPr="00B3129D">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w:t>
      </w:r>
      <w:r>
        <w:t xml:space="preserve">dear nidhi you </w:t>
      </w:r>
      <w:proofErr w:type="gramStart"/>
      <w:r>
        <w:t>are ;</w:t>
      </w:r>
      <w:proofErr w:type="gramEnd"/>
      <w:r>
        <w:t xml:space="preserve">a cool cat and this </w:t>
      </w:r>
      <w:r w:rsidRPr="00B3129D">
        <w:t>candidate, David Duke. He graduated from Tulane University in 1990 and received antiracism training from the People’s Institute for Survival and Beyond, in New Orleans.]</w:t>
      </w:r>
    </w:p>
    <w:p w:rsidR="00736736" w:rsidRDefault="00736736" w:rsidP="00736736">
      <w:r w:rsidRPr="00736736">
        <w:t xml:space="preserve">But as troubling as colorblindness can be when evinced by liberals, colormuteness may be </w:t>
      </w:r>
    </w:p>
    <w:p w:rsidR="00736736" w:rsidRDefault="00736736" w:rsidP="00736736">
      <w:r>
        <w:t>AND</w:t>
      </w:r>
    </w:p>
    <w:p w:rsidR="00736736" w:rsidRPr="00736736" w:rsidRDefault="00736736" w:rsidP="00736736">
      <w:proofErr w:type="gramStart"/>
      <w:r w:rsidRPr="00736736">
        <w:t>color</w:t>
      </w:r>
      <w:proofErr w:type="gramEnd"/>
      <w:r w:rsidRPr="00736736">
        <w:t xml:space="preserve"> and their concerns, but is to weaken the fight for survival.</w:t>
      </w:r>
    </w:p>
    <w:p w:rsidR="00736736" w:rsidRPr="00585926" w:rsidRDefault="00736736" w:rsidP="00736736"/>
    <w:p w:rsidR="00736736" w:rsidRPr="00B3129D" w:rsidRDefault="00736736" w:rsidP="00736736">
      <w:pPr>
        <w:rPr>
          <w:rStyle w:val="StyleStyleBold12pt"/>
        </w:rPr>
      </w:pPr>
      <w:r w:rsidRPr="00B3129D">
        <w:rPr>
          <w:rStyle w:val="StyleStyleBold12pt"/>
        </w:rPr>
        <w:t xml:space="preserve">Environmental movements operates from a white epistemology—whiteness is the invisible racial referent in modern environmentalism </w:t>
      </w:r>
    </w:p>
    <w:p w:rsidR="00736736" w:rsidRPr="00B3129D" w:rsidRDefault="00736736" w:rsidP="00736736">
      <w:r w:rsidRPr="00B3129D">
        <w:rPr>
          <w:rStyle w:val="StyleStyleBold12pt"/>
        </w:rPr>
        <w:t>Yamamoto and Lyman, ‘01</w:t>
      </w:r>
      <w:r w:rsidRPr="00B3129D">
        <w:t xml:space="preserve"> [</w:t>
      </w:r>
      <w:proofErr w:type="gramStart"/>
      <w:r w:rsidRPr="00B3129D">
        <w:t>Spring</w:t>
      </w:r>
      <w:proofErr w:type="gramEnd"/>
      <w:r w:rsidRPr="00B3129D">
        <w:t xml:space="preserve"> 2001, Eric K. Yamamoto is a Professor of Law and Regents’ Medalist for Excellence in Teaching and Jen-L. W. Lyman, Vice President of the First Hawaiian Bank Personal Trust Division, “Racializing Environmental Justice”, 72 U. Colo. L. Rev. 311, Lexis]</w:t>
      </w:r>
    </w:p>
    <w:p w:rsidR="00736736" w:rsidRDefault="00736736" w:rsidP="00736736">
      <w:r w:rsidRPr="00736736">
        <w:t xml:space="preserve">Critical race theory also facilitates interrogation of the often unexamined influences of whiteness on environmental </w:t>
      </w:r>
    </w:p>
    <w:p w:rsidR="00736736" w:rsidRDefault="00736736" w:rsidP="00736736">
      <w:r>
        <w:t>AND</w:t>
      </w:r>
    </w:p>
    <w:p w:rsidR="00736736" w:rsidRPr="00736736" w:rsidRDefault="00736736" w:rsidP="00736736">
      <w:proofErr w:type="gramStart"/>
      <w:r w:rsidRPr="00736736">
        <w:t>-class cultural patterns of largely white Protestant, Anglo-Saxon origins."</w:t>
      </w:r>
      <w:proofErr w:type="gramEnd"/>
      <w:r w:rsidRPr="00736736">
        <w:t xml:space="preserve"> </w:t>
      </w:r>
    </w:p>
    <w:p w:rsidR="00736736" w:rsidRDefault="00736736" w:rsidP="00736736">
      <w:pPr>
        <w:pStyle w:val="Card"/>
      </w:pPr>
    </w:p>
    <w:p w:rsidR="00736736" w:rsidRDefault="00736736" w:rsidP="00736736">
      <w:pPr>
        <w:pStyle w:val="Heading1"/>
      </w:pPr>
      <w:r>
        <w:lastRenderedPageBreak/>
        <w:t>Race K</w:t>
      </w:r>
    </w:p>
    <w:p w:rsidR="00736736" w:rsidRDefault="00736736" w:rsidP="00736736">
      <w:pPr>
        <w:pStyle w:val="Heading2"/>
      </w:pPr>
      <w:r>
        <w:lastRenderedPageBreak/>
        <w:t>2NC AT Framework</w:t>
      </w:r>
    </w:p>
    <w:p w:rsidR="00736736" w:rsidRPr="00767273" w:rsidRDefault="00736736" w:rsidP="00736736">
      <w:pPr>
        <w:rPr>
          <w:b/>
          <w:sz w:val="24"/>
        </w:rPr>
      </w:pPr>
      <w:r w:rsidRPr="00767273">
        <w:rPr>
          <w:b/>
          <w:sz w:val="24"/>
        </w:rPr>
        <w:t xml:space="preserve">Mainstream social science is structured by the entrenched, white-supremacists system which </w:t>
      </w:r>
      <w:r w:rsidRPr="00767273">
        <w:rPr>
          <w:b/>
          <w:sz w:val="24"/>
          <w:u w:val="single"/>
        </w:rPr>
        <w:t>ignores</w:t>
      </w:r>
      <w:r>
        <w:rPr>
          <w:b/>
          <w:sz w:val="24"/>
        </w:rPr>
        <w:t xml:space="preserve"> the issue of race—you should prefer our impact arguments</w:t>
      </w:r>
    </w:p>
    <w:p w:rsidR="00736736" w:rsidRPr="00767273" w:rsidRDefault="00736736" w:rsidP="00736736">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736736" w:rsidRDefault="00736736" w:rsidP="00736736">
      <w:r w:rsidRPr="00736736">
        <w:t xml:space="preserve">The methods and theoretical frameworks that dominate current policy analysis have been developed and implemented </w:t>
      </w:r>
    </w:p>
    <w:p w:rsidR="00736736" w:rsidRDefault="00736736" w:rsidP="00736736">
      <w:r>
        <w:t>AND</w:t>
      </w:r>
    </w:p>
    <w:p w:rsidR="00736736" w:rsidRPr="00736736" w:rsidRDefault="00736736" w:rsidP="00736736">
      <w:proofErr w:type="gramStart"/>
      <w:r w:rsidRPr="00736736">
        <w:t>tied</w:t>
      </w:r>
      <w:proofErr w:type="gramEnd"/>
      <w:r w:rsidRPr="00736736">
        <w:t xml:space="preserve"> to prevailing relations of power" (1997a, p. 3). </w:t>
      </w:r>
    </w:p>
    <w:p w:rsidR="00736736" w:rsidRDefault="00736736" w:rsidP="00736736"/>
    <w:p w:rsidR="00736736" w:rsidRPr="00767273" w:rsidRDefault="00736736" w:rsidP="00736736">
      <w:pPr>
        <w:rPr>
          <w:rStyle w:val="StyleStyleBold12pt"/>
        </w:rPr>
      </w:pPr>
      <w:r>
        <w:rPr>
          <w:rStyle w:val="StyleStyleBold12pt"/>
        </w:rPr>
        <w:t>Our interpretation is preferable</w:t>
      </w:r>
      <w:r w:rsidRPr="00767273">
        <w:rPr>
          <w:rStyle w:val="StyleStyleBold12pt"/>
        </w:rPr>
        <w:t xml:space="preserve">—simulation is an academically bankrupt process and minimizes the agency of debaters—focusing on the scholarship we produce is </w:t>
      </w:r>
      <w:proofErr w:type="gramStart"/>
      <w:r w:rsidRPr="00767273">
        <w:rPr>
          <w:rStyle w:val="StyleStyleBold12pt"/>
        </w:rPr>
        <w:t>key</w:t>
      </w:r>
      <w:proofErr w:type="gramEnd"/>
      <w:r w:rsidRPr="00767273">
        <w:rPr>
          <w:rStyle w:val="StyleStyleBold12pt"/>
        </w:rPr>
        <w:t xml:space="preserve"> to better public deliberation</w:t>
      </w:r>
    </w:p>
    <w:p w:rsidR="00736736" w:rsidRPr="00767273" w:rsidRDefault="00736736" w:rsidP="00736736">
      <w:pPr>
        <w:rPr>
          <w:rFonts w:eastAsia="Times New Roman"/>
          <w:szCs w:val="20"/>
        </w:rPr>
      </w:pPr>
      <w:r w:rsidRPr="00767273">
        <w:rPr>
          <w:rStyle w:val="StyleStyleBold12pt"/>
        </w:rPr>
        <w:t xml:space="preserve">Mitchell and Suzuki, ‘04 </w:t>
      </w:r>
      <w:r w:rsidRPr="00767273">
        <w:t xml:space="preserve">[August, Gordon R. Univ of Pitt &amp; Takeshi- ; Tsuda College in </w:t>
      </w:r>
      <w:proofErr w:type="gramStart"/>
      <w:r w:rsidRPr="00767273">
        <w:t>Tokyo  “</w:t>
      </w:r>
      <w:proofErr w:type="gramEnd"/>
      <w:r w:rsidRPr="00767273">
        <w:t>Beyond the Daily Me:  Argumentation In an Age of Enclave Deliberation” ; Paper presented at the 2nd Tokyo Conference on Argumentation August 2-5; http://www.pitt.edu/~gordonm/JPubs/MitchellSuzuki3.rtf]</w:t>
      </w:r>
    </w:p>
    <w:p w:rsidR="00736736" w:rsidRDefault="00736736" w:rsidP="00736736">
      <w:r w:rsidRPr="00736736">
        <w:t xml:space="preserve"> However, the political efficacy of competitive debating as a remedy for group polarization </w:t>
      </w:r>
    </w:p>
    <w:p w:rsidR="00736736" w:rsidRDefault="00736736" w:rsidP="00736736">
      <w:r>
        <w:t>AND</w:t>
      </w:r>
    </w:p>
    <w:p w:rsidR="00736736" w:rsidRPr="00736736" w:rsidRDefault="00736736" w:rsidP="00736736">
      <w:proofErr w:type="gramStart"/>
      <w:r w:rsidRPr="00736736">
        <w:t>their</w:t>
      </w:r>
      <w:proofErr w:type="gramEnd"/>
      <w:r w:rsidRPr="00736736">
        <w:t xml:space="preserve"> ability to use argumentation skills to impact wider spheres of public deliberation.</w:t>
      </w:r>
    </w:p>
    <w:p w:rsidR="00736736" w:rsidRDefault="00736736" w:rsidP="00736736"/>
    <w:p w:rsidR="00736736" w:rsidRPr="00142C71" w:rsidRDefault="00736736" w:rsidP="00736736">
      <w:pPr>
        <w:rPr>
          <w:rStyle w:val="StyleStyleBold12pt"/>
        </w:rPr>
      </w:pPr>
      <w:r w:rsidRPr="00142C71">
        <w:rPr>
          <w:rStyle w:val="StyleStyleBold12pt"/>
        </w:rPr>
        <w:t xml:space="preserve">Epistemology DA: White supremacy will inevitable coopt your inclusion, participation rhetoric that makes it impossible to participate. </w:t>
      </w:r>
    </w:p>
    <w:p w:rsidR="00736736" w:rsidRPr="0025740D" w:rsidRDefault="00736736" w:rsidP="00736736">
      <w:r w:rsidRPr="0025740D">
        <w:rPr>
          <w:rStyle w:val="StyleStyleBold12pt"/>
        </w:rPr>
        <w:t>Mitchell in 1998</w:t>
      </w:r>
      <w:r w:rsidRPr="0025740D">
        <w:t xml:space="preserve"> (Gordon, Pitt Communications Professor, “Pedagogical possibilities for argumentative agency in academic debate”, Argumentation and Advocacy, fall)</w:t>
      </w:r>
    </w:p>
    <w:p w:rsidR="00736736" w:rsidRDefault="00736736" w:rsidP="00736736">
      <w:r w:rsidRPr="00736736">
        <w:t xml:space="preserve">Institutional interests bent on shutting down dialogue and discussion may recruit new graduates skilled in </w:t>
      </w:r>
    </w:p>
    <w:p w:rsidR="00736736" w:rsidRDefault="00736736" w:rsidP="00736736">
      <w:r>
        <w:t>AND</w:t>
      </w:r>
    </w:p>
    <w:p w:rsidR="00736736" w:rsidRPr="00736736" w:rsidRDefault="00736736" w:rsidP="00736736">
      <w:proofErr w:type="gramStart"/>
      <w:r w:rsidRPr="00736736">
        <w:t>rely</w:t>
      </w:r>
      <w:proofErr w:type="gramEnd"/>
      <w:r w:rsidRPr="00736736">
        <w:t xml:space="preserve"> increasingly on recruitment and deployment of argumentative talent to manufacture public loyalty.</w:t>
      </w:r>
    </w:p>
    <w:p w:rsidR="00736736" w:rsidRPr="0056613C" w:rsidRDefault="00736736" w:rsidP="00736736"/>
    <w:p w:rsidR="00736736" w:rsidRDefault="00736736" w:rsidP="00736736">
      <w:pPr>
        <w:pStyle w:val="Heading2"/>
      </w:pPr>
      <w:r w:rsidRPr="0056613C">
        <w:lastRenderedPageBreak/>
        <w:t xml:space="preserve">2NC </w:t>
      </w:r>
      <w:r>
        <w:t>AT Reform Good</w:t>
      </w:r>
    </w:p>
    <w:p w:rsidR="00736736" w:rsidRDefault="00736736" w:rsidP="00736736">
      <w:pPr>
        <w:rPr>
          <w:rStyle w:val="StyleStyleBold12pt"/>
        </w:rPr>
      </w:pPr>
      <w:r>
        <w:rPr>
          <w:rStyle w:val="StyleStyleBold12pt"/>
        </w:rPr>
        <w:t>The 1AC is the perfection of slavery</w:t>
      </w:r>
    </w:p>
    <w:p w:rsidR="00736736" w:rsidRDefault="00736736" w:rsidP="00736736">
      <w:r w:rsidRPr="00736736">
        <w:t>The 1AC’s demand for legal relief is the perfection of the slave as a slave</w:t>
      </w:r>
    </w:p>
    <w:p w:rsidR="00736736" w:rsidRDefault="00736736" w:rsidP="00736736">
      <w:r>
        <w:t>AND</w:t>
      </w:r>
    </w:p>
    <w:p w:rsidR="00736736" w:rsidRPr="00736736" w:rsidRDefault="00736736" w:rsidP="00736736">
      <w:proofErr w:type="gramStart"/>
      <w:r w:rsidRPr="00736736">
        <w:t>the</w:t>
      </w:r>
      <w:proofErr w:type="gramEnd"/>
      <w:r w:rsidRPr="00736736">
        <w:t xml:space="preserve"> slave expresses its fidelity and accepts it role as depending on the master</w:t>
      </w:r>
    </w:p>
    <w:p w:rsidR="00736736" w:rsidRPr="00F7026B" w:rsidRDefault="00736736" w:rsidP="00736736">
      <w:r w:rsidRPr="00F7026B">
        <w:rPr>
          <w:rStyle w:val="StyleStyleBold12pt"/>
        </w:rPr>
        <w:t>Farley 5</w:t>
      </w:r>
      <w:r>
        <w:t xml:space="preserve"> [</w:t>
      </w:r>
      <w:r w:rsidRPr="00F7026B">
        <w:t>Boston College</w:t>
      </w:r>
      <w:r>
        <w:t xml:space="preserve"> </w:t>
      </w:r>
      <w:r w:rsidRPr="00F7026B">
        <w:t>(Anthony, “Perfecting Slavery”,</w:t>
      </w:r>
      <w:r>
        <w:t xml:space="preserve"> </w:t>
      </w:r>
      <w:hyperlink r:id="rId13" w:history="1">
        <w:r w:rsidRPr="00F7026B">
          <w:rPr>
            <w:rStyle w:val="Hyperlink"/>
          </w:rPr>
          <w:t>http://lawdigitalcommons.bc.edu/cgi/viewcontent.cgi?article=1028&amp;context=lsfp</w:t>
        </w:r>
      </w:hyperlink>
      <w:r w:rsidRPr="00F7026B">
        <w:t>)</w:t>
      </w:r>
      <w:r>
        <w:t>]</w:t>
      </w:r>
    </w:p>
    <w:p w:rsidR="00736736" w:rsidRDefault="00736736" w:rsidP="00736736">
      <w:r w:rsidRPr="00736736">
        <w:t xml:space="preserve">Slavery is with us still. We are haunted by slavery. We are animated </w:t>
      </w:r>
    </w:p>
    <w:p w:rsidR="00736736" w:rsidRDefault="00736736" w:rsidP="00736736">
      <w:r>
        <w:t>AND</w:t>
      </w:r>
    </w:p>
    <w:p w:rsidR="00736736" w:rsidRPr="00736736" w:rsidRDefault="00736736" w:rsidP="00736736">
      <w:proofErr w:type="gramStart"/>
      <w:r w:rsidRPr="00736736">
        <w:t>beyond</w:t>
      </w:r>
      <w:proofErr w:type="gramEnd"/>
      <w:r w:rsidRPr="00736736">
        <w:t xml:space="preserve"> the veil, beyond death; hence, the end of forever.  </w:t>
      </w:r>
    </w:p>
    <w:p w:rsidR="00736736" w:rsidRDefault="00736736" w:rsidP="00736736"/>
    <w:p w:rsidR="00736736" w:rsidRPr="009225DA" w:rsidRDefault="00736736" w:rsidP="00736736">
      <w:pPr>
        <w:rPr>
          <w:rStyle w:val="StyleStyleBold12pt"/>
        </w:rPr>
      </w:pPr>
      <w:r w:rsidRPr="009225DA">
        <w:rPr>
          <w:rStyle w:val="StyleStyleBold12pt"/>
        </w:rPr>
        <w:t>Reformism and engagement has no critical potential – the liberal class is dead – by extolling power of the state as the agent of change fail</w:t>
      </w:r>
    </w:p>
    <w:p w:rsidR="00736736" w:rsidRDefault="00736736" w:rsidP="00736736">
      <w:r w:rsidRPr="00736736">
        <w:t xml:space="preserve">Reformism is not an option—the left liberal class willingly sacrifices others in the </w:t>
      </w:r>
    </w:p>
    <w:p w:rsidR="00736736" w:rsidRDefault="00736736" w:rsidP="00736736">
      <w:r>
        <w:t>AND</w:t>
      </w:r>
    </w:p>
    <w:p w:rsidR="00736736" w:rsidRPr="00736736" w:rsidRDefault="00736736" w:rsidP="00736736">
      <w:proofErr w:type="gramStart"/>
      <w:r w:rsidRPr="00736736">
        <w:t>security</w:t>
      </w:r>
      <w:proofErr w:type="gramEnd"/>
      <w:r w:rsidRPr="00736736">
        <w:t xml:space="preserve"> state, globalization, and permanent war via mionr reforms like the affirmative</w:t>
      </w:r>
    </w:p>
    <w:p w:rsidR="00736736" w:rsidRPr="00CE0514" w:rsidRDefault="00736736" w:rsidP="00736736">
      <w:r w:rsidRPr="009225DA">
        <w:rPr>
          <w:rStyle w:val="StyleStyleBold12pt"/>
        </w:rPr>
        <w:t>Hedges, ’11</w:t>
      </w:r>
      <w:r>
        <w:rPr>
          <w:rStyle w:val="StyleBoldUnderline"/>
        </w:rPr>
        <w:t xml:space="preserve"> </w:t>
      </w:r>
      <w:r>
        <w:t>[</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5/23/2011,</w:t>
      </w:r>
      <w:r w:rsidRPr="00CE0514">
        <w:t> </w:t>
      </w:r>
      <w:r>
        <w:t>“</w:t>
      </w:r>
      <w:r w:rsidRPr="00762CB6">
        <w:t>Why Liberal Sellouts Attack Prophets Like Cornel West</w:t>
      </w:r>
      <w:r>
        <w:t xml:space="preserve">”, </w:t>
      </w:r>
      <w:hyperlink r:id="rId14" w:history="1">
        <w:r w:rsidRPr="00762CB6">
          <w:t>http://www.commondreams.org/view/2011/05/23-4</w:t>
        </w:r>
      </w:hyperlink>
      <w:r>
        <w:t>]</w:t>
      </w:r>
    </w:p>
    <w:p w:rsidR="00736736" w:rsidRDefault="00736736" w:rsidP="00736736">
      <w:r w:rsidRPr="00736736">
        <w:t xml:space="preserve">The capitulation of the liberal class to corporate capitalism, as </w:t>
      </w:r>
      <w:hyperlink r:id="rId15" w:history="1">
        <w:r w:rsidRPr="00736736">
          <w:rPr>
            <w:rStyle w:val="Hyperlink"/>
          </w:rPr>
          <w:t>Irving Howe</w:t>
        </w:r>
      </w:hyperlink>
      <w:r w:rsidRPr="00736736">
        <w:t> once noted</w:t>
      </w:r>
    </w:p>
    <w:p w:rsidR="00736736" w:rsidRDefault="00736736" w:rsidP="00736736">
      <w:r>
        <w:t>AND</w:t>
      </w:r>
    </w:p>
    <w:p w:rsidR="00736736" w:rsidRPr="00736736" w:rsidRDefault="00736736" w:rsidP="00736736">
      <w:proofErr w:type="gramStart"/>
      <w:r w:rsidRPr="00736736">
        <w:t>state</w:t>
      </w:r>
      <w:proofErr w:type="gramEnd"/>
      <w:r w:rsidRPr="00736736">
        <w:t xml:space="preserve"> is exposed, so is the callous heart of the liberal class.</w:t>
      </w:r>
    </w:p>
    <w:p w:rsidR="00736736" w:rsidRDefault="00736736" w:rsidP="00736736"/>
    <w:p w:rsidR="00736736" w:rsidRDefault="00736736" w:rsidP="00736736">
      <w:pPr>
        <w:pStyle w:val="Heading2"/>
      </w:pPr>
      <w:r>
        <w:lastRenderedPageBreak/>
        <w:t>2NC AT Perm</w:t>
      </w:r>
    </w:p>
    <w:p w:rsidR="00736736" w:rsidRPr="005A05F1" w:rsidRDefault="00736736" w:rsidP="00736736">
      <w:pPr>
        <w:pStyle w:val="Card"/>
        <w:rPr>
          <w:rStyle w:val="StyleStyleBold12pt"/>
        </w:rPr>
      </w:pPr>
      <w:r w:rsidRPr="005A05F1">
        <w:rPr>
          <w:rStyle w:val="StyleStyleBold12pt"/>
        </w:rPr>
        <w:t>The United States remains institutionally racist—the house has been remodeled but never been taken down—seemingly race neutral policies mask the way racism has imbedded itself</w:t>
      </w:r>
    </w:p>
    <w:p w:rsidR="00736736" w:rsidRPr="00EF0DE3" w:rsidRDefault="00736736" w:rsidP="00736736">
      <w:r w:rsidRPr="00EF0DE3">
        <w:t>The U.S. society remains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p>
    <w:p w:rsidR="00736736" w:rsidRDefault="00736736" w:rsidP="00736736">
      <w:r>
        <w:rPr>
          <w:rStyle w:val="StyleStyleBold12pt"/>
        </w:rPr>
        <w:t xml:space="preserve">Feagin 2k </w:t>
      </w:r>
      <w:r>
        <w:t>President of the American Sociological Association</w:t>
      </w:r>
    </w:p>
    <w:p w:rsidR="00736736" w:rsidRDefault="00736736" w:rsidP="00736736">
      <w:r>
        <w:t>Joe-Prof of Sociology, Univ. of Fla. Gainesville; “RACIST AMERICA:  Roots, Current Realities and Future Reparations”; 235-236.</w:t>
      </w:r>
    </w:p>
    <w:p w:rsidR="00736736" w:rsidRDefault="00736736" w:rsidP="00736736">
      <w:r w:rsidRPr="00736736">
        <w:t xml:space="preserve">The liberal wing of the white elite has an inordinate fondness for setting up commissions </w:t>
      </w:r>
    </w:p>
    <w:p w:rsidR="00736736" w:rsidRDefault="00736736" w:rsidP="00736736">
      <w:r>
        <w:t>AND</w:t>
      </w:r>
    </w:p>
    <w:p w:rsidR="00736736" w:rsidRPr="00736736" w:rsidRDefault="00736736" w:rsidP="00736736">
      <w:proofErr w:type="gramStart"/>
      <w:r w:rsidRPr="00736736">
        <w:t>unite</w:t>
      </w:r>
      <w:proofErr w:type="gramEnd"/>
      <w:r w:rsidRPr="00736736">
        <w:t xml:space="preserve"> for their own survival and periodically, for large-scale protest.</w:t>
      </w:r>
    </w:p>
    <w:p w:rsidR="00736736" w:rsidRDefault="00736736" w:rsidP="00736736"/>
    <w:p w:rsidR="00736736" w:rsidRDefault="00736736" w:rsidP="00736736">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736736" w:rsidRPr="00F80394" w:rsidRDefault="00736736" w:rsidP="00736736">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736736" w:rsidRDefault="00736736" w:rsidP="00736736">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736736" w:rsidRDefault="00736736" w:rsidP="00736736">
      <w:r w:rsidRPr="00736736">
        <w:t xml:space="preserve">The difficulty of writing a book which seeks to uncover Red, Black, and </w:t>
      </w:r>
    </w:p>
    <w:p w:rsidR="00736736" w:rsidRDefault="00736736" w:rsidP="00736736">
      <w:r>
        <w:t>AND</w:t>
      </w:r>
    </w:p>
    <w:p w:rsidR="00736736" w:rsidRPr="00736736" w:rsidRDefault="00736736" w:rsidP="00736736">
      <w:r w:rsidRPr="00736736">
        <w:t>. But this stability is a state of emergency for Indians and Blacks.</w:t>
      </w:r>
    </w:p>
    <w:p w:rsidR="00736736" w:rsidRDefault="00736736" w:rsidP="00736736">
      <w:pPr>
        <w:rPr>
          <w:rStyle w:val="StyleBoldUnderline"/>
        </w:rPr>
      </w:pPr>
    </w:p>
    <w:p w:rsidR="00736736" w:rsidRPr="0056613C" w:rsidRDefault="00736736" w:rsidP="00736736"/>
    <w:p w:rsidR="00736736" w:rsidRPr="00CD4EB2" w:rsidRDefault="00736736" w:rsidP="00736736">
      <w:pPr>
        <w:pStyle w:val="Heading2"/>
      </w:pPr>
      <w:r w:rsidRPr="00CD4EB2">
        <w:lastRenderedPageBreak/>
        <w:t>2NC AT Utilitarianism</w:t>
      </w:r>
    </w:p>
    <w:p w:rsidR="00736736" w:rsidRPr="00FD7E86" w:rsidRDefault="00736736" w:rsidP="00736736">
      <w:pPr>
        <w:rPr>
          <w:rStyle w:val="StyleStyleBold12pt"/>
        </w:rPr>
      </w:pPr>
      <w:r w:rsidRPr="00FD7E86">
        <w:rPr>
          <w:rStyle w:val="StyleStyleBold12pt"/>
        </w:rPr>
        <w:t>Group the util debate</w:t>
      </w:r>
    </w:p>
    <w:p w:rsidR="00736736" w:rsidRPr="00FD7E86" w:rsidRDefault="00736736" w:rsidP="00736736">
      <w:pPr>
        <w:rPr>
          <w:rStyle w:val="StyleStyleBold12pt"/>
        </w:rPr>
      </w:pPr>
      <w:r w:rsidRPr="00FD7E86">
        <w:rPr>
          <w:rStyle w:val="StyleStyleBold12pt"/>
        </w:rPr>
        <w:t>a) Trump Capacity—Hold minority interests as a trump over utility concerns—egalitarianism is impossible because decisionmakers are not neutral—if we win a link it proves the aff isn’t utilitarian—blanket equality ignores racial difference and perpetuates colorblindness</w:t>
      </w:r>
    </w:p>
    <w:p w:rsidR="00736736" w:rsidRPr="00767273" w:rsidRDefault="00736736" w:rsidP="00736736">
      <w:r w:rsidRPr="00FD7E86">
        <w:rPr>
          <w:rStyle w:val="StyleStyleBold12pt"/>
        </w:rPr>
        <w:t>Byrnes, ’99 [</w:t>
      </w:r>
      <w:r w:rsidRPr="00767273">
        <w:t xml:space="preserve">Erin E. Byrnes, Arizona Law Review, </w:t>
      </w:r>
      <w:proofErr w:type="gramStart"/>
      <w:r w:rsidRPr="00767273">
        <w:t>Summer</w:t>
      </w:r>
      <w:proofErr w:type="gramEnd"/>
      <w:r w:rsidRPr="00767273">
        <w:t>, 1999, 41 Ariz. L. Rev. 535]</w:t>
      </w:r>
    </w:p>
    <w:p w:rsidR="00736736" w:rsidRDefault="00736736" w:rsidP="00736736">
      <w:r w:rsidRPr="00736736">
        <w:t xml:space="preserve">A functionalist critique of utilitarianism could also be employed in this context to advocate the </w:t>
      </w:r>
    </w:p>
    <w:p w:rsidR="00736736" w:rsidRDefault="00736736" w:rsidP="00736736">
      <w:r>
        <w:t>AND</w:t>
      </w:r>
    </w:p>
    <w:p w:rsidR="00736736" w:rsidRPr="00736736" w:rsidRDefault="00736736" w:rsidP="00736736">
      <w:proofErr w:type="gramStart"/>
      <w:r w:rsidRPr="00736736">
        <w:t>competition</w:t>
      </w:r>
      <w:proofErr w:type="gramEnd"/>
      <w:r w:rsidRPr="00736736">
        <w:t xml:space="preserve"> with societal goals, individual rights will be annihilated every time. 296</w:t>
      </w:r>
    </w:p>
    <w:p w:rsidR="00736736" w:rsidRPr="00767273" w:rsidRDefault="00736736" w:rsidP="00736736"/>
    <w:p w:rsidR="00736736" w:rsidRPr="00FD7E86" w:rsidRDefault="00736736" w:rsidP="00736736">
      <w:pPr>
        <w:rPr>
          <w:rStyle w:val="StyleStyleBold12pt"/>
        </w:rPr>
      </w:pPr>
      <w:r w:rsidRPr="00FD7E86">
        <w:rPr>
          <w:rStyle w:val="StyleStyleBold12pt"/>
        </w:rPr>
        <w:t xml:space="preserve">That means all of their defenses are rigged—recognition of the positive obligation towards minority interests would force </w:t>
      </w:r>
    </w:p>
    <w:p w:rsidR="00736736" w:rsidRPr="00767273" w:rsidRDefault="00736736" w:rsidP="00736736">
      <w:r w:rsidRPr="00FD7E86">
        <w:rPr>
          <w:rStyle w:val="StyleStyleBold12pt"/>
          <w:highlight w:val="yellow"/>
        </w:rPr>
        <w:t>Byrnes, ’99</w:t>
      </w:r>
      <w:r w:rsidRPr="00FD7E86">
        <w:rPr>
          <w:rStyle w:val="StyleStyleBold12pt"/>
        </w:rPr>
        <w:t xml:space="preserve"> </w:t>
      </w:r>
      <w:r w:rsidRPr="00767273">
        <w:t xml:space="preserve">[Erin E. Byrnes, Arizona Law Review, </w:t>
      </w:r>
      <w:proofErr w:type="gramStart"/>
      <w:r w:rsidRPr="00767273">
        <w:t>Summer</w:t>
      </w:r>
      <w:proofErr w:type="gramEnd"/>
      <w:r w:rsidRPr="00767273">
        <w:t>, 1999, 41 Ariz. L. Rev. 535]</w:t>
      </w:r>
    </w:p>
    <w:p w:rsidR="00736736" w:rsidRDefault="00736736" w:rsidP="00736736">
      <w:r w:rsidRPr="00736736">
        <w:t>Not only is the aforementioned distinction between moral and legal semantic in nature, but</w:t>
      </w:r>
    </w:p>
    <w:p w:rsidR="00736736" w:rsidRDefault="00736736" w:rsidP="00736736">
      <w:r>
        <w:t>AND</w:t>
      </w:r>
    </w:p>
    <w:p w:rsidR="00736736" w:rsidRPr="00736736" w:rsidRDefault="00736736" w:rsidP="00736736">
      <w:proofErr w:type="gramStart"/>
      <w:r w:rsidRPr="00736736">
        <w:t>compel</w:t>
      </w:r>
      <w:proofErr w:type="gramEnd"/>
      <w:r w:rsidRPr="00736736">
        <w:t xml:space="preserve"> a recognition of the duties bound up in the exercise of rights.</w:t>
      </w:r>
    </w:p>
    <w:p w:rsidR="00736736" w:rsidRPr="0030037C" w:rsidRDefault="00736736" w:rsidP="00736736"/>
    <w:p w:rsidR="00736736" w:rsidRDefault="00736736" w:rsidP="00736736">
      <w:pPr>
        <w:pStyle w:val="Heading2"/>
      </w:pPr>
      <w:r>
        <w:lastRenderedPageBreak/>
        <w:t>2NC v Non-Race K Aff—T/ Case</w:t>
      </w:r>
    </w:p>
    <w:p w:rsidR="00736736" w:rsidRPr="00287A64" w:rsidRDefault="00736736" w:rsidP="00736736">
      <w:pPr>
        <w:rPr>
          <w:rStyle w:val="StyleStyleBold12pt"/>
        </w:rPr>
      </w:pPr>
      <w:r>
        <w:rPr>
          <w:rStyle w:val="StyleStyleBold12pt"/>
        </w:rPr>
        <w:t>Our kritik turns the case—their emancipatory discourses wouldn’t have been possible without the fungibility of the slave</w:t>
      </w:r>
    </w:p>
    <w:p w:rsidR="00736736" w:rsidRDefault="00736736" w:rsidP="00736736">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736736" w:rsidRDefault="00736736" w:rsidP="00736736">
      <w:r w:rsidRPr="00736736">
        <w:t xml:space="preserve">Again, what is important for us to glean from these historians is that the </w:t>
      </w:r>
    </w:p>
    <w:p w:rsidR="00736736" w:rsidRDefault="00736736" w:rsidP="00736736">
      <w:r>
        <w:t>AND</w:t>
      </w:r>
    </w:p>
    <w:p w:rsidR="00736736" w:rsidRPr="00736736" w:rsidRDefault="00736736" w:rsidP="00736736">
      <w:proofErr w:type="gramStart"/>
      <w:r w:rsidRPr="00736736">
        <w:t>created</w:t>
      </w:r>
      <w:proofErr w:type="gramEnd"/>
      <w:r w:rsidRPr="00736736">
        <w:t xml:space="preserve"> the Human out of culturally disparate entities from Europe to the East. </w:t>
      </w:r>
    </w:p>
    <w:p w:rsidR="00736736" w:rsidRPr="00A82752" w:rsidRDefault="00736736" w:rsidP="00736736"/>
    <w:p w:rsidR="00736736" w:rsidRDefault="00736736" w:rsidP="00736736">
      <w:pPr>
        <w:pStyle w:val="Heading2"/>
      </w:pPr>
      <w:r>
        <w:lastRenderedPageBreak/>
        <w:t>2NC – Envi Links</w:t>
      </w:r>
    </w:p>
    <w:p w:rsidR="00736736" w:rsidRPr="003F291D" w:rsidRDefault="00736736" w:rsidP="00736736">
      <w:pPr>
        <w:rPr>
          <w:rStyle w:val="StyleStyleBold12pt"/>
        </w:rPr>
      </w:pPr>
      <w:r w:rsidRPr="003F291D">
        <w:rPr>
          <w:rStyle w:val="StyleStyleBold12pt"/>
        </w:rPr>
        <w:t xml:space="preserve">Deep ecology’s attempt to define value systems in natural objects is directly contradictory with their criticism – it creates the worst form of anthropocentrism </w:t>
      </w:r>
    </w:p>
    <w:p w:rsidR="00736736" w:rsidRPr="003F291D" w:rsidRDefault="00736736" w:rsidP="00736736">
      <w:pPr>
        <w:rPr>
          <w:rStyle w:val="StyleStyleBold12pt"/>
        </w:rPr>
      </w:pPr>
      <w:r w:rsidRPr="003F291D">
        <w:rPr>
          <w:rStyle w:val="StyleStyleBold12pt"/>
        </w:rPr>
        <w:t>Bobertz 97 – Professor of Law</w:t>
      </w:r>
    </w:p>
    <w:p w:rsidR="00736736" w:rsidRPr="003F291D" w:rsidRDefault="00736736" w:rsidP="00736736">
      <w:r w:rsidRPr="003F291D">
        <w:t xml:space="preserve">Bobertz Ass’t Prof of Law, Nebraska College of Law, 1997, Bradley Columbia Journal of Environmental Law, Lexis </w:t>
      </w:r>
    </w:p>
    <w:p w:rsidR="00736736" w:rsidRDefault="00736736" w:rsidP="00736736">
      <w:r w:rsidRPr="00736736">
        <w:t xml:space="preserve">Apart from the political dangers Ferry associates with deep ecology, he believes the philosophy </w:t>
      </w:r>
    </w:p>
    <w:p w:rsidR="00736736" w:rsidRDefault="00736736" w:rsidP="00736736">
      <w:r>
        <w:t>AND</w:t>
      </w:r>
    </w:p>
    <w:p w:rsidR="00736736" w:rsidRPr="00736736" w:rsidRDefault="00736736" w:rsidP="00736736">
      <w:proofErr w:type="gramStart"/>
      <w:r w:rsidRPr="00736736">
        <w:t>mountain</w:t>
      </w:r>
      <w:proofErr w:type="gramEnd"/>
      <w:r w:rsidRPr="00736736">
        <w:t>" are metaphorical and heuristic, not literal and agenda-setting.</w:t>
      </w:r>
    </w:p>
    <w:p w:rsidR="00736736" w:rsidRDefault="00736736" w:rsidP="00736736"/>
    <w:p w:rsidR="00736736" w:rsidRPr="00B3129D" w:rsidRDefault="00736736" w:rsidP="00736736">
      <w:pPr>
        <w:tabs>
          <w:tab w:val="left" w:pos="12330"/>
        </w:tabs>
        <w:rPr>
          <w:rStyle w:val="StyleStyleBold12pt"/>
        </w:rPr>
      </w:pPr>
      <w:r>
        <w:rPr>
          <w:rStyle w:val="StyleStyleBold12pt"/>
        </w:rPr>
        <w:t xml:space="preserve">The Aff’s </w:t>
      </w:r>
      <w:r w:rsidRPr="00B3129D">
        <w:rPr>
          <w:rStyle w:val="StyleStyleBold12pt"/>
        </w:rPr>
        <w:t>white ideology excludes blacks from the movement.</w:t>
      </w:r>
    </w:p>
    <w:p w:rsidR="00736736" w:rsidRPr="00B3129D" w:rsidRDefault="00736736" w:rsidP="00736736">
      <w:pPr>
        <w:tabs>
          <w:tab w:val="left" w:pos="5445"/>
        </w:tabs>
      </w:pPr>
      <w:r w:rsidRPr="00B31DC8">
        <w:rPr>
          <w:rStyle w:val="StyleStyleBold12pt"/>
        </w:rPr>
        <w:t>Hamanaka and Basile,  ‘5</w:t>
      </w:r>
      <w:r w:rsidRPr="00B3129D">
        <w:rPr>
          <w:rStyle w:val="TitleChar"/>
        </w:rPr>
        <w:t xml:space="preserve"> </w:t>
      </w:r>
      <w:r w:rsidRPr="00B3129D">
        <w:t>[June/July, 2005, Sheila Hamanaka has studied anti-racism with The People’s Institute and is a member of the Justice and Unity Campaign of WBAI, Tracy Basile is a freelance journalist, The People’s Institute, “Racism and the Animal Rights Movement” http://www.satyamag.com/jun05/hamanaka.html]</w:t>
      </w:r>
    </w:p>
    <w:p w:rsidR="00736736" w:rsidRDefault="00736736" w:rsidP="00736736">
      <w:r w:rsidRPr="00736736">
        <w:t xml:space="preserve">“Racism = Racial Prejudice + Power” — The People’s Institute </w:t>
      </w:r>
      <w:proofErr w:type="gramStart"/>
      <w:r w:rsidRPr="00736736">
        <w:t>Given</w:t>
      </w:r>
      <w:proofErr w:type="gramEnd"/>
      <w:r w:rsidRPr="00736736">
        <w:t xml:space="preserve"> the sheer </w:t>
      </w:r>
    </w:p>
    <w:p w:rsidR="00736736" w:rsidRDefault="00736736" w:rsidP="00736736">
      <w:r>
        <w:t>AND</w:t>
      </w:r>
    </w:p>
    <w:p w:rsidR="00736736" w:rsidRPr="00736736" w:rsidRDefault="00736736" w:rsidP="00736736">
      <w:r w:rsidRPr="00736736">
        <w:t xml:space="preserve">Any organization that is not intentionally anti-racist inevitably benefits white people. </w:t>
      </w:r>
    </w:p>
    <w:p w:rsidR="00736736" w:rsidRDefault="00736736" w:rsidP="00736736"/>
    <w:p w:rsidR="00736736" w:rsidRPr="00B3129D" w:rsidRDefault="00736736" w:rsidP="00736736">
      <w:pPr>
        <w:rPr>
          <w:rStyle w:val="StyleStyleBold12pt"/>
        </w:rPr>
      </w:pPr>
      <w:r w:rsidRPr="00B3129D">
        <w:rPr>
          <w:rStyle w:val="StyleStyleBold12pt"/>
        </w:rPr>
        <w:t>The anthropocentric movement has subjugated black minorities—their representations undermine the historical oppression of blacks (We don’t endorse holocaust trivializing language)</w:t>
      </w:r>
    </w:p>
    <w:p w:rsidR="00736736" w:rsidRPr="00B3129D" w:rsidRDefault="00736736" w:rsidP="00736736">
      <w:r w:rsidRPr="00B3129D">
        <w:t xml:space="preserve">Tim </w:t>
      </w:r>
      <w:r w:rsidRPr="00B3129D">
        <w:rPr>
          <w:rStyle w:val="StyleStyleBold12pt"/>
        </w:rPr>
        <w:t>Wise</w:t>
      </w:r>
      <w:r w:rsidRPr="00B3129D">
        <w:t xml:space="preserve">, anti racist author and former debater, in </w:t>
      </w:r>
      <w:r w:rsidRPr="00B3129D">
        <w:rPr>
          <w:rStyle w:val="StyleStyleBold12pt"/>
        </w:rPr>
        <w:t>2005</w:t>
      </w:r>
    </w:p>
    <w:p w:rsidR="00736736" w:rsidRPr="00B3129D" w:rsidRDefault="00736736" w:rsidP="00736736">
      <w:r w:rsidRPr="00B3129D">
        <w:t>(August 13 / 14, Animal Whites http://www.counterpunch.org/wise08132005.html)</w:t>
      </w:r>
    </w:p>
    <w:p w:rsidR="00736736" w:rsidRDefault="00736736" w:rsidP="00736736">
      <w:r w:rsidRPr="00736736">
        <w:t xml:space="preserve">After all, it's pretty hard to build a movement for animal liberation--which </w:t>
      </w:r>
    </w:p>
    <w:p w:rsidR="00736736" w:rsidRDefault="00736736" w:rsidP="00736736">
      <w:r>
        <w:t>AND</w:t>
      </w:r>
    </w:p>
    <w:p w:rsidR="00736736" w:rsidRPr="00736736" w:rsidRDefault="00736736" w:rsidP="00736736">
      <w:proofErr w:type="gramStart"/>
      <w:r w:rsidRPr="00736736">
        <w:t>thought</w:t>
      </w:r>
      <w:proofErr w:type="gramEnd"/>
      <w:r w:rsidRPr="00736736">
        <w:t xml:space="preserve"> to make such specious and obviously offensive analogies in the first place.</w:t>
      </w:r>
    </w:p>
    <w:p w:rsidR="00736736" w:rsidRDefault="00736736" w:rsidP="00736736">
      <w:pPr>
        <w:pStyle w:val="Heading2"/>
      </w:pPr>
      <w:r>
        <w:lastRenderedPageBreak/>
        <w:t>2NC – Disconnected Objective Narration</w:t>
      </w:r>
    </w:p>
    <w:p w:rsidR="00736736" w:rsidRPr="00E20DE6" w:rsidRDefault="00736736" w:rsidP="00736736">
      <w:pPr>
        <w:rPr>
          <w:rStyle w:val="StyleStyleBold12pt"/>
        </w:rPr>
      </w:pPr>
      <w:r w:rsidRPr="00E20DE6">
        <w:rPr>
          <w:rStyle w:val="StyleStyleBold12pt"/>
        </w:rPr>
        <w:t>Your authors speak from a view from nowhere. They bracket all others into their universal ethics, speaking for everyone to empower their own opinion. This is the functioning of whiteness.</w:t>
      </w:r>
    </w:p>
    <w:p w:rsidR="00736736" w:rsidRPr="00E20DE6" w:rsidRDefault="00736736" w:rsidP="00736736">
      <w:r w:rsidRPr="00E20DE6">
        <w:rPr>
          <w:rStyle w:val="StyleStyleBold12pt"/>
        </w:rPr>
        <w:t xml:space="preserve">Yancy ‘5 </w:t>
      </w:r>
      <w:r w:rsidRPr="00FC6EDC">
        <w:t>[George, Associate Professor of Philosophy at Duquesne University, “Whiteness and the Return of the Black Body,” The Journal of Speculative Philosophy, 19(4), p. 215-216]</w:t>
      </w:r>
    </w:p>
    <w:p w:rsidR="00736736" w:rsidRDefault="00736736" w:rsidP="00736736">
      <w:r w:rsidRPr="00736736">
        <w:t xml:space="preserve">I write out of a personal existential context. This context is a profound source </w:t>
      </w:r>
    </w:p>
    <w:p w:rsidR="00736736" w:rsidRDefault="00736736" w:rsidP="00736736">
      <w:r>
        <w:t>AND</w:t>
      </w:r>
    </w:p>
    <w:p w:rsidR="00736736" w:rsidRPr="00736736" w:rsidRDefault="00736736" w:rsidP="00736736">
      <w:proofErr w:type="gramStart"/>
      <w:r w:rsidRPr="00736736">
        <w:t>of</w:t>
      </w:r>
      <w:proofErr w:type="gramEnd"/>
      <w:r w:rsidRPr="00736736">
        <w:t xml:space="preserve"> power expressed in the "comprehension" of a range of materials.</w:t>
      </w:r>
    </w:p>
    <w:p w:rsidR="00736736" w:rsidRDefault="00736736" w:rsidP="00736736"/>
    <w:p w:rsidR="00736736" w:rsidRPr="00897731" w:rsidRDefault="00736736" w:rsidP="00736736">
      <w:pPr>
        <w:rPr>
          <w:rStyle w:val="StyleStyleBold12pt"/>
        </w:rPr>
      </w:pPr>
      <w:r w:rsidRPr="00897731">
        <w:rPr>
          <w:rStyle w:val="StyleStyleBold12pt"/>
        </w:rPr>
        <w:t>Objective, detached epistemologies produce the worst kind of violence: they reinforce privilege and justify atrocities.</w:t>
      </w:r>
    </w:p>
    <w:p w:rsidR="00736736" w:rsidRPr="00897731" w:rsidRDefault="00736736" w:rsidP="00736736">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736736" w:rsidRDefault="00736736" w:rsidP="00736736">
      <w:r w:rsidRPr="00736736">
        <w:t xml:space="preserve">Even if objectivity is a myth, the valorization of traits associated with objectivity can </w:t>
      </w:r>
    </w:p>
    <w:p w:rsidR="00736736" w:rsidRDefault="00736736" w:rsidP="00736736">
      <w:r>
        <w:t>AND</w:t>
      </w:r>
    </w:p>
    <w:p w:rsidR="00736736" w:rsidRPr="00736736" w:rsidRDefault="00736736" w:rsidP="00736736">
      <w:bookmarkStart w:id="0" w:name="_GoBack"/>
      <w:bookmarkEnd w:id="0"/>
      <w:proofErr w:type="gramStart"/>
      <w:r w:rsidRPr="00736736">
        <w:t>to</w:t>
      </w:r>
      <w:proofErr w:type="gramEnd"/>
      <w:r w:rsidRPr="00736736">
        <w:t xml:space="preserve"> pain and suppressing compassionate impulses that would otherwise be troubled by violence. </w:t>
      </w:r>
    </w:p>
    <w:p w:rsidR="00736736" w:rsidRPr="00D17C4E" w:rsidRDefault="00736736" w:rsidP="00736736"/>
    <w:p w:rsidR="00736736" w:rsidRPr="0025740D" w:rsidRDefault="00736736" w:rsidP="0073673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5B4" w:rsidRDefault="008265B4" w:rsidP="005F5576">
      <w:r>
        <w:separator/>
      </w:r>
    </w:p>
  </w:endnote>
  <w:endnote w:type="continuationSeparator" w:id="0">
    <w:p w:rsidR="008265B4" w:rsidRDefault="008265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Georgia Bold">
    <w:panose1 w:val="02040802050405020203"/>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5B4" w:rsidRDefault="008265B4" w:rsidP="005F5576">
      <w:r>
        <w:separator/>
      </w:r>
    </w:p>
  </w:footnote>
  <w:footnote w:type="continuationSeparator" w:id="0">
    <w:p w:rsidR="008265B4" w:rsidRDefault="008265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D28E9"/>
    <w:multiLevelType w:val="hybridMultilevel"/>
    <w:tmpl w:val="AEDCA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36"/>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3673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265B4"/>
    <w:rsid w:val="008327F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uiPriority w:val="6"/>
    <w:qFormat/>
    <w:rsid w:val="00736736"/>
    <w:rPr>
      <w:bCs/>
      <w:sz w:val="20"/>
      <w:u w:val="single"/>
    </w:rPr>
  </w:style>
  <w:style w:type="paragraph" w:customStyle="1" w:styleId="card0">
    <w:name w:val="card"/>
    <w:basedOn w:val="Normal"/>
    <w:next w:val="Normal"/>
    <w:link w:val="cardChar0"/>
    <w:qFormat/>
    <w:rsid w:val="00736736"/>
    <w:pPr>
      <w:ind w:left="288" w:right="288"/>
    </w:pPr>
    <w:rPr>
      <w:rFonts w:eastAsia="Times New Roman"/>
      <w:sz w:val="16"/>
    </w:rPr>
  </w:style>
  <w:style w:type="character" w:customStyle="1" w:styleId="cardChar0">
    <w:name w:val="card Char"/>
    <w:basedOn w:val="DefaultParagraphFont"/>
    <w:link w:val="card0"/>
    <w:rsid w:val="00736736"/>
    <w:rPr>
      <w:rFonts w:ascii="Times New Roman" w:eastAsia="Times New Roman" w:hAnsi="Times New Roman" w:cs="Times New Roman"/>
      <w:sz w:val="16"/>
      <w:szCs w:val="24"/>
    </w:rPr>
  </w:style>
  <w:style w:type="paragraph" w:styleId="Title">
    <w:name w:val="Title"/>
    <w:basedOn w:val="Normal"/>
    <w:next w:val="Subtitle"/>
    <w:link w:val="TitleChar"/>
    <w:uiPriority w:val="6"/>
    <w:qFormat/>
    <w:rsid w:val="00736736"/>
    <w:pPr>
      <w:suppressAutoHyphens/>
      <w:spacing w:line="480" w:lineRule="auto"/>
      <w:jc w:val="center"/>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7367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36736"/>
    <w:rPr>
      <w:u w:val="single"/>
    </w:rPr>
  </w:style>
  <w:style w:type="paragraph" w:customStyle="1" w:styleId="textbold">
    <w:name w:val="text bold"/>
    <w:basedOn w:val="Normal"/>
    <w:link w:val="underline"/>
    <w:rsid w:val="00736736"/>
    <w:pPr>
      <w:ind w:left="720"/>
      <w:jc w:val="both"/>
    </w:pPr>
    <w:rPr>
      <w:rFonts w:asciiTheme="minorHAnsi" w:eastAsiaTheme="minorHAnsi" w:hAnsiTheme="minorHAnsi" w:cstheme="minorBidi"/>
      <w:sz w:val="22"/>
      <w:szCs w:val="22"/>
      <w:u w:val="single"/>
    </w:rPr>
  </w:style>
  <w:style w:type="character" w:customStyle="1" w:styleId="BoldUnderlineChar">
    <w:name w:val="Bold Underline Char"/>
    <w:basedOn w:val="DefaultParagraphFont"/>
    <w:rsid w:val="00736736"/>
    <w:rPr>
      <w:b/>
      <w:u w:val="single"/>
      <w:lang w:val="en-US" w:eastAsia="en-US" w:bidi="ar-SA"/>
    </w:rPr>
  </w:style>
  <w:style w:type="paragraph" w:customStyle="1" w:styleId="CardText">
    <w:name w:val="CardText"/>
    <w:basedOn w:val="Normal"/>
    <w:next w:val="Normal"/>
    <w:link w:val="CardTextChar"/>
    <w:qFormat/>
    <w:rsid w:val="00736736"/>
    <w:pPr>
      <w:ind w:left="288" w:right="288"/>
    </w:pPr>
    <w:rPr>
      <w:rFonts w:eastAsia="Times New Roman"/>
      <w:sz w:val="16"/>
      <w:szCs w:val="20"/>
    </w:rPr>
  </w:style>
  <w:style w:type="character" w:customStyle="1" w:styleId="CardTextChar">
    <w:name w:val="CardText Char"/>
    <w:basedOn w:val="DefaultParagraphFont"/>
    <w:link w:val="CardText"/>
    <w:rsid w:val="00736736"/>
    <w:rPr>
      <w:rFonts w:ascii="Times New Roman" w:eastAsia="Times New Roman" w:hAnsi="Times New Roman" w:cs="Times New Roman"/>
      <w:sz w:val="16"/>
      <w:szCs w:val="20"/>
    </w:rPr>
  </w:style>
  <w:style w:type="paragraph" w:styleId="NoSpacing">
    <w:name w:val="No Spacing"/>
    <w:aliases w:val="Tag Title,Very Small Text"/>
    <w:uiPriority w:val="1"/>
    <w:qFormat/>
    <w:rsid w:val="00736736"/>
    <w:pPr>
      <w:spacing w:after="0" w:line="240" w:lineRule="auto"/>
    </w:pPr>
    <w:rPr>
      <w:rFonts w:ascii="Calibri" w:eastAsia="Malgun Gothic" w:hAnsi="Calibri" w:cs="Times New Roman"/>
    </w:rPr>
  </w:style>
  <w:style w:type="character" w:customStyle="1" w:styleId="Emphasis2">
    <w:name w:val="Emphasis2"/>
    <w:basedOn w:val="DefaultParagraphFont"/>
    <w:rsid w:val="00736736"/>
    <w:rPr>
      <w:rFonts w:ascii="Times New Roman" w:hAnsi="Times New Roman"/>
      <w:b/>
      <w:iCs/>
      <w:sz w:val="24"/>
      <w:u w:val="single"/>
    </w:rPr>
  </w:style>
  <w:style w:type="paragraph" w:styleId="Subtitle">
    <w:name w:val="Subtitle"/>
    <w:basedOn w:val="Normal"/>
    <w:next w:val="Normal"/>
    <w:link w:val="SubtitleChar"/>
    <w:uiPriority w:val="11"/>
    <w:semiHidden/>
    <w:rsid w:val="0073673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semiHidden/>
    <w:rsid w:val="00736736"/>
    <w:rPr>
      <w:rFonts w:asciiTheme="majorHAnsi" w:eastAsiaTheme="majorEastAsia" w:hAnsiTheme="majorHAnsi" w:cstheme="majorBidi"/>
      <w:i/>
      <w:iCs/>
      <w:color w:val="4F81BD" w:themeColor="accent1"/>
      <w:spacing w:val="15"/>
      <w:sz w:val="24"/>
      <w:szCs w:val="24"/>
    </w:rPr>
  </w:style>
  <w:style w:type="paragraph" w:customStyle="1" w:styleId="Cards">
    <w:name w:val="Cards"/>
    <w:rsid w:val="00736736"/>
    <w:pPr>
      <w:widowControl w:val="0"/>
      <w:suppressAutoHyphens/>
      <w:ind w:right="432"/>
    </w:pPr>
    <w:rPr>
      <w:rFonts w:ascii="Georgia" w:eastAsia="ヒラギノ角ゴ Pro W3" w:hAnsi="Georgia" w:cs="Times New Roman"/>
      <w:color w:val="00000A"/>
      <w:sz w:val="18"/>
      <w:szCs w:val="20"/>
    </w:rPr>
  </w:style>
  <w:style w:type="character" w:customStyle="1" w:styleId="DebateHighlighted">
    <w:name w:val="Debate Highlighted"/>
    <w:rsid w:val="00736736"/>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736736"/>
    <w:rPr>
      <w:rFonts w:ascii="Georgia" w:eastAsia="ヒラギノ角ゴ Pro W3" w:hAnsi="Georgia"/>
      <w:b w:val="0"/>
      <w:i w:val="0"/>
      <w:color w:val="000000"/>
      <w:sz w:val="20"/>
      <w:u w:val="single"/>
    </w:rPr>
  </w:style>
  <w:style w:type="paragraph" w:customStyle="1" w:styleId="Cites">
    <w:name w:val="Cites"/>
    <w:rsid w:val="00736736"/>
    <w:pPr>
      <w:widowControl w:val="0"/>
      <w:suppressAutoHyphens/>
    </w:pPr>
    <w:rPr>
      <w:rFonts w:ascii="Georgia" w:eastAsia="ヒラギノ角ゴ Pro W3" w:hAnsi="Georgia" w:cs="Times New Roman"/>
      <w:color w:val="00000A"/>
      <w:sz w:val="24"/>
      <w:szCs w:val="20"/>
    </w:rPr>
  </w:style>
  <w:style w:type="character" w:customStyle="1" w:styleId="EmphasisA">
    <w:name w:val="Emphasis A"/>
    <w:rsid w:val="00736736"/>
    <w:rPr>
      <w:rFonts w:ascii="Lucida Grande" w:eastAsia="ヒラギノ角ゴ Pro W3" w:hAnsi="Lucida Grande"/>
      <w:b/>
      <w:i w:val="0"/>
      <w:color w:val="000000"/>
      <w:sz w:val="22"/>
      <w:u w:val="single"/>
    </w:rPr>
  </w:style>
  <w:style w:type="character" w:styleId="IntenseEmphasis">
    <w:name w:val="Intense Emphasis"/>
    <w:qFormat/>
    <w:rsid w:val="00736736"/>
    <w:rPr>
      <w:rFonts w:ascii="Helvetica" w:eastAsia="ヒラギノ角ゴ Pro W3" w:hAnsi="Helvetica"/>
      <w:b/>
      <w:i w:val="0"/>
      <w:color w:val="000000"/>
      <w:sz w:val="22"/>
      <w:u w:val="single"/>
    </w:rPr>
  </w:style>
  <w:style w:type="paragraph" w:customStyle="1" w:styleId="Heading31">
    <w:name w:val="Heading 31"/>
    <w:next w:val="Normal"/>
    <w:rsid w:val="00736736"/>
    <w:pPr>
      <w:keepNext/>
      <w:keepLines/>
      <w:pageBreakBefore/>
      <w:suppressAutoHyphens/>
      <w:spacing w:before="200"/>
      <w:jc w:val="center"/>
      <w:outlineLvl w:val="2"/>
    </w:pPr>
    <w:rPr>
      <w:rFonts w:ascii="Times New Roman Bold" w:eastAsia="ヒラギノ角ゴ Pro W3" w:hAnsi="Times New Roman Bold" w:cs="Times New Roman"/>
      <w:color w:val="00000A"/>
      <w:sz w:val="32"/>
      <w:szCs w:val="20"/>
      <w:u w:val="single"/>
    </w:rPr>
  </w:style>
  <w:style w:type="paragraph" w:customStyle="1" w:styleId="BlockHeadings">
    <w:name w:val="Block Headings"/>
    <w:rsid w:val="00736736"/>
    <w:pPr>
      <w:widowControl w:val="0"/>
      <w:suppressAutoHyphens/>
      <w:jc w:val="center"/>
    </w:pPr>
    <w:rPr>
      <w:rFonts w:ascii="Georgia Bold" w:eastAsia="ヒラギノ角ゴ Pro W3" w:hAnsi="Georgia Bold" w:cs="Times New Roman"/>
      <w:color w:val="00000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uiPriority w:val="6"/>
    <w:qFormat/>
    <w:rsid w:val="00736736"/>
    <w:rPr>
      <w:bCs/>
      <w:sz w:val="20"/>
      <w:u w:val="single"/>
    </w:rPr>
  </w:style>
  <w:style w:type="paragraph" w:customStyle="1" w:styleId="card0">
    <w:name w:val="card"/>
    <w:basedOn w:val="Normal"/>
    <w:next w:val="Normal"/>
    <w:link w:val="cardChar0"/>
    <w:qFormat/>
    <w:rsid w:val="00736736"/>
    <w:pPr>
      <w:ind w:left="288" w:right="288"/>
    </w:pPr>
    <w:rPr>
      <w:rFonts w:eastAsia="Times New Roman"/>
      <w:sz w:val="16"/>
    </w:rPr>
  </w:style>
  <w:style w:type="character" w:customStyle="1" w:styleId="cardChar0">
    <w:name w:val="card Char"/>
    <w:basedOn w:val="DefaultParagraphFont"/>
    <w:link w:val="card0"/>
    <w:rsid w:val="00736736"/>
    <w:rPr>
      <w:rFonts w:ascii="Times New Roman" w:eastAsia="Times New Roman" w:hAnsi="Times New Roman" w:cs="Times New Roman"/>
      <w:sz w:val="16"/>
      <w:szCs w:val="24"/>
    </w:rPr>
  </w:style>
  <w:style w:type="paragraph" w:styleId="Title">
    <w:name w:val="Title"/>
    <w:basedOn w:val="Normal"/>
    <w:next w:val="Subtitle"/>
    <w:link w:val="TitleChar"/>
    <w:uiPriority w:val="6"/>
    <w:qFormat/>
    <w:rsid w:val="00736736"/>
    <w:pPr>
      <w:suppressAutoHyphens/>
      <w:spacing w:line="480" w:lineRule="auto"/>
      <w:jc w:val="center"/>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7367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36736"/>
    <w:rPr>
      <w:u w:val="single"/>
    </w:rPr>
  </w:style>
  <w:style w:type="paragraph" w:customStyle="1" w:styleId="textbold">
    <w:name w:val="text bold"/>
    <w:basedOn w:val="Normal"/>
    <w:link w:val="underline"/>
    <w:rsid w:val="00736736"/>
    <w:pPr>
      <w:ind w:left="720"/>
      <w:jc w:val="both"/>
    </w:pPr>
    <w:rPr>
      <w:rFonts w:asciiTheme="minorHAnsi" w:eastAsiaTheme="minorHAnsi" w:hAnsiTheme="minorHAnsi" w:cstheme="minorBidi"/>
      <w:sz w:val="22"/>
      <w:szCs w:val="22"/>
      <w:u w:val="single"/>
    </w:rPr>
  </w:style>
  <w:style w:type="character" w:customStyle="1" w:styleId="BoldUnderlineChar">
    <w:name w:val="Bold Underline Char"/>
    <w:basedOn w:val="DefaultParagraphFont"/>
    <w:rsid w:val="00736736"/>
    <w:rPr>
      <w:b/>
      <w:u w:val="single"/>
      <w:lang w:val="en-US" w:eastAsia="en-US" w:bidi="ar-SA"/>
    </w:rPr>
  </w:style>
  <w:style w:type="paragraph" w:customStyle="1" w:styleId="CardText">
    <w:name w:val="CardText"/>
    <w:basedOn w:val="Normal"/>
    <w:next w:val="Normal"/>
    <w:link w:val="CardTextChar"/>
    <w:qFormat/>
    <w:rsid w:val="00736736"/>
    <w:pPr>
      <w:ind w:left="288" w:right="288"/>
    </w:pPr>
    <w:rPr>
      <w:rFonts w:eastAsia="Times New Roman"/>
      <w:sz w:val="16"/>
      <w:szCs w:val="20"/>
    </w:rPr>
  </w:style>
  <w:style w:type="character" w:customStyle="1" w:styleId="CardTextChar">
    <w:name w:val="CardText Char"/>
    <w:basedOn w:val="DefaultParagraphFont"/>
    <w:link w:val="CardText"/>
    <w:rsid w:val="00736736"/>
    <w:rPr>
      <w:rFonts w:ascii="Times New Roman" w:eastAsia="Times New Roman" w:hAnsi="Times New Roman" w:cs="Times New Roman"/>
      <w:sz w:val="16"/>
      <w:szCs w:val="20"/>
    </w:rPr>
  </w:style>
  <w:style w:type="paragraph" w:styleId="NoSpacing">
    <w:name w:val="No Spacing"/>
    <w:aliases w:val="Tag Title,Very Small Text"/>
    <w:uiPriority w:val="1"/>
    <w:qFormat/>
    <w:rsid w:val="00736736"/>
    <w:pPr>
      <w:spacing w:after="0" w:line="240" w:lineRule="auto"/>
    </w:pPr>
    <w:rPr>
      <w:rFonts w:ascii="Calibri" w:eastAsia="Malgun Gothic" w:hAnsi="Calibri" w:cs="Times New Roman"/>
    </w:rPr>
  </w:style>
  <w:style w:type="character" w:customStyle="1" w:styleId="Emphasis2">
    <w:name w:val="Emphasis2"/>
    <w:basedOn w:val="DefaultParagraphFont"/>
    <w:rsid w:val="00736736"/>
    <w:rPr>
      <w:rFonts w:ascii="Times New Roman" w:hAnsi="Times New Roman"/>
      <w:b/>
      <w:iCs/>
      <w:sz w:val="24"/>
      <w:u w:val="single"/>
    </w:rPr>
  </w:style>
  <w:style w:type="paragraph" w:styleId="Subtitle">
    <w:name w:val="Subtitle"/>
    <w:basedOn w:val="Normal"/>
    <w:next w:val="Normal"/>
    <w:link w:val="SubtitleChar"/>
    <w:uiPriority w:val="11"/>
    <w:semiHidden/>
    <w:rsid w:val="0073673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semiHidden/>
    <w:rsid w:val="00736736"/>
    <w:rPr>
      <w:rFonts w:asciiTheme="majorHAnsi" w:eastAsiaTheme="majorEastAsia" w:hAnsiTheme="majorHAnsi" w:cstheme="majorBidi"/>
      <w:i/>
      <w:iCs/>
      <w:color w:val="4F81BD" w:themeColor="accent1"/>
      <w:spacing w:val="15"/>
      <w:sz w:val="24"/>
      <w:szCs w:val="24"/>
    </w:rPr>
  </w:style>
  <w:style w:type="paragraph" w:customStyle="1" w:styleId="Cards">
    <w:name w:val="Cards"/>
    <w:rsid w:val="00736736"/>
    <w:pPr>
      <w:widowControl w:val="0"/>
      <w:suppressAutoHyphens/>
      <w:ind w:right="432"/>
    </w:pPr>
    <w:rPr>
      <w:rFonts w:ascii="Georgia" w:eastAsia="ヒラギノ角ゴ Pro W3" w:hAnsi="Georgia" w:cs="Times New Roman"/>
      <w:color w:val="00000A"/>
      <w:sz w:val="18"/>
      <w:szCs w:val="20"/>
    </w:rPr>
  </w:style>
  <w:style w:type="character" w:customStyle="1" w:styleId="DebateHighlighted">
    <w:name w:val="Debate Highlighted"/>
    <w:rsid w:val="00736736"/>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736736"/>
    <w:rPr>
      <w:rFonts w:ascii="Georgia" w:eastAsia="ヒラギノ角ゴ Pro W3" w:hAnsi="Georgia"/>
      <w:b w:val="0"/>
      <w:i w:val="0"/>
      <w:color w:val="000000"/>
      <w:sz w:val="20"/>
      <w:u w:val="single"/>
    </w:rPr>
  </w:style>
  <w:style w:type="paragraph" w:customStyle="1" w:styleId="Cites">
    <w:name w:val="Cites"/>
    <w:rsid w:val="00736736"/>
    <w:pPr>
      <w:widowControl w:val="0"/>
      <w:suppressAutoHyphens/>
    </w:pPr>
    <w:rPr>
      <w:rFonts w:ascii="Georgia" w:eastAsia="ヒラギノ角ゴ Pro W3" w:hAnsi="Georgia" w:cs="Times New Roman"/>
      <w:color w:val="00000A"/>
      <w:sz w:val="24"/>
      <w:szCs w:val="20"/>
    </w:rPr>
  </w:style>
  <w:style w:type="character" w:customStyle="1" w:styleId="EmphasisA">
    <w:name w:val="Emphasis A"/>
    <w:rsid w:val="00736736"/>
    <w:rPr>
      <w:rFonts w:ascii="Lucida Grande" w:eastAsia="ヒラギノ角ゴ Pro W3" w:hAnsi="Lucida Grande"/>
      <w:b/>
      <w:i w:val="0"/>
      <w:color w:val="000000"/>
      <w:sz w:val="22"/>
      <w:u w:val="single"/>
    </w:rPr>
  </w:style>
  <w:style w:type="character" w:styleId="IntenseEmphasis">
    <w:name w:val="Intense Emphasis"/>
    <w:qFormat/>
    <w:rsid w:val="00736736"/>
    <w:rPr>
      <w:rFonts w:ascii="Helvetica" w:eastAsia="ヒラギノ角ゴ Pro W3" w:hAnsi="Helvetica"/>
      <w:b/>
      <w:i w:val="0"/>
      <w:color w:val="000000"/>
      <w:sz w:val="22"/>
      <w:u w:val="single"/>
    </w:rPr>
  </w:style>
  <w:style w:type="paragraph" w:customStyle="1" w:styleId="Heading31">
    <w:name w:val="Heading 31"/>
    <w:next w:val="Normal"/>
    <w:rsid w:val="00736736"/>
    <w:pPr>
      <w:keepNext/>
      <w:keepLines/>
      <w:pageBreakBefore/>
      <w:suppressAutoHyphens/>
      <w:spacing w:before="200"/>
      <w:jc w:val="center"/>
      <w:outlineLvl w:val="2"/>
    </w:pPr>
    <w:rPr>
      <w:rFonts w:ascii="Times New Roman Bold" w:eastAsia="ヒラギノ角ゴ Pro W3" w:hAnsi="Times New Roman Bold" w:cs="Times New Roman"/>
      <w:color w:val="00000A"/>
      <w:sz w:val="32"/>
      <w:szCs w:val="20"/>
      <w:u w:val="single"/>
    </w:rPr>
  </w:style>
  <w:style w:type="paragraph" w:customStyle="1" w:styleId="BlockHeadings">
    <w:name w:val="Block Headings"/>
    <w:rsid w:val="00736736"/>
    <w:pPr>
      <w:widowControl w:val="0"/>
      <w:suppressAutoHyphens/>
      <w:jc w:val="center"/>
    </w:pPr>
    <w:rPr>
      <w:rFonts w:ascii="Georgia Bold" w:eastAsia="ヒラギノ角ゴ Pro W3" w:hAnsi="Georgia Bold" w:cs="Times New Roman"/>
      <w:color w:val="00000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digitalcommons.bc.edu/cgi/viewcontent.cgi?article=1028&amp;context=lsf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hangefromwithin.org/2011/04/13/tim-wise-and-white-privileg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stor.org/stable/4004305" TargetMode="External"/><Relationship Id="rId5" Type="http://schemas.openxmlformats.org/officeDocument/2006/relationships/styles" Target="styles.xml"/><Relationship Id="rId15" Type="http://schemas.openxmlformats.org/officeDocument/2006/relationships/hyperlink" Target="http://www.pbs.org/arguing/nyintellectuals_howe.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mmondreams.org/view/2011/05/2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2013-12-24T01:36:00Z</dcterms:created>
  <dcterms:modified xsi:type="dcterms:W3CDTF">2013-12-24T01:36:00Z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