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14C" w:rsidRDefault="0053614C" w:rsidP="0053614C">
      <w:pPr>
        <w:pStyle w:val="Heading1"/>
      </w:pPr>
      <w:r>
        <w:t>1NC</w:t>
      </w:r>
    </w:p>
    <w:p w:rsidR="0053614C" w:rsidRDefault="0053614C" w:rsidP="0053614C">
      <w:pPr>
        <w:pStyle w:val="Heading2"/>
      </w:pPr>
      <w:r>
        <w:lastRenderedPageBreak/>
        <w:t xml:space="preserve">1NC – CIR </w:t>
      </w:r>
    </w:p>
    <w:p w:rsidR="0053614C" w:rsidRPr="00C008EC" w:rsidRDefault="0053614C" w:rsidP="0053614C">
      <w:pPr>
        <w:rPr>
          <w:rStyle w:val="StyleStyleBold12pt"/>
        </w:rPr>
      </w:pPr>
      <w:r w:rsidRPr="00C008EC">
        <w:rPr>
          <w:rStyle w:val="StyleStyleBold12pt"/>
        </w:rPr>
        <w:t>Immigration will pass</w:t>
      </w:r>
      <w:r>
        <w:rPr>
          <w:rStyle w:val="StyleStyleBold12pt"/>
        </w:rPr>
        <w:t xml:space="preserve"> – delay collapses economy</w:t>
      </w:r>
    </w:p>
    <w:p w:rsidR="0053614C" w:rsidRDefault="0053614C" w:rsidP="0053614C">
      <w:r w:rsidRPr="00C008EC">
        <w:rPr>
          <w:rStyle w:val="StyleStyleBold12pt"/>
        </w:rPr>
        <w:t>Bush 12-19</w:t>
      </w:r>
      <w:r>
        <w:t xml:space="preserve"> [Jeb Bush Jr. “Time is now for immigration reform”, thehill.com/blogs/congress-blog/foreign-policy/193578-time-is-now-for-immigration-reform]</w:t>
      </w:r>
    </w:p>
    <w:p w:rsidR="0053614C" w:rsidRDefault="0053614C" w:rsidP="0053614C">
      <w:r w:rsidRPr="0053614C">
        <w:t xml:space="preserve">Wide acknowledgement from Republican House leadership — and support among Republican constituents — shows that </w:t>
      </w:r>
    </w:p>
    <w:p w:rsidR="0053614C" w:rsidRDefault="0053614C" w:rsidP="0053614C">
      <w:r>
        <w:t>AND</w:t>
      </w:r>
    </w:p>
    <w:p w:rsidR="0053614C" w:rsidRPr="0053614C" w:rsidRDefault="0053614C" w:rsidP="0053614C">
      <w:r w:rsidRPr="0053614C">
        <w:t>the higher the costs to our economy, our security and our families.</w:t>
      </w:r>
    </w:p>
    <w:p w:rsidR="0053614C" w:rsidRDefault="0053614C" w:rsidP="0053614C"/>
    <w:p w:rsidR="0053614C" w:rsidRDefault="0053614C" w:rsidP="0053614C">
      <w:pPr>
        <w:rPr>
          <w:rStyle w:val="StyleStyleBold12pt"/>
        </w:rPr>
      </w:pPr>
      <w:r>
        <w:rPr>
          <w:rStyle w:val="StyleStyleBold12pt"/>
        </w:rPr>
        <w:t xml:space="preserve">Any change in embargo drains massive amounts of political capital </w:t>
      </w:r>
    </w:p>
    <w:p w:rsidR="0053614C" w:rsidRPr="0091388C" w:rsidRDefault="0053614C" w:rsidP="0053614C">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53614C" w:rsidRDefault="0053614C" w:rsidP="0053614C">
      <w:r w:rsidRPr="0053614C">
        <w:t xml:space="preserve">Critics of current U.S. policy towards Cuba have already begun speculating what </w:t>
      </w:r>
    </w:p>
    <w:p w:rsidR="0053614C" w:rsidRDefault="0053614C" w:rsidP="0053614C">
      <w:r>
        <w:t>AND</w:t>
      </w:r>
    </w:p>
    <w:p w:rsidR="0053614C" w:rsidRPr="0053614C" w:rsidRDefault="0053614C" w:rsidP="0053614C">
      <w:r w:rsidRPr="0053614C">
        <w:t>U.S. administration would need to re-evaluate the relationship.</w:t>
      </w:r>
    </w:p>
    <w:p w:rsidR="0053614C" w:rsidRPr="005A6480" w:rsidRDefault="0053614C" w:rsidP="0053614C"/>
    <w:p w:rsidR="0053614C" w:rsidRPr="001271A1" w:rsidRDefault="0053614C" w:rsidP="0053614C">
      <w:pPr>
        <w:rPr>
          <w:rStyle w:val="StyleStyleBold12pt"/>
        </w:rPr>
      </w:pPr>
      <w:r>
        <w:rPr>
          <w:rStyle w:val="StyleStyleBold12pt"/>
        </w:rPr>
        <w:t>PC</w:t>
      </w:r>
      <w:r w:rsidRPr="001271A1">
        <w:rPr>
          <w:rStyle w:val="StyleStyleBold12pt"/>
        </w:rPr>
        <w:t xml:space="preserve"> key </w:t>
      </w:r>
    </w:p>
    <w:p w:rsidR="0053614C" w:rsidRDefault="0053614C" w:rsidP="0053614C">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53614C" w:rsidRDefault="0053614C" w:rsidP="0053614C">
      <w:r w:rsidRPr="0053614C">
        <w:t xml:space="preserve">For those who thought the end of the government shutdown would provide a break from </w:t>
      </w:r>
    </w:p>
    <w:p w:rsidR="0053614C" w:rsidRDefault="0053614C" w:rsidP="0053614C">
      <w:r>
        <w:t>AND</w:t>
      </w:r>
    </w:p>
    <w:p w:rsidR="0053614C" w:rsidRPr="0053614C" w:rsidRDefault="0053614C" w:rsidP="0053614C">
      <w:r w:rsidRPr="0053614C">
        <w:t>earn citizenship. House Democratic leaders will have to underscore the president's message.</w:t>
      </w:r>
    </w:p>
    <w:p w:rsidR="0053614C" w:rsidRDefault="0053614C" w:rsidP="0053614C"/>
    <w:p w:rsidR="0053614C" w:rsidRPr="009C7BA9" w:rsidRDefault="0053614C" w:rsidP="0053614C">
      <w:pPr>
        <w:rPr>
          <w:rStyle w:val="StyleStyleBold12pt"/>
        </w:rPr>
      </w:pPr>
      <w:r w:rsidRPr="009C7BA9">
        <w:rPr>
          <w:rStyle w:val="StyleStyleBold12pt"/>
        </w:rPr>
        <w:t>CIR’s critical to economic growth---multiple internals</w:t>
      </w:r>
    </w:p>
    <w:p w:rsidR="0053614C" w:rsidRDefault="0053614C" w:rsidP="0053614C">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53614C" w:rsidRDefault="0053614C" w:rsidP="0053614C">
      <w:r w:rsidRPr="0053614C">
        <w:t xml:space="preserve">Washington tends to have a narrow view of what counts as “economic policy.” </w:t>
      </w:r>
    </w:p>
    <w:p w:rsidR="0053614C" w:rsidRDefault="0053614C" w:rsidP="0053614C">
      <w:r>
        <w:t>AND</w:t>
      </w:r>
    </w:p>
    <w:p w:rsidR="0053614C" w:rsidRPr="0053614C" w:rsidRDefault="0053614C" w:rsidP="0053614C">
      <w:r w:rsidRPr="0053614C">
        <w:t>influx of foreign-born students is the most obvious solution you’ll find.</w:t>
      </w:r>
    </w:p>
    <w:p w:rsidR="0053614C" w:rsidRDefault="0053614C" w:rsidP="0053614C"/>
    <w:p w:rsidR="0053614C" w:rsidRPr="00F93C89" w:rsidRDefault="0053614C" w:rsidP="0053614C">
      <w:pPr>
        <w:rPr>
          <w:rStyle w:val="StyleStyleBold12pt"/>
        </w:rPr>
      </w:pPr>
      <w:r>
        <w:rPr>
          <w:rStyle w:val="StyleStyleBold12pt"/>
        </w:rPr>
        <w:t>E</w:t>
      </w:r>
      <w:r w:rsidRPr="00F93C89">
        <w:rPr>
          <w:rStyle w:val="StyleStyleBold12pt"/>
        </w:rPr>
        <w:t>conomic decline leads to miscalculation and crisis escalation—escalates</w:t>
      </w:r>
    </w:p>
    <w:p w:rsidR="0053614C" w:rsidRDefault="0053614C" w:rsidP="0053614C">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1" w:history="1">
        <w:r>
          <w:t>http://www.ciaonet.org/journals/twq/v32i2/f_0016178_13952.pdf</w:t>
        </w:r>
      </w:hyperlink>
      <w:r>
        <w:t>]</w:t>
      </w:r>
    </w:p>
    <w:p w:rsidR="0053614C" w:rsidRDefault="0053614C" w:rsidP="0053614C">
      <w:r w:rsidRPr="0053614C">
        <w:t xml:space="preserve">Increased Potential for Global Conflict Of course, the report encompasses more than economics and </w:t>
      </w:r>
    </w:p>
    <w:p w:rsidR="0053614C" w:rsidRDefault="0053614C" w:rsidP="0053614C">
      <w:r>
        <w:t>AND</w:t>
      </w:r>
    </w:p>
    <w:p w:rsidR="0053614C" w:rsidRPr="0053614C" w:rsidRDefault="0053614C" w:rsidP="0053614C">
      <w:r w:rsidRPr="0053614C">
        <w:t>within and between states in a more dog-eat-dog world.</w:t>
      </w:r>
    </w:p>
    <w:p w:rsidR="0053614C" w:rsidRPr="005A42DB" w:rsidRDefault="0053614C" w:rsidP="0053614C">
      <w:pPr>
        <w:pStyle w:val="Card"/>
        <w:rPr>
          <w:bCs/>
          <w:sz w:val="20"/>
          <w:u w:val="single"/>
        </w:rPr>
      </w:pPr>
    </w:p>
    <w:p w:rsidR="0053614C" w:rsidRDefault="0053614C" w:rsidP="0053614C">
      <w:pPr>
        <w:pStyle w:val="Heading2"/>
      </w:pPr>
      <w:r>
        <w:lastRenderedPageBreak/>
        <w:t>1NC – T</w:t>
      </w:r>
    </w:p>
    <w:p w:rsidR="0053614C" w:rsidRPr="00143507" w:rsidRDefault="0053614C" w:rsidP="0053614C">
      <w:pPr>
        <w:rPr>
          <w:rStyle w:val="StyleStyleBold12pt"/>
        </w:rPr>
      </w:pPr>
      <w:r w:rsidRPr="00143507">
        <w:rPr>
          <w:rStyle w:val="StyleStyleBold12pt"/>
        </w:rPr>
        <w:t xml:space="preserve">Interpretation – economic engagement </w:t>
      </w:r>
      <w:r>
        <w:rPr>
          <w:rStyle w:val="StyleStyleBold12pt"/>
        </w:rPr>
        <w:t>must be conditional</w:t>
      </w:r>
    </w:p>
    <w:p w:rsidR="0053614C" w:rsidRPr="00803FA1" w:rsidRDefault="0053614C" w:rsidP="0053614C">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53614C" w:rsidRPr="004A255A" w:rsidRDefault="0053614C" w:rsidP="0053614C">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53614C" w:rsidRPr="00D4348A" w:rsidRDefault="0053614C" w:rsidP="0053614C">
      <w:pPr>
        <w:pStyle w:val="Card"/>
      </w:pPr>
      <w:r w:rsidRPr="00D4348A">
        <w:t>The objectives of conditional engagement are the ten principles, which were selected to preserve American vital interests in Asia while accommodating China’s emergence as a major power.</w:t>
      </w:r>
    </w:p>
    <w:p w:rsidR="0053614C" w:rsidRDefault="0053614C" w:rsidP="0053614C">
      <w:r w:rsidRPr="0053614C">
        <w:t xml:space="preserve">The overall strategy of conditional engagement follows two parallel lines: economic engagement, to </w:t>
      </w:r>
    </w:p>
    <w:p w:rsidR="0053614C" w:rsidRDefault="0053614C" w:rsidP="0053614C">
      <w:r>
        <w:t>AND</w:t>
      </w:r>
    </w:p>
    <w:p w:rsidR="0053614C" w:rsidRPr="0053614C" w:rsidRDefault="0053614C" w:rsidP="0053614C">
      <w:r w:rsidRPr="0053614C">
        <w:t>105, no. 3 (1990), pp. 383-88).</w:t>
      </w:r>
    </w:p>
    <w:p w:rsidR="0053614C" w:rsidRDefault="0053614C" w:rsidP="0053614C">
      <w:pPr>
        <w:pStyle w:val="Card"/>
      </w:pPr>
    </w:p>
    <w:p w:rsidR="0053614C" w:rsidRDefault="0053614C" w:rsidP="0053614C">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53614C" w:rsidRPr="007963ED" w:rsidRDefault="0053614C" w:rsidP="0053614C"/>
    <w:p w:rsidR="0053614C" w:rsidRPr="00E82B39" w:rsidRDefault="0053614C" w:rsidP="0053614C">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53614C" w:rsidRPr="00572197" w:rsidRDefault="0053614C" w:rsidP="0053614C"/>
    <w:p w:rsidR="0053614C" w:rsidRDefault="0053614C" w:rsidP="0053614C">
      <w:pPr>
        <w:pStyle w:val="Heading2"/>
      </w:pPr>
      <w:r>
        <w:lastRenderedPageBreak/>
        <w:t>1NC – Race K</w:t>
      </w:r>
    </w:p>
    <w:p w:rsidR="0053614C" w:rsidRPr="0010246C" w:rsidRDefault="0053614C" w:rsidP="0053614C">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53614C" w:rsidRPr="0010246C" w:rsidRDefault="0053614C" w:rsidP="0053614C">
      <w:r w:rsidRPr="0010246C">
        <w:rPr>
          <w:rStyle w:val="StyleStyleBold12pt"/>
        </w:rPr>
        <w:t>THORBURN</w:t>
      </w:r>
      <w:r w:rsidRPr="0010246C">
        <w:t xml:space="preserve"> representative of the WORKERS PARTY, USA </w:t>
      </w:r>
      <w:r w:rsidRPr="0010246C">
        <w:rPr>
          <w:rStyle w:val="StyleStyleBold12pt"/>
        </w:rPr>
        <w:t>2k4</w:t>
      </w:r>
    </w:p>
    <w:p w:rsidR="0053614C" w:rsidRPr="0010246C" w:rsidRDefault="0053614C" w:rsidP="0053614C">
      <w:r w:rsidRPr="0010246C">
        <w:t xml:space="preserve">Michael-; “US Imperialism, Hands Off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53614C" w:rsidRPr="0010246C" w:rsidRDefault="0053614C" w:rsidP="0053614C">
      <w:r w:rsidRPr="0010246C">
        <w:t>Economic Basis</w:t>
      </w:r>
    </w:p>
    <w:p w:rsidR="0053614C" w:rsidRDefault="0053614C" w:rsidP="0053614C">
      <w:r w:rsidRPr="0053614C">
        <w:t>Of course, behind all this military intervention are the economic interests of the U</w:t>
      </w:r>
    </w:p>
    <w:p w:rsidR="0053614C" w:rsidRDefault="0053614C" w:rsidP="0053614C">
      <w:r>
        <w:t>AND</w:t>
      </w:r>
    </w:p>
    <w:p w:rsidR="0053614C" w:rsidRPr="0053614C" w:rsidRDefault="0053614C" w:rsidP="0053614C">
      <w:r w:rsidRPr="0053614C">
        <w:t>and imperialism - against the Republicans and Democrats. (to be continued).</w:t>
      </w:r>
    </w:p>
    <w:p w:rsidR="0053614C" w:rsidRDefault="0053614C" w:rsidP="0053614C"/>
    <w:p w:rsidR="0053614C" w:rsidRPr="009F6E2C" w:rsidRDefault="0053614C" w:rsidP="0053614C">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53614C" w:rsidRPr="00767273" w:rsidRDefault="0053614C" w:rsidP="0053614C">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53614C" w:rsidRPr="00E846D8" w:rsidRDefault="0053614C" w:rsidP="0053614C">
      <w:pPr>
        <w:rPr>
          <w:rStyle w:val="StyleBoldUnderline"/>
        </w:rPr>
      </w:pPr>
      <w:r w:rsidRPr="00767273">
        <w:rPr>
          <w:sz w:val="16"/>
          <w:szCs w:val="16"/>
        </w:rPr>
        <w:t>Carrie-PhD. USC; former director of debate @ Univ. of Ala.; WESTERN JOURNAL OF COMMUNICATION</w:t>
      </w:r>
    </w:p>
    <w:p w:rsidR="0053614C" w:rsidRPr="00767273" w:rsidRDefault="0053614C" w:rsidP="0053614C">
      <w:pPr>
        <w:pStyle w:val="card0"/>
      </w:pPr>
    </w:p>
    <w:p w:rsidR="0053614C" w:rsidRDefault="0053614C" w:rsidP="0053614C">
      <w:r w:rsidRPr="0053614C">
        <w:t xml:space="preserve">This analysis of Helms’ opening argument illustrates how the ideology of white privilege operates through </w:t>
      </w:r>
    </w:p>
    <w:p w:rsidR="0053614C" w:rsidRDefault="0053614C" w:rsidP="0053614C">
      <w:r>
        <w:t>AND</w:t>
      </w:r>
    </w:p>
    <w:p w:rsidR="0053614C" w:rsidRPr="0053614C" w:rsidRDefault="0053614C" w:rsidP="0053614C">
      <w:r w:rsidRPr="0053614C">
        <w:t>of whiteness like Helms’ protect material white privilege because they mask its existence.</w:t>
      </w:r>
    </w:p>
    <w:p w:rsidR="0053614C" w:rsidRDefault="0053614C" w:rsidP="0053614C"/>
    <w:p w:rsidR="0053614C" w:rsidRPr="005C29FF" w:rsidRDefault="0053614C" w:rsidP="0053614C">
      <w:pPr>
        <w:pStyle w:val="NoSpacing"/>
        <w:rPr>
          <w:rStyle w:val="StyleStyleBold12pt"/>
        </w:rPr>
      </w:pPr>
      <w:r w:rsidRPr="005C29FF">
        <w:rPr>
          <w:rStyle w:val="StyleStyleBold12pt"/>
        </w:rPr>
        <w:t>IT’S THE ALTERNATIVE AT ALL COSTS/BY ANY MEANS NECESSARY</w:t>
      </w:r>
    </w:p>
    <w:p w:rsidR="0053614C" w:rsidRPr="005C29FF" w:rsidRDefault="0053614C" w:rsidP="0053614C">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53614C" w:rsidRPr="005C29FF" w:rsidRDefault="0053614C" w:rsidP="0053614C">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r w:rsidRPr="005C29FF">
        <w:t>, Vo. 72:1053</w:t>
      </w:r>
      <w:r>
        <w:t>]</w:t>
      </w:r>
    </w:p>
    <w:p w:rsidR="0053614C" w:rsidRDefault="0053614C" w:rsidP="0053614C">
      <w:r w:rsidRPr="0053614C">
        <w:t>We are citizens of the undiscovered country. It is a country we must leave</w:t>
      </w:r>
    </w:p>
    <w:p w:rsidR="0053614C" w:rsidRDefault="0053614C" w:rsidP="0053614C">
      <w:r>
        <w:t>AND</w:t>
      </w:r>
    </w:p>
    <w:p w:rsidR="0053614C" w:rsidRPr="0053614C" w:rsidRDefault="0053614C" w:rsidP="0053614C">
      <w:r w:rsidRPr="0053614C">
        <w:t>, nothing to lose but scattered leaves, and it is only November.</w:t>
      </w:r>
    </w:p>
    <w:p w:rsidR="0053614C" w:rsidRPr="00652C1C" w:rsidRDefault="0053614C" w:rsidP="0053614C"/>
    <w:p w:rsidR="0053614C" w:rsidRDefault="0053614C" w:rsidP="0053614C">
      <w:pPr>
        <w:pStyle w:val="Heading2"/>
      </w:pPr>
      <w:r>
        <w:lastRenderedPageBreak/>
        <w:t>1NC – Advantage CP</w:t>
      </w:r>
    </w:p>
    <w:p w:rsidR="0053614C" w:rsidRPr="000710A4" w:rsidRDefault="0053614C" w:rsidP="0053614C">
      <w:pPr>
        <w:rPr>
          <w:rStyle w:val="StyleStyleBold12pt"/>
        </w:rPr>
      </w:pPr>
      <w:r w:rsidRPr="000710A4">
        <w:rPr>
          <w:rStyle w:val="StyleStyleBold12pt"/>
        </w:rPr>
        <w:t>The United States federal government should</w:t>
      </w:r>
      <w:r>
        <w:rPr>
          <w:rStyle w:val="StyleStyleBold12pt"/>
        </w:rPr>
        <w:t xml:space="preserve"> promote urban agricultural productions as per our peters evidence. The United States Federal Government should close Guantanamo Bay. 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p>
    <w:p w:rsidR="0053614C" w:rsidRDefault="0053614C" w:rsidP="0053614C">
      <w:pPr>
        <w:rPr>
          <w:rStyle w:val="StyleStyleBold12pt"/>
        </w:rPr>
      </w:pPr>
    </w:p>
    <w:p w:rsidR="0053614C" w:rsidRPr="000710A4" w:rsidRDefault="0053614C" w:rsidP="0053614C">
      <w:pPr>
        <w:rPr>
          <w:rStyle w:val="StyleStyleBold12pt"/>
        </w:rPr>
      </w:pPr>
      <w:r>
        <w:rPr>
          <w:rStyle w:val="StyleStyleBold12pt"/>
        </w:rPr>
        <w:t>Solves urban ag</w:t>
      </w:r>
    </w:p>
    <w:p w:rsidR="0053614C" w:rsidRPr="000710A4" w:rsidRDefault="0053614C" w:rsidP="0053614C">
      <w:r w:rsidRPr="000710A4">
        <w:rPr>
          <w:rStyle w:val="StyleStyleBold12pt"/>
        </w:rPr>
        <w:t xml:space="preserve">PETERS 10 </w:t>
      </w:r>
      <w:r w:rsidRPr="000710A4">
        <w:t xml:space="preserve">[Kathryn, LL.M. expected 2011, University of Arkansas School of Law, Graduate Program in Agricultural and Food Law; J.D. 2010, University of Oregon School of Law. “Creating a Sustainable Urban Agriculture Revolution” </w:t>
      </w:r>
      <w:hyperlink r:id="rId13" w:history="1">
        <w:r w:rsidRPr="000710A4">
          <w:rPr>
            <w:rStyle w:val="Hyperlink"/>
          </w:rPr>
          <w:t>http://law.uoregon.edu/org/jell/docs/251/peters.pdf</w:t>
        </w:r>
      </w:hyperlink>
      <w:r w:rsidRPr="000710A4">
        <w:t>]</w:t>
      </w:r>
    </w:p>
    <w:p w:rsidR="0053614C" w:rsidRDefault="0053614C" w:rsidP="0053614C">
      <w:r w:rsidRPr="0053614C">
        <w:t xml:space="preserve">1. Cultivation Easements Currently, section 170 of the U.S. Internal </w:t>
      </w:r>
    </w:p>
    <w:p w:rsidR="0053614C" w:rsidRDefault="0053614C" w:rsidP="0053614C">
      <w:r>
        <w:t>AND</w:t>
      </w:r>
    </w:p>
    <w:p w:rsidR="0053614C" w:rsidRPr="0053614C" w:rsidRDefault="0053614C" w:rsidP="0053614C">
      <w:r w:rsidRPr="0053614C">
        <w:t>should be allowed “above the line”253 to encourage maximum participation.</w:t>
      </w:r>
    </w:p>
    <w:p w:rsidR="0053614C" w:rsidRDefault="0053614C" w:rsidP="0053614C">
      <w:pPr>
        <w:pStyle w:val="Card"/>
      </w:pPr>
    </w:p>
    <w:p w:rsidR="0053614C" w:rsidRDefault="0053614C" w:rsidP="0053614C">
      <w:r>
        <w:rPr>
          <w:rStyle w:val="StyleStyleBold12pt"/>
        </w:rPr>
        <w:t>CP solves US legitimacy and perception of multilat</w:t>
      </w:r>
    </w:p>
    <w:p w:rsidR="0053614C" w:rsidRPr="00E00299" w:rsidRDefault="0053614C" w:rsidP="0053614C">
      <w:r w:rsidRPr="00E00299">
        <w:rPr>
          <w:rStyle w:val="StyleStyleBold12pt"/>
        </w:rPr>
        <w:t>Krulack ’10</w:t>
      </w:r>
      <w:r>
        <w:t xml:space="preserve"> [6/13/10, Charles C. Krulack is a </w:t>
      </w:r>
      <w:r w:rsidRPr="00E00299">
        <w:t>Commandant of the Marine Corps from July 1, 1995 to June 30, 1999</w:t>
      </w:r>
      <w:r>
        <w:t xml:space="preserve">. </w:t>
      </w:r>
      <w:r w:rsidRPr="00E00299">
        <w:t xml:space="preserve">“U.S. leadership, credibility pay price of Guantanamo”, The Washinton Post, </w:t>
      </w:r>
      <w:hyperlink r:id="rId14" w:history="1">
        <w:r w:rsidRPr="00552A8C">
          <w:rPr>
            <w:rStyle w:val="Hyperlink"/>
          </w:rPr>
          <w:t>http://www.washingtonpost.com/wp-dyn/content/article/2010/06/12/AR2010061203603.html</w:t>
        </w:r>
      </w:hyperlink>
      <w:r>
        <w:t>]</w:t>
      </w:r>
    </w:p>
    <w:p w:rsidR="0053614C" w:rsidRDefault="0053614C" w:rsidP="0053614C">
      <w:r w:rsidRPr="0053614C">
        <w:t xml:space="preserve">The June 7 front-page story "Camp Costly" revealed how the United </w:t>
      </w:r>
    </w:p>
    <w:p w:rsidR="0053614C" w:rsidRDefault="0053614C" w:rsidP="0053614C">
      <w:r>
        <w:t>AND</w:t>
      </w:r>
    </w:p>
    <w:p w:rsidR="0053614C" w:rsidRPr="0053614C" w:rsidRDefault="0053614C" w:rsidP="0053614C">
      <w:r w:rsidRPr="0053614C">
        <w:t>boondoggle is that we never needed to spend a dime to create it.</w:t>
      </w:r>
    </w:p>
    <w:p w:rsidR="0053614C" w:rsidRDefault="0053614C" w:rsidP="0053614C"/>
    <w:p w:rsidR="0053614C" w:rsidRPr="009E556E" w:rsidRDefault="0053614C" w:rsidP="0053614C">
      <w:pPr>
        <w:rPr>
          <w:rStyle w:val="StyleStyleBold12pt"/>
        </w:rPr>
      </w:pPr>
      <w:r w:rsidRPr="009E556E">
        <w:rPr>
          <w:rStyle w:val="StyleStyleBold12pt"/>
        </w:rPr>
        <w:t>Solves warming, only costs $2 billion, and avoids all solvency deficits associated with traditional ocean albedo modifications.</w:t>
      </w:r>
    </w:p>
    <w:p w:rsidR="0053614C" w:rsidRPr="009E556E" w:rsidRDefault="0053614C" w:rsidP="0053614C">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5" w:history="1">
        <w:r w:rsidRPr="009E556E">
          <w:rPr>
            <w:rStyle w:val="Hyperlink"/>
          </w:rPr>
          <w:t>http://bravenewclimate.com/2011/10/08/low-intensity-geoengineering-microbubbles-and-microspheres/</w:t>
        </w:r>
      </w:hyperlink>
      <w:r w:rsidRPr="009E556E">
        <w:t>]</w:t>
      </w:r>
    </w:p>
    <w:p w:rsidR="0053614C" w:rsidRDefault="0053614C" w:rsidP="0053614C">
      <w:r w:rsidRPr="0053614C">
        <w:t xml:space="preserve">The appeal of this technique comes from the fact that you only need very small </w:t>
      </w:r>
    </w:p>
    <w:p w:rsidR="0053614C" w:rsidRDefault="0053614C" w:rsidP="0053614C">
      <w:r>
        <w:t>AND</w:t>
      </w:r>
    </w:p>
    <w:p w:rsidR="0053614C" w:rsidRPr="0053614C" w:rsidRDefault="0053614C" w:rsidP="0053614C">
      <w:r w:rsidRPr="0053614C">
        <w:t>a powerful engineered response to climate change, if we can deploy them.</w:t>
      </w:r>
    </w:p>
    <w:p w:rsidR="0053614C" w:rsidRPr="00E67CD2" w:rsidRDefault="0053614C" w:rsidP="0053614C"/>
    <w:p w:rsidR="0053614C" w:rsidRDefault="0053614C" w:rsidP="0053614C">
      <w:pPr>
        <w:pStyle w:val="Heading2"/>
      </w:pPr>
      <w:r>
        <w:lastRenderedPageBreak/>
        <w:t>1NC – Agriculture</w:t>
      </w:r>
    </w:p>
    <w:p w:rsidR="0053614C" w:rsidRPr="001A75F9" w:rsidRDefault="0053614C" w:rsidP="0053614C">
      <w:pPr>
        <w:rPr>
          <w:rStyle w:val="StyleStyleBold12pt"/>
        </w:rPr>
      </w:pPr>
      <w:r>
        <w:rPr>
          <w:rStyle w:val="StyleStyleBold12pt"/>
        </w:rPr>
        <w:t>Cuban model is unsustainable – it can’t be exported</w:t>
      </w:r>
    </w:p>
    <w:p w:rsidR="0053614C" w:rsidRDefault="0053614C" w:rsidP="0053614C">
      <w:r w:rsidRPr="00005096">
        <w:rPr>
          <w:rStyle w:val="StyleStyleBold12pt"/>
        </w:rPr>
        <w:t>Henderson ’11-4</w:t>
      </w:r>
      <w:r w:rsidRPr="00005096">
        <w:t xml:space="preserve"> (11/4/13, Victoria L Henderson is a PhD candidate at Queen’s university and a director at the Institute for Social and Economic Analysis in Ontario, Canada. She holds degrees in Spanish and Latin American Studies and Geography. “Celebrity Scientist Thinks Canadians Should Sustain Poverty, Cuban-Style,” </w:t>
      </w:r>
      <w:hyperlink r:id="rId16" w:history="1">
        <w:r w:rsidRPr="00CB6A16">
          <w:rPr>
            <w:rStyle w:val="Hyperlink"/>
          </w:rPr>
          <w:t>http://panampost.com/victoria-henderson/2013/11/04/celebrity-scientist-thinks-canadians-should-sustain-poverty-cuban-style/</w:t>
        </w:r>
      </w:hyperlink>
      <w:r w:rsidRPr="00005096">
        <w:t>)</w:t>
      </w:r>
    </w:p>
    <w:p w:rsidR="0053614C" w:rsidRDefault="0053614C" w:rsidP="0053614C">
      <w:r>
        <w:t>If Canada wants to avert an environmental apocalypse, it should follow the example of a communist state that consistently fails to meet its own citizens’ demands for toothpaste and toilet paper.</w:t>
      </w:r>
    </w:p>
    <w:p w:rsidR="0053614C" w:rsidRPr="00864D71" w:rsidRDefault="0053614C" w:rsidP="0053614C">
      <w:pPr>
        <w:pStyle w:val="Card"/>
      </w:pPr>
      <w:r w:rsidRPr="00864D71">
        <w:t>So says Canadian scientist-turned-eco-warrior David Suzuki, who sees Cuba as a model of sustainability.</w:t>
      </w:r>
    </w:p>
    <w:p w:rsidR="0053614C" w:rsidRDefault="0053614C" w:rsidP="0053614C">
      <w:r w:rsidRPr="0053614C">
        <w:t xml:space="preserve">This week, Suzuki is inviting the public to vote on whether his recently released </w:t>
      </w:r>
    </w:p>
    <w:p w:rsidR="0053614C" w:rsidRDefault="0053614C" w:rsidP="0053614C">
      <w:r>
        <w:t>AND</w:t>
      </w:r>
    </w:p>
    <w:p w:rsidR="0053614C" w:rsidRPr="0053614C" w:rsidRDefault="0053614C" w:rsidP="0053614C">
      <w:r w:rsidRPr="0053614C">
        <w:t>the Cuban model constitutes willful blindness, let the parties be judged accordingly.</w:t>
      </w:r>
    </w:p>
    <w:p w:rsidR="0053614C" w:rsidRDefault="0053614C" w:rsidP="0053614C"/>
    <w:p w:rsidR="0053614C" w:rsidRPr="00AA3782" w:rsidRDefault="0053614C" w:rsidP="0053614C">
      <w:pPr>
        <w:rPr>
          <w:rStyle w:val="StyleStyleBold12pt"/>
        </w:rPr>
      </w:pPr>
      <w:r w:rsidRPr="00AA3782">
        <w:rPr>
          <w:rStyle w:val="StyleStyleBold12pt"/>
        </w:rPr>
        <w:t>Foreign investment impossible – ideologically constrained – embargo is a non-issue</w:t>
      </w:r>
    </w:p>
    <w:p w:rsidR="0053614C" w:rsidRPr="00402387" w:rsidRDefault="0053614C" w:rsidP="0053614C">
      <w:r w:rsidRPr="00402387">
        <w:rPr>
          <w:rStyle w:val="StyleStyleBold12pt"/>
        </w:rPr>
        <w:t>Frank 12</w:t>
      </w:r>
      <w:r w:rsidRPr="00402387">
        <w:t xml:space="preserve"> – Journalist specializing in Cuban affairs (Marc, “Cuba struggles with foreign investment, growth”, Reuters, September 7, 2012, http://www.reuters.com/article/2012/09/07/us-cuba-investment-idUSBRE88618J20120907) </w:t>
      </w:r>
    </w:p>
    <w:p w:rsidR="0053614C" w:rsidRDefault="0053614C" w:rsidP="0053614C">
      <w:r w:rsidRPr="0053614C">
        <w:t xml:space="preserve">Cuba's investment reform plan announced last year spoke positively of foreign investment, promised a </w:t>
      </w:r>
    </w:p>
    <w:p w:rsidR="0053614C" w:rsidRDefault="0053614C" w:rsidP="0053614C">
      <w:r>
        <w:t>AND</w:t>
      </w:r>
    </w:p>
    <w:p w:rsidR="0053614C" w:rsidRPr="0053614C" w:rsidRDefault="0053614C" w:rsidP="0053614C">
      <w:r w:rsidRPr="0053614C">
        <w:t>be told to come back later after a law governing them was approved.</w:t>
      </w:r>
    </w:p>
    <w:p w:rsidR="0053614C" w:rsidRDefault="0053614C" w:rsidP="0053614C"/>
    <w:p w:rsidR="0053614C" w:rsidRPr="00F92DEA" w:rsidRDefault="0053614C" w:rsidP="0053614C">
      <w:pPr>
        <w:rPr>
          <w:rStyle w:val="StyleStyleBold12pt"/>
        </w:rPr>
      </w:pPr>
      <w:r w:rsidRPr="00F92DEA">
        <w:rPr>
          <w:rStyle w:val="StyleStyleBold12pt"/>
        </w:rPr>
        <w:t xml:space="preserve">Plan kills Cuba’s agriculture model </w:t>
      </w:r>
    </w:p>
    <w:p w:rsidR="0053614C" w:rsidRPr="00410AFF" w:rsidRDefault="0053614C" w:rsidP="0053614C">
      <w:r w:rsidRPr="00F92DEA">
        <w:rPr>
          <w:rStyle w:val="StyleStyleBold12pt"/>
        </w:rPr>
        <w:t>Gonzalez, 4</w:t>
      </w:r>
      <w:r w:rsidRPr="00F92DEA">
        <w:t xml:space="preserve"> [Carmen Gonzalez is a Associate Professor, Seattle University School of Law, “WHITHER GOES CUBA? PROSPECTS FOR ECONOMIC &amp; SOCIAL DEVELOPMENT PART II OF II: Trade Liberalization, Food Security, and the Environment: The Neoliberal Threat to Sustainable Rural Development” 14 Transnat'l L. &amp; Contemp. Probs. 419]</w:t>
      </w:r>
    </w:p>
    <w:p w:rsidR="0053614C" w:rsidRDefault="0053614C" w:rsidP="0053614C">
      <w:r w:rsidRPr="0053614C">
        <w:t xml:space="preserve">The greatest challenge to Cuba's unique agricultural experiment is the eventual renewal of trade relations </w:t>
      </w:r>
    </w:p>
    <w:p w:rsidR="0053614C" w:rsidRDefault="0053614C" w:rsidP="0053614C">
      <w:r>
        <w:t>AND</w:t>
      </w:r>
    </w:p>
    <w:p w:rsidR="0053614C" w:rsidRPr="0053614C" w:rsidRDefault="0053614C" w:rsidP="0053614C">
      <w:r w:rsidRPr="0053614C">
        <w:t>and ecological sustainability, and to explore alternative strategies for sustainable rural development.</w:t>
      </w:r>
    </w:p>
    <w:p w:rsidR="0053614C" w:rsidRDefault="0053614C" w:rsidP="0053614C">
      <w:pPr>
        <w:rPr>
          <w:rStyle w:val="StyleStyleBold12pt"/>
        </w:rPr>
      </w:pPr>
    </w:p>
    <w:p w:rsidR="0053614C" w:rsidRPr="004462A6" w:rsidRDefault="0053614C" w:rsidP="0053614C">
      <w:pPr>
        <w:rPr>
          <w:rStyle w:val="StyleStyleBold12pt"/>
        </w:rPr>
      </w:pPr>
      <w:r w:rsidRPr="004462A6">
        <w:rPr>
          <w:rStyle w:val="StyleStyleBold12pt"/>
        </w:rPr>
        <w:t xml:space="preserve">No </w:t>
      </w:r>
      <w:r>
        <w:rPr>
          <w:rStyle w:val="StyleStyleBold12pt"/>
        </w:rPr>
        <w:t>extinction</w:t>
      </w:r>
      <w:r w:rsidRPr="004462A6">
        <w:rPr>
          <w:rStyle w:val="StyleStyleBold12pt"/>
        </w:rPr>
        <w:t xml:space="preserve"> to biodiversity </w:t>
      </w:r>
    </w:p>
    <w:p w:rsidR="0053614C" w:rsidRPr="007712FC" w:rsidRDefault="0053614C" w:rsidP="0053614C">
      <w:r w:rsidRPr="004462A6">
        <w:rPr>
          <w:rStyle w:val="StyleStyleBold12pt"/>
        </w:rPr>
        <w:t xml:space="preserve">Sagoff ‘97 </w:t>
      </w:r>
      <w:r w:rsidRPr="007712FC">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L/N]  </w:t>
      </w:r>
    </w:p>
    <w:p w:rsidR="0053614C" w:rsidRPr="007712FC" w:rsidRDefault="0053614C" w:rsidP="0053614C">
      <w:r w:rsidRPr="007712FC">
        <w:t xml:space="preserve">Note – Colin Tudge - Research Fellow at the Centre for Philosophy at the London School of Economics. Former Zoological Society of London: Scientific Fellow and tons of other positions. PhD, Zoology at Cambridge. </w:t>
      </w:r>
    </w:p>
    <w:p w:rsidR="0053614C" w:rsidRPr="007712FC" w:rsidRDefault="0053614C" w:rsidP="0053614C">
      <w:r w:rsidRPr="007712FC">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PhD </w:t>
      </w:r>
    </w:p>
    <w:p w:rsidR="0053614C" w:rsidRDefault="0053614C" w:rsidP="0053614C">
      <w:r w:rsidRPr="0053614C">
        <w:t xml:space="preserve">Although one may agree with ecologists such as Ehrlich and Raven that the earth stands </w:t>
      </w:r>
    </w:p>
    <w:p w:rsidR="0053614C" w:rsidRDefault="0053614C" w:rsidP="0053614C">
      <w:r>
        <w:t>AND</w:t>
      </w:r>
    </w:p>
    <w:p w:rsidR="0053614C" w:rsidRPr="0053614C" w:rsidRDefault="0053614C" w:rsidP="0053614C">
      <w:r w:rsidRPr="0053614C">
        <w:t>sense, good for mankind. The most valuable things are quite useless.</w:t>
      </w:r>
    </w:p>
    <w:p w:rsidR="0053614C" w:rsidRDefault="0053614C" w:rsidP="0053614C">
      <w:pPr>
        <w:rPr>
          <w:lang w:eastAsia="zh-TW"/>
        </w:rPr>
      </w:pPr>
    </w:p>
    <w:p w:rsidR="0053614C" w:rsidRPr="00D415B5" w:rsidRDefault="0053614C" w:rsidP="0053614C">
      <w:pPr>
        <w:rPr>
          <w:rStyle w:val="StyleStyleBold12pt"/>
        </w:rPr>
      </w:pPr>
      <w:r w:rsidRPr="00D415B5">
        <w:rPr>
          <w:rStyle w:val="StyleStyleBold12pt"/>
        </w:rPr>
        <w:t>Species loss is slow – all of their evidence is high theory, default to known extinctions</w:t>
      </w:r>
    </w:p>
    <w:p w:rsidR="0053614C" w:rsidRDefault="0053614C" w:rsidP="0053614C">
      <w:r w:rsidRPr="00D415B5">
        <w:rPr>
          <w:rStyle w:val="StyleStyleBold12pt"/>
          <w:highlight w:val="yellow"/>
        </w:rPr>
        <w:t>Heath</w:t>
      </w:r>
      <w:r w:rsidRPr="00D415B5">
        <w:rPr>
          <w:rStyle w:val="StyleStyleBold12pt"/>
        </w:rPr>
        <w:t>, 19</w:t>
      </w:r>
      <w:r w:rsidRPr="00D415B5">
        <w:rPr>
          <w:rStyle w:val="StyleStyleBold12pt"/>
          <w:highlight w:val="yellow"/>
        </w:rPr>
        <w:t>99</w:t>
      </w:r>
      <w:r w:rsidRPr="00D415B5">
        <w:rPr>
          <w:rStyle w:val="StyleStyleBold12pt"/>
        </w:rPr>
        <w:t xml:space="preserve"> </w:t>
      </w:r>
      <w:r>
        <w:t>Jim, Orchids Australia, December, “Why Save Orchids Under Threat?”</w:t>
      </w:r>
    </w:p>
    <w:p w:rsidR="0053614C" w:rsidRDefault="0053614C" w:rsidP="0053614C">
      <w:r w:rsidRPr="0053614C">
        <w:t xml:space="preserve">We hear scary estimates about how many species are disappearing from our planet but those </w:t>
      </w:r>
    </w:p>
    <w:p w:rsidR="0053614C" w:rsidRDefault="0053614C" w:rsidP="0053614C">
      <w:r>
        <w:t>AND</w:t>
      </w:r>
    </w:p>
    <w:p w:rsidR="0053614C" w:rsidRPr="0053614C" w:rsidRDefault="0053614C" w:rsidP="0053614C">
      <w:r w:rsidRPr="0053614C">
        <w:lastRenderedPageBreak/>
        <w:t xml:space="preserve">in all. It is truth that is becoming extinct, not species.” </w:t>
      </w:r>
    </w:p>
    <w:p w:rsidR="0053614C" w:rsidRPr="007712FC" w:rsidRDefault="0053614C" w:rsidP="0053614C">
      <w:pPr>
        <w:rPr>
          <w:lang w:eastAsia="zh-TW"/>
        </w:rPr>
      </w:pPr>
    </w:p>
    <w:p w:rsidR="0053614C" w:rsidRDefault="0053614C" w:rsidP="0053614C">
      <w:pPr>
        <w:pStyle w:val="Heading2"/>
      </w:pPr>
      <w:r>
        <w:lastRenderedPageBreak/>
        <w:t>1NC – Relations</w:t>
      </w:r>
    </w:p>
    <w:p w:rsidR="0053614C" w:rsidRPr="00731CEA" w:rsidRDefault="0053614C" w:rsidP="0053614C">
      <w:pPr>
        <w:pStyle w:val="Card"/>
        <w:ind w:left="0"/>
        <w:rPr>
          <w:rStyle w:val="StyleStyleBold12pt"/>
        </w:rPr>
      </w:pPr>
      <w:r w:rsidRPr="00731CEA">
        <w:rPr>
          <w:rStyle w:val="StyleStyleBold12pt"/>
        </w:rPr>
        <w:t>No impact – empirics</w:t>
      </w:r>
    </w:p>
    <w:p w:rsidR="0053614C" w:rsidRPr="00880C3D" w:rsidRDefault="0053614C" w:rsidP="0053614C">
      <w:pPr>
        <w:rPr>
          <w:sz w:val="16"/>
          <w:szCs w:val="16"/>
        </w:rPr>
      </w:pPr>
      <w:r w:rsidRPr="00B91230">
        <w:rPr>
          <w:rStyle w:val="StyleBoldUnderlin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7" w:history="1">
        <w:r w:rsidRPr="00B91230">
          <w:rPr>
            <w:rStyle w:val="Hyperlink"/>
            <w:szCs w:val="16"/>
          </w:rPr>
          <w:t>http://www.tandfonline.com/doi/pdf/10.1080/14772000903495833</w:t>
        </w:r>
      </w:hyperlink>
    </w:p>
    <w:p w:rsidR="0053614C" w:rsidRDefault="0053614C" w:rsidP="0053614C">
      <w:r w:rsidRPr="0053614C">
        <w:t>The most recent climate models and fossil evidence for the early Eocene Climatic Optimum (</w:t>
      </w:r>
    </w:p>
    <w:p w:rsidR="0053614C" w:rsidRDefault="0053614C" w:rsidP="0053614C">
      <w:r>
        <w:t>AND</w:t>
      </w:r>
    </w:p>
    <w:p w:rsidR="0053614C" w:rsidRPr="0053614C" w:rsidRDefault="0053614C" w:rsidP="0053614C">
      <w:r w:rsidRPr="0053614C">
        <w:t xml:space="preserve">subtle changes in plant–animal interactions (Harrington &amp; Jaramillo, 2007).] </w:t>
      </w:r>
    </w:p>
    <w:p w:rsidR="0053614C" w:rsidRDefault="0053614C" w:rsidP="0053614C"/>
    <w:p w:rsidR="0053614C" w:rsidRPr="00E80E9C" w:rsidRDefault="0053614C" w:rsidP="0053614C">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53614C" w:rsidRPr="00EC7A63" w:rsidRDefault="0053614C" w:rsidP="0053614C">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53614C" w:rsidRPr="00B91230" w:rsidRDefault="0053614C" w:rsidP="0053614C">
      <w:pPr>
        <w:pStyle w:val="card0"/>
        <w:ind w:left="0"/>
        <w:rPr>
          <w:szCs w:val="16"/>
        </w:rPr>
      </w:pPr>
      <w:r w:rsidRPr="00B91230">
        <w:t xml:space="preserve">***Note – he is citing a peer-reviewed study by </w:t>
      </w:r>
      <w:r w:rsidRPr="00B91230">
        <w:rPr>
          <w:szCs w:val="16"/>
        </w:rPr>
        <w:t>Susan Solomon , Karen H. Rosenlof and Robert W. Portmann, John S. Daniel, Sean M. Davis, Todd J. Sanford –research scientists for the </w:t>
      </w:r>
      <w:hyperlink r:id="rId18"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53614C" w:rsidRDefault="0053614C" w:rsidP="0053614C">
      <w:r w:rsidRPr="0053614C">
        <w:t xml:space="preserve">Recently there has been a rash of incidents in which climate alarmists have been embarrassingly </w:t>
      </w:r>
    </w:p>
    <w:p w:rsidR="0053614C" w:rsidRDefault="0053614C" w:rsidP="0053614C">
      <w:r>
        <w:t>AND</w:t>
      </w:r>
    </w:p>
    <w:p w:rsidR="0053614C" w:rsidRPr="0053614C" w:rsidRDefault="0053614C" w:rsidP="0053614C">
      <w:r w:rsidRPr="0053614C">
        <w:t>of the model based research used to predict warming is likely badly flawed.</w:t>
      </w:r>
    </w:p>
    <w:p w:rsidR="0053614C" w:rsidRDefault="0053614C" w:rsidP="0053614C"/>
    <w:p w:rsidR="0053614C" w:rsidRPr="00E80E9C" w:rsidRDefault="0053614C" w:rsidP="0053614C">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53614C" w:rsidRPr="00B91230" w:rsidRDefault="0053614C" w:rsidP="0053614C">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53614C" w:rsidRDefault="0053614C" w:rsidP="0053614C">
      <w:r w:rsidRPr="0053614C">
        <w:t xml:space="preserve">How much land can ten billion people spare for nature? This provocative question was </w:t>
      </w:r>
    </w:p>
    <w:p w:rsidR="0053614C" w:rsidRDefault="0053614C" w:rsidP="0053614C">
      <w:r>
        <w:t>AND</w:t>
      </w:r>
    </w:p>
    <w:p w:rsidR="0053614C" w:rsidRPr="0053614C" w:rsidRDefault="0053614C" w:rsidP="0053614C">
      <w:r w:rsidRPr="0053614C">
        <w:t xml:space="preserve">Any policies that stand in the way of that objective are truly obscene. </w:t>
      </w:r>
    </w:p>
    <w:p w:rsidR="0053614C" w:rsidRDefault="0053614C" w:rsidP="0053614C"/>
    <w:p w:rsidR="0053614C" w:rsidRPr="00D01128" w:rsidRDefault="0053614C" w:rsidP="0053614C">
      <w:pPr>
        <w:rPr>
          <w:rStyle w:val="StyleStyleBold12pt"/>
        </w:rPr>
      </w:pPr>
      <w:r w:rsidRPr="00D01128">
        <w:rPr>
          <w:rStyle w:val="StyleStyleBold12pt"/>
        </w:rPr>
        <w:t>Negaive Feedbacks</w:t>
      </w:r>
    </w:p>
    <w:p w:rsidR="0053614C" w:rsidRPr="005852B5" w:rsidRDefault="0053614C" w:rsidP="0053614C">
      <w:r w:rsidRPr="00F2605D">
        <w:rPr>
          <w:rStyle w:val="StyleStyleBold12pt"/>
        </w:rPr>
        <w:t>Singer ‘11</w:t>
      </w:r>
      <w:r w:rsidRPr="005852B5">
        <w:t>, PhD physics – Princeton University and professor of environmental science – UVA, consultant – NASA, GAO, DOE, NASA, Carter, PhD paleontology – University of Cambridge, adjunct research professor – Marine Geophysical Laboratory @ James Cook University, and Idso, PhD Geography – ASU, S. Fred, Robert M. and Craig, “Climate Change Reconsidered,” 2011 Interim Report of the Nongovernmental Panel on Climate Change)</w:t>
      </w:r>
    </w:p>
    <w:p w:rsidR="0053614C" w:rsidRDefault="0053614C" w:rsidP="0053614C">
      <w:r w:rsidRPr="0053614C">
        <w:t xml:space="preserve">All else being equal, their conclusion might be correct. However, ―all </w:t>
      </w:r>
    </w:p>
    <w:p w:rsidR="0053614C" w:rsidRDefault="0053614C" w:rsidP="0053614C">
      <w:r>
        <w:t>AND</w:t>
      </w:r>
    </w:p>
    <w:p w:rsidR="0053614C" w:rsidRPr="0053614C" w:rsidRDefault="0053614C" w:rsidP="0053614C">
      <w:r w:rsidRPr="0053614C">
        <w:t>induced by the increases or decreases in the atmosphere‘s CO2 concentration.</w:t>
      </w:r>
    </w:p>
    <w:p w:rsidR="0053614C" w:rsidRDefault="0053614C" w:rsidP="0053614C"/>
    <w:p w:rsidR="0053614C" w:rsidRPr="00A74509" w:rsidRDefault="0053614C" w:rsidP="0053614C">
      <w:pPr>
        <w:rPr>
          <w:rStyle w:val="StyleStyleBold12pt"/>
        </w:rPr>
      </w:pPr>
      <w:r w:rsidRPr="00A74509">
        <w:rPr>
          <w:rStyle w:val="StyleStyleBold12pt"/>
        </w:rPr>
        <w:t>Amazonian biodiversity loss inevitable</w:t>
      </w:r>
      <w:r>
        <w:rPr>
          <w:rStyle w:val="StyleStyleBold12pt"/>
        </w:rPr>
        <w:t>—star this card</w:t>
      </w:r>
    </w:p>
    <w:p w:rsidR="0053614C" w:rsidRPr="00112A28" w:rsidRDefault="0053614C" w:rsidP="0053614C">
      <w:pPr>
        <w:pStyle w:val="Card"/>
        <w:ind w:left="0"/>
      </w:pPr>
      <w:r w:rsidRPr="00A74509">
        <w:rPr>
          <w:rStyle w:val="StyleStyleBold12pt"/>
        </w:rPr>
        <w:t>Sample ‘12</w:t>
      </w:r>
      <w:r w:rsidRPr="00CA251A">
        <w:rPr>
          <w:b/>
        </w:rPr>
        <w:t xml:space="preserve"> </w:t>
      </w:r>
      <w:r>
        <w:t>[July 12</w:t>
      </w:r>
      <w:r w:rsidRPr="00A74509">
        <w:rPr>
          <w:vertAlign w:val="superscript"/>
        </w:rPr>
        <w:t>th</w:t>
      </w:r>
      <w:r>
        <w:t xml:space="preserve">, 2012, </w:t>
      </w:r>
      <w:r w:rsidRPr="00CA251A">
        <w:t>Ian, The Gaurdian, “Amazon's doomed species set to pay deforestation's 'extinction debt'”</w:t>
      </w:r>
      <w:r>
        <w:t xml:space="preserve"> </w:t>
      </w:r>
      <w:hyperlink r:id="rId19" w:history="1">
        <w:r w:rsidRPr="00112A28">
          <w:t>http://www.guardian.co.uk/environment/2012/jul/12/amazon-deforestation-species-extinction-debt?newsfeed=true</w:t>
        </w:r>
      </w:hyperlink>
      <w:r w:rsidRPr="00112A28">
        <w:t>]</w:t>
      </w:r>
    </w:p>
    <w:p w:rsidR="0053614C" w:rsidRDefault="0053614C" w:rsidP="0053614C">
      <w:r w:rsidRPr="0053614C">
        <w:t xml:space="preserve">The destruction of great swaths of the Brazilian Amazon has turned scores of rare species </w:t>
      </w:r>
    </w:p>
    <w:p w:rsidR="0053614C" w:rsidRDefault="0053614C" w:rsidP="0053614C">
      <w:r>
        <w:t>AND</w:t>
      </w:r>
    </w:p>
    <w:p w:rsidR="0053614C" w:rsidRPr="0053614C" w:rsidRDefault="0053614C" w:rsidP="0053614C">
      <w:r w:rsidRPr="0053614C">
        <w:t>functions, reducing extinction debt and mitigating local species loss," he writes.</w:t>
      </w:r>
    </w:p>
    <w:p w:rsidR="0053614C" w:rsidRPr="00E67CD2" w:rsidRDefault="0053614C" w:rsidP="0053614C"/>
    <w:p w:rsidR="0053614C" w:rsidRDefault="0053614C" w:rsidP="0053614C">
      <w:pPr>
        <w:pStyle w:val="Heading2"/>
      </w:pPr>
      <w:r>
        <w:lastRenderedPageBreak/>
        <w:t>1NC – Leadership</w:t>
      </w:r>
    </w:p>
    <w:p w:rsidR="0053614C" w:rsidRPr="00D2080C" w:rsidRDefault="0053614C" w:rsidP="0053614C">
      <w:pPr>
        <w:rPr>
          <w:rStyle w:val="StyleStyleBold12pt"/>
        </w:rPr>
      </w:pPr>
      <w:r>
        <w:rPr>
          <w:rStyle w:val="StyleStyleBold12pt"/>
        </w:rPr>
        <w:t>Even if multilateralism is low it is inevitable</w:t>
      </w:r>
    </w:p>
    <w:p w:rsidR="0053614C" w:rsidRPr="00D2080C" w:rsidRDefault="0053614C" w:rsidP="0053614C">
      <w:r w:rsidRPr="00D2080C">
        <w:rPr>
          <w:rStyle w:val="StyleStyleBold12pt"/>
        </w:rPr>
        <w:t>Brady ’12</w:t>
      </w:r>
      <w:r>
        <w:t xml:space="preserve"> [7/3/12, Kyle Brady. “Libya Shows Multilateralism is New U.S. Strategy,” http://www.policymic.com/articles/1464/libya-shows-multilateralism-is-new-u-s-strategy]</w:t>
      </w:r>
    </w:p>
    <w:p w:rsidR="0053614C" w:rsidRDefault="0053614C" w:rsidP="0053614C">
      <w:r w:rsidRPr="0053614C">
        <w:t xml:space="preserve">As has been widely analyzed, Colonel Muammar Gaddafi’s Libya has fallen to the persistent </w:t>
      </w:r>
    </w:p>
    <w:p w:rsidR="0053614C" w:rsidRDefault="0053614C" w:rsidP="0053614C">
      <w:r>
        <w:t>AND</w:t>
      </w:r>
    </w:p>
    <w:p w:rsidR="0053614C" w:rsidRPr="0053614C" w:rsidRDefault="0053614C" w:rsidP="0053614C">
      <w:r w:rsidRPr="0053614C">
        <w:t>that will have ample chance to be tested, refined and fully institutionalized.</w:t>
      </w:r>
    </w:p>
    <w:p w:rsidR="0053614C" w:rsidRDefault="0053614C" w:rsidP="0053614C"/>
    <w:p w:rsidR="0053614C" w:rsidRPr="00332758" w:rsidRDefault="0053614C" w:rsidP="0053614C">
      <w:pPr>
        <w:rPr>
          <w:rStyle w:val="StyleStyleBold12pt"/>
        </w:rPr>
      </w:pPr>
      <w:r w:rsidRPr="00332758">
        <w:rPr>
          <w:rStyle w:val="StyleStyleBold12pt"/>
        </w:rPr>
        <w:t>Multilateralism fails – lack of coherence on priorities and free-riding</w:t>
      </w:r>
    </w:p>
    <w:p w:rsidR="0053614C" w:rsidRDefault="0053614C" w:rsidP="0053614C">
      <w:r w:rsidRPr="0022059E">
        <w:rPr>
          <w:rStyle w:val="StyleStyleBold12pt"/>
        </w:rPr>
        <w:t>Schweller ’11</w:t>
      </w:r>
      <w:r>
        <w:t xml:space="preserve"> [2011 Randall Schweller is a professor of political science at Ohio State University. “Emerging Powers in an Age of Disorder,” Global Governance, http://www.academia.edu/1211850/Emerging_Powers_in_an_Age_of_Disorder]</w:t>
      </w:r>
    </w:p>
    <w:p w:rsidR="0053614C" w:rsidRDefault="0053614C" w:rsidP="0053614C">
      <w:r w:rsidRPr="0053614C">
        <w:t xml:space="preserve">Liberals believe that the transition from unipolarity to multipolarity will unfold smoothly because the world </w:t>
      </w:r>
    </w:p>
    <w:p w:rsidR="0053614C" w:rsidRDefault="0053614C" w:rsidP="0053614C">
      <w:r>
        <w:t>AND</w:t>
      </w:r>
    </w:p>
    <w:p w:rsidR="0053614C" w:rsidRPr="0053614C" w:rsidRDefault="0053614C" w:rsidP="0053614C">
      <w:r w:rsidRPr="0053614C">
        <w:t>or whatever remains of it. The system willthen be on automatic pilot.</w:t>
      </w:r>
    </w:p>
    <w:p w:rsidR="0053614C" w:rsidRDefault="0053614C" w:rsidP="0053614C"/>
    <w:p w:rsidR="0053614C" w:rsidRPr="00332758" w:rsidRDefault="0053614C" w:rsidP="0053614C">
      <w:pPr>
        <w:rPr>
          <w:rStyle w:val="StyleStyleBold12pt"/>
        </w:rPr>
      </w:pPr>
      <w:r w:rsidRPr="00332758">
        <w:rPr>
          <w:rStyle w:val="StyleStyleBold12pt"/>
        </w:rPr>
        <w:t>No conflict from lack of multilateralism – states are better off in the status quo and won’t risk a transition</w:t>
      </w:r>
    </w:p>
    <w:p w:rsidR="0053614C" w:rsidRDefault="0053614C" w:rsidP="0053614C">
      <w:r w:rsidRPr="0022059E">
        <w:rPr>
          <w:rStyle w:val="StyleStyleBold12pt"/>
        </w:rPr>
        <w:t>Schweller ’11</w:t>
      </w:r>
      <w:r>
        <w:t xml:space="preserve"> [2011 Randall Schweller is a professor of political science at Ohio State University. “Emerging Powers in an Age of Disorder,” Global Governance, http://www.academia.edu/1211850/Emerging_Powers_in_an_Age_of_Disorder]</w:t>
      </w:r>
    </w:p>
    <w:p w:rsidR="0053614C" w:rsidRDefault="0053614C" w:rsidP="0053614C">
      <w:r w:rsidRPr="0053614C">
        <w:t xml:space="preserve">The main driver of the theory is the emergence of a rising challenger— one </w:t>
      </w:r>
    </w:p>
    <w:p w:rsidR="0053614C" w:rsidRDefault="0053614C" w:rsidP="0053614C">
      <w:r>
        <w:t>AND</w:t>
      </w:r>
    </w:p>
    <w:p w:rsidR="0053614C" w:rsidRPr="0053614C" w:rsidRDefault="0053614C" w:rsidP="0053614C">
      <w:r w:rsidRPr="0053614C">
        <w:t>largely absent today and do not appear fated to emerge in the future.</w:t>
      </w:r>
    </w:p>
    <w:p w:rsidR="0053614C" w:rsidRDefault="0053614C" w:rsidP="0053614C"/>
    <w:p w:rsidR="0053614C" w:rsidRPr="00F26EFA" w:rsidRDefault="0053614C" w:rsidP="0053614C">
      <w:pPr>
        <w:rPr>
          <w:rStyle w:val="StyleStyleBold12pt"/>
        </w:rPr>
      </w:pPr>
      <w:r w:rsidRPr="00F26EFA">
        <w:rPr>
          <w:rStyle w:val="StyleStyleBold12pt"/>
        </w:rPr>
        <w:t>No bandwagoning</w:t>
      </w:r>
    </w:p>
    <w:p w:rsidR="0053614C" w:rsidRPr="004D1A1B" w:rsidRDefault="0053614C" w:rsidP="0053614C">
      <w:r w:rsidRPr="00CF4C67">
        <w:rPr>
          <w:rStyle w:val="StyleStyleBold12pt"/>
        </w:rPr>
        <w:t>Schweller, ’11</w:t>
      </w:r>
      <w:r>
        <w:t xml:space="preserve"> [June 2011, Randall L., Professor of Political Science at Ohio State University, </w:t>
      </w:r>
      <w:r w:rsidRPr="005A1C83">
        <w:t>The future is uncertain and the end is always near</w:t>
      </w:r>
      <w:r>
        <w:t>, Cambridge Review of International Affairs, Volume 24, Number 2]</w:t>
      </w:r>
    </w:p>
    <w:p w:rsidR="0053614C" w:rsidRDefault="0053614C" w:rsidP="0053614C">
      <w:r w:rsidRPr="0053614C">
        <w:t xml:space="preserve">Leaving that claim aside for the moment, the ability to convert capabilities into influence </w:t>
      </w:r>
    </w:p>
    <w:p w:rsidR="0053614C" w:rsidRDefault="0053614C" w:rsidP="0053614C">
      <w:r>
        <w:t>AND</w:t>
      </w:r>
    </w:p>
    <w:p w:rsidR="0053614C" w:rsidRPr="0053614C" w:rsidRDefault="0053614C" w:rsidP="0053614C">
      <w:r w:rsidRPr="0053614C">
        <w:t xml:space="preserve">Lukes 2005, 478), bigger is not always better in international politics. </w:t>
      </w:r>
    </w:p>
    <w:p w:rsidR="0053614C" w:rsidRPr="00572197" w:rsidRDefault="0053614C" w:rsidP="0053614C"/>
    <w:p w:rsidR="0053614C" w:rsidRDefault="0053614C" w:rsidP="0053614C">
      <w:pPr>
        <w:pStyle w:val="Heading1"/>
      </w:pPr>
      <w:r>
        <w:lastRenderedPageBreak/>
        <w:t>Ag</w:t>
      </w:r>
    </w:p>
    <w:p w:rsidR="0053614C" w:rsidRDefault="0053614C" w:rsidP="0053614C">
      <w:pPr>
        <w:pStyle w:val="Heading2"/>
      </w:pPr>
      <w:r>
        <w:lastRenderedPageBreak/>
        <w:t>2NC – Unsustainable</w:t>
      </w:r>
    </w:p>
    <w:p w:rsidR="0053614C" w:rsidRPr="0036008D" w:rsidRDefault="0053614C" w:rsidP="0053614C"/>
    <w:p w:rsidR="0053614C" w:rsidRDefault="0053614C" w:rsidP="0053614C">
      <w:pPr>
        <w:rPr>
          <w:rStyle w:val="StyleStyleBold12pt"/>
        </w:rPr>
      </w:pPr>
      <w:r>
        <w:rPr>
          <w:rStyle w:val="StyleStyleBold12pt"/>
        </w:rPr>
        <w:t>When used in a large scale – organic agriculture is unsustainable</w:t>
      </w:r>
    </w:p>
    <w:p w:rsidR="0053614C" w:rsidRDefault="0053614C" w:rsidP="0053614C">
      <w:r w:rsidRPr="00CC3F86">
        <w:rPr>
          <w:rStyle w:val="StyleStyleBold12pt"/>
        </w:rPr>
        <w:t>Cermansky ’12</w:t>
      </w:r>
      <w:r>
        <w:t xml:space="preserve"> [1/2/12, Rachel Cermansky is a Green Business writer with a masters from Columbia University, “Is Organic Agriculture Bad for the Environment? Another Reason to Eat Locally”,  </w:t>
      </w:r>
      <w:hyperlink r:id="rId20" w:history="1">
        <w:r w:rsidRPr="006C16C2">
          <w:rPr>
            <w:rStyle w:val="Hyperlink"/>
          </w:rPr>
          <w:t>http://www.treehugger.com/green-food/organic-agriculture-bad-environment-another-reason-eat-locally.html</w:t>
        </w:r>
      </w:hyperlink>
      <w:r>
        <w:t>]</w:t>
      </w:r>
    </w:p>
    <w:p w:rsidR="0053614C" w:rsidRDefault="0053614C" w:rsidP="0053614C">
      <w:r w:rsidRPr="0053614C">
        <w:t xml:space="preserve">The New York Times ran an important story about a growing shift in the organic </w:t>
      </w:r>
    </w:p>
    <w:p w:rsidR="0053614C" w:rsidRDefault="0053614C" w:rsidP="0053614C">
      <w:r>
        <w:t>AND</w:t>
      </w:r>
    </w:p>
    <w:p w:rsidR="0053614C" w:rsidRPr="0053614C" w:rsidRDefault="0053614C" w:rsidP="0053614C">
      <w:r w:rsidRPr="0053614C">
        <w:t>mean everyone should be looking to cars as a sustainable means of transportation.</w:t>
      </w:r>
    </w:p>
    <w:p w:rsidR="0053614C" w:rsidRDefault="0053614C" w:rsidP="0053614C"/>
    <w:p w:rsidR="0053614C" w:rsidRDefault="0053614C" w:rsidP="0053614C">
      <w:pPr>
        <w:rPr>
          <w:rStyle w:val="StyleStyleBold12pt"/>
        </w:rPr>
      </w:pPr>
      <w:r w:rsidRPr="00DE426F">
        <w:rPr>
          <w:rStyle w:val="StyleStyleBold12pt"/>
        </w:rPr>
        <w:t>Organic agriculture is unsustainable – not enough nitrogen without synthetic fertilizer</w:t>
      </w:r>
    </w:p>
    <w:p w:rsidR="0053614C" w:rsidRPr="00CC3F86" w:rsidRDefault="0053614C" w:rsidP="0053614C">
      <w:r w:rsidRPr="00CC3F86">
        <w:rPr>
          <w:rStyle w:val="StyleStyleBold12pt"/>
        </w:rPr>
        <w:t>Biello ‘ 12</w:t>
      </w:r>
      <w:r>
        <w:t xml:space="preserve"> [4/25/12, David Biello is an associate editor of scientific America and hosts 60-Second Earth, a scientific American podcast covering environmental news, Columbia University. “</w:t>
      </w:r>
      <w:r w:rsidRPr="00CC3F86">
        <w:t>Will Organic Food Fail to Feed the World?</w:t>
      </w:r>
      <w:r>
        <w:t>” http://www.scientificamerican.com/article.cfm?id=organic-farming-yields-and-feeding-the-world-under-climate-change&amp;print=true]</w:t>
      </w:r>
    </w:p>
    <w:p w:rsidR="0053614C" w:rsidRDefault="0053614C" w:rsidP="0053614C">
      <w:r w:rsidRPr="0053614C">
        <w:t>In a bid to bring clarity to what has too often been an emotional debate</w:t>
      </w:r>
    </w:p>
    <w:p w:rsidR="0053614C" w:rsidRDefault="0053614C" w:rsidP="0053614C">
      <w:r>
        <w:t>AND</w:t>
      </w:r>
    </w:p>
    <w:p w:rsidR="0053614C" w:rsidRPr="0053614C" w:rsidRDefault="0053614C" w:rsidP="0053614C">
      <w:r w:rsidRPr="0053614C">
        <w:t>supply more organic fertilizers or grow legumes or perennial crops," Seufert says.</w:t>
      </w:r>
    </w:p>
    <w:p w:rsidR="0053614C" w:rsidRPr="00864D71" w:rsidRDefault="0053614C" w:rsidP="0053614C"/>
    <w:p w:rsidR="0053614C" w:rsidRDefault="0053614C" w:rsidP="0053614C">
      <w:pPr>
        <w:pStyle w:val="Heading2"/>
      </w:pPr>
      <w:r>
        <w:lastRenderedPageBreak/>
        <w:t>2NC – No Solvency</w:t>
      </w:r>
    </w:p>
    <w:p w:rsidR="0053614C" w:rsidRDefault="0053614C" w:rsidP="0053614C"/>
    <w:p w:rsidR="0053614C" w:rsidRPr="00F92DEA" w:rsidRDefault="0053614C" w:rsidP="0053614C">
      <w:pPr>
        <w:rPr>
          <w:rStyle w:val="StyleStyleBold12pt"/>
        </w:rPr>
      </w:pPr>
      <w:r>
        <w:rPr>
          <w:rStyle w:val="StyleStyleBold12pt"/>
        </w:rPr>
        <w:t>A. Labor supply</w:t>
      </w:r>
    </w:p>
    <w:p w:rsidR="0053614C" w:rsidRPr="00F92DEA" w:rsidRDefault="0053614C" w:rsidP="0053614C">
      <w:r w:rsidRPr="00F92DEA">
        <w:rPr>
          <w:rStyle w:val="StyleStyleBold12pt"/>
        </w:rPr>
        <w:t>Kost, 4</w:t>
      </w:r>
      <w:r w:rsidRPr="00410AFF">
        <w:t xml:space="preserve"> [</w:t>
      </w:r>
      <w:r w:rsidRPr="00F92DEA">
        <w:t xml:space="preserve">William Kost is an agricultural economist, Specialty Crops Branch, Economic Research. Service, US Department of Agriculture, “CUBAN AGRICULTURE: TO BE OR NOT TO BE ORGANIC?” </w:t>
      </w:r>
    </w:p>
    <w:p w:rsidR="0053614C" w:rsidRPr="00F92DEA" w:rsidRDefault="0053614C" w:rsidP="0053614C">
      <w:hyperlink r:id="rId21" w:history="1">
        <w:r w:rsidRPr="00F92DEA">
          <w:t>http://www.ascecuba.org/publications/proceedings/volume14/pdfs/kost.pdf</w:t>
        </w:r>
      </w:hyperlink>
      <w:r w:rsidRPr="00F92DEA">
        <w:t>]</w:t>
      </w:r>
    </w:p>
    <w:p w:rsidR="0053614C" w:rsidRDefault="0053614C" w:rsidP="0053614C">
      <w:r w:rsidRPr="0053614C">
        <w:t>Even without an organic approach to food production, is Cuba’s urban gardening system viable</w:t>
      </w:r>
    </w:p>
    <w:p w:rsidR="0053614C" w:rsidRDefault="0053614C" w:rsidP="0053614C">
      <w:r>
        <w:t>AND</w:t>
      </w:r>
    </w:p>
    <w:p w:rsidR="0053614C" w:rsidRPr="0053614C" w:rsidRDefault="0053614C" w:rsidP="0053614C">
      <w:r w:rsidRPr="0053614C">
        <w:t xml:space="preserve">-term role in providing a substantial portion of urban consumers’ food needs. </w:t>
      </w:r>
    </w:p>
    <w:p w:rsidR="0053614C" w:rsidRPr="00410AFF" w:rsidRDefault="0053614C" w:rsidP="0053614C">
      <w:pPr>
        <w:pStyle w:val="Card"/>
      </w:pPr>
    </w:p>
    <w:p w:rsidR="0053614C" w:rsidRPr="00F92DEA" w:rsidRDefault="0053614C" w:rsidP="0053614C">
      <w:pPr>
        <w:rPr>
          <w:rStyle w:val="StyleStyleBold12pt"/>
        </w:rPr>
      </w:pPr>
      <w:r>
        <w:rPr>
          <w:rStyle w:val="StyleStyleBold12pt"/>
        </w:rPr>
        <w:t>B. Political inertia</w:t>
      </w:r>
    </w:p>
    <w:p w:rsidR="0053614C" w:rsidRPr="00F92DEA" w:rsidRDefault="0053614C" w:rsidP="0053614C">
      <w:r w:rsidRPr="004D6FCD">
        <w:rPr>
          <w:rStyle w:val="StyleStyleBold12pt"/>
        </w:rPr>
        <w:t>Pfeiffer, 3</w:t>
      </w:r>
      <w:r w:rsidRPr="00F92DEA">
        <w:t xml:space="preserve">  [Dale Pfeiffer is an energy editor for From the Wilderness, “Cuba-A Hope”, From the Wilderness,</w:t>
      </w:r>
    </w:p>
    <w:p w:rsidR="0053614C" w:rsidRPr="00F92DEA" w:rsidRDefault="0053614C" w:rsidP="0053614C">
      <w:hyperlink r:id="rId22" w:history="1">
        <w:r w:rsidRPr="00F92DEA">
          <w:t>http://www.fromthewilderness.com/free/ww3/120103_korea_2.html</w:t>
        </w:r>
      </w:hyperlink>
      <w:r w:rsidRPr="00F92DEA">
        <w:t>.]</w:t>
      </w:r>
    </w:p>
    <w:p w:rsidR="0053614C" w:rsidRDefault="0053614C" w:rsidP="0053614C">
      <w:r w:rsidRPr="0053614C">
        <w:t>Resistance to Cuban-style agricultural reform would be particularly stiff in the United States</w:t>
      </w:r>
    </w:p>
    <w:p w:rsidR="0053614C" w:rsidRDefault="0053614C" w:rsidP="0053614C">
      <w:r>
        <w:t>AND</w:t>
      </w:r>
    </w:p>
    <w:p w:rsidR="0053614C" w:rsidRPr="0053614C" w:rsidRDefault="0053614C" w:rsidP="0053614C">
      <w:r w:rsidRPr="0053614C">
        <w:t>gardens to turn a profit is effectively drowned out by the overproduction of agribusiness</w:t>
      </w:r>
    </w:p>
    <w:p w:rsidR="0053614C" w:rsidRPr="00410AFF" w:rsidRDefault="0053614C" w:rsidP="0053614C">
      <w:pPr>
        <w:pStyle w:val="Card"/>
        <w:rPr>
          <w:rStyle w:val="StyleBoldUnderline"/>
        </w:rPr>
      </w:pPr>
    </w:p>
    <w:p w:rsidR="0053614C" w:rsidRPr="004D6FCD" w:rsidRDefault="0053614C" w:rsidP="0053614C">
      <w:pPr>
        <w:rPr>
          <w:rStyle w:val="StyleStyleBold12pt"/>
        </w:rPr>
      </w:pPr>
      <w:r w:rsidRPr="004D6FCD">
        <w:rPr>
          <w:rStyle w:val="StyleStyleBold12pt"/>
        </w:rPr>
        <w:t>C. Human Psychology</w:t>
      </w:r>
    </w:p>
    <w:p w:rsidR="0053614C" w:rsidRPr="00F92DEA" w:rsidRDefault="0053614C" w:rsidP="0053614C">
      <w:r w:rsidRPr="00F92DEA">
        <w:rPr>
          <w:rStyle w:val="StyleStyleBold12pt"/>
        </w:rPr>
        <w:t>Nelson et al, 8</w:t>
      </w:r>
      <w:r w:rsidRPr="00410AFF">
        <w:t xml:space="preserve"> [</w:t>
      </w:r>
      <w:r>
        <w:t xml:space="preserve">Erin Nelson works for the </w:t>
      </w:r>
      <w:r w:rsidRPr="00F92DEA">
        <w:t>School of Environmental Design and Rural Dev</w:t>
      </w:r>
      <w:r>
        <w:t>elopment, University of Guelph,</w:t>
      </w:r>
      <w:r w:rsidRPr="00F92DEA">
        <w:t xml:space="preserve"> “Institutionalizing agroecology: successes and challenges in Cuba” Agriculture and Human Values Journal of the Agriculture, Food, and Human Values Society © Springer Science+Business Media B.V. </w:t>
      </w:r>
      <w:r>
        <w:t>2008 10.1007/s10460-008-9156-7]</w:t>
      </w:r>
    </w:p>
    <w:p w:rsidR="0053614C" w:rsidRDefault="0053614C" w:rsidP="0053614C">
      <w:r w:rsidRPr="0053614C">
        <w:t xml:space="preserve">While this holistic agroecological model of production has received conscious support at the level of </w:t>
      </w:r>
    </w:p>
    <w:p w:rsidR="0053614C" w:rsidRDefault="0053614C" w:rsidP="0053614C">
      <w:r>
        <w:t>AND</w:t>
      </w:r>
    </w:p>
    <w:p w:rsidR="0053614C" w:rsidRPr="0053614C" w:rsidRDefault="0053614C" w:rsidP="0053614C">
      <w:r w:rsidRPr="0053614C">
        <w:t>be learned from both the successes and the challenges of the Cuban experience.</w:t>
      </w:r>
    </w:p>
    <w:p w:rsidR="0053614C" w:rsidRPr="00402387" w:rsidRDefault="0053614C" w:rsidP="0053614C"/>
    <w:p w:rsidR="0053614C" w:rsidRPr="007A68E0" w:rsidRDefault="0053614C" w:rsidP="0053614C"/>
    <w:p w:rsidR="0053614C" w:rsidRPr="00596DEC" w:rsidRDefault="0053614C" w:rsidP="0053614C">
      <w:pPr>
        <w:pStyle w:val="Heading2"/>
      </w:pPr>
      <w:r w:rsidRPr="00596DEC">
        <w:lastRenderedPageBreak/>
        <w:t>2NC Biodiversity Defense— Sagoff</w:t>
      </w:r>
    </w:p>
    <w:p w:rsidR="0053614C" w:rsidRDefault="0053614C" w:rsidP="0053614C"/>
    <w:p w:rsidR="0053614C" w:rsidRPr="007859AF" w:rsidRDefault="0053614C" w:rsidP="0053614C">
      <w:pPr>
        <w:rPr>
          <w:rStyle w:val="StyleStyleBold12pt"/>
        </w:rPr>
      </w:pPr>
      <w:r w:rsidRPr="007859AF">
        <w:rPr>
          <w:rStyle w:val="StyleStyleBold12pt"/>
        </w:rPr>
        <w:t>We’ve wiped out a bunch of species before and nothing bad has happened</w:t>
      </w:r>
    </w:p>
    <w:p w:rsidR="0053614C" w:rsidRDefault="0053614C" w:rsidP="0053614C">
      <w:r w:rsidRPr="007859AF">
        <w:rPr>
          <w:rStyle w:val="StyleStyleBold12pt"/>
          <w:highlight w:val="yellow"/>
        </w:rPr>
        <w:t>Simon</w:t>
      </w:r>
      <w:r w:rsidRPr="007859AF">
        <w:rPr>
          <w:rStyle w:val="StyleStyleBold12pt"/>
        </w:rPr>
        <w:t xml:space="preserve"> 19</w:t>
      </w:r>
      <w:r w:rsidRPr="007859AF">
        <w:rPr>
          <w:rStyle w:val="StyleStyleBold12pt"/>
          <w:highlight w:val="yellow"/>
        </w:rPr>
        <w:t>98</w:t>
      </w:r>
      <w:r w:rsidRPr="007859AF">
        <w:rPr>
          <w:rStyle w:val="StyleStyleBold12pt"/>
        </w:rPr>
        <w:t xml:space="preserve"> </w:t>
      </w:r>
      <w:r>
        <w:t xml:space="preserve">(Julian, Malthus slaying economist, The Ultimate Resource II, Feb 16 </w:t>
      </w:r>
      <w:hyperlink r:id="rId23" w:history="1">
        <w:r w:rsidRPr="00C50191">
          <w:rPr>
            <w:rStyle w:val="Hyperlink"/>
          </w:rPr>
          <w:t>www.juliansimon.com/writings/Ultimate_Resource/TCHAR31.txt</w:t>
        </w:r>
      </w:hyperlink>
      <w:r>
        <w:t>)</w:t>
      </w:r>
    </w:p>
    <w:p w:rsidR="0053614C" w:rsidRDefault="0053614C" w:rsidP="0053614C"/>
    <w:p w:rsidR="0053614C" w:rsidRDefault="0053614C" w:rsidP="0053614C">
      <w:r w:rsidRPr="0053614C">
        <w:t xml:space="preserve">   One window on the risks we run from species loss is to look backwards </w:t>
      </w:r>
    </w:p>
    <w:p w:rsidR="0053614C" w:rsidRDefault="0053614C" w:rsidP="0053614C">
      <w:r>
        <w:t>AND</w:t>
      </w:r>
    </w:p>
    <w:p w:rsidR="0053614C" w:rsidRPr="0053614C" w:rsidRDefault="0053614C" w:rsidP="0053614C">
      <w:r w:rsidRPr="0053614C">
        <w:t xml:space="preserve">some doubt  on the economic value of species that might be lost elsewhere.  </w:t>
      </w:r>
    </w:p>
    <w:p w:rsidR="0053614C" w:rsidRPr="007859AF" w:rsidRDefault="0053614C" w:rsidP="0053614C"/>
    <w:p w:rsidR="0053614C" w:rsidRPr="009D5C55" w:rsidRDefault="0053614C" w:rsidP="0053614C"/>
    <w:p w:rsidR="0053614C" w:rsidRDefault="0053614C" w:rsidP="0053614C">
      <w:pPr>
        <w:pStyle w:val="Heading1"/>
      </w:pPr>
      <w:r>
        <w:lastRenderedPageBreak/>
        <w:t>Multilat</w:t>
      </w:r>
    </w:p>
    <w:p w:rsidR="0053614C" w:rsidRPr="00310376" w:rsidRDefault="0053614C" w:rsidP="0053614C"/>
    <w:p w:rsidR="0053614C" w:rsidRDefault="0053614C" w:rsidP="0053614C">
      <w:pPr>
        <w:pStyle w:val="Heading2"/>
      </w:pPr>
      <w:r>
        <w:lastRenderedPageBreak/>
        <w:t>AT Mascuilli</w:t>
      </w:r>
    </w:p>
    <w:p w:rsidR="0053614C" w:rsidRPr="00660991" w:rsidRDefault="0053614C" w:rsidP="0053614C">
      <w:pPr>
        <w:rPr>
          <w:rStyle w:val="StyleStyleBold12pt"/>
        </w:rPr>
      </w:pPr>
    </w:p>
    <w:p w:rsidR="0053614C" w:rsidRPr="00660991" w:rsidRDefault="0053614C" w:rsidP="0053614C">
      <w:pPr>
        <w:rPr>
          <w:rStyle w:val="StyleStyleBold12pt"/>
        </w:rPr>
      </w:pPr>
      <w:r w:rsidRPr="00660991">
        <w:rPr>
          <w:rStyle w:val="StyleStyleBold12pt"/>
        </w:rPr>
        <w:t>Human nature makes the impact inevitable</w:t>
      </w:r>
    </w:p>
    <w:p w:rsidR="0053614C" w:rsidRDefault="0053614C" w:rsidP="0053614C">
      <w:r w:rsidRPr="00660991">
        <w:rPr>
          <w:rStyle w:val="StyleStyleBold12pt"/>
        </w:rPr>
        <w:t>Mascuilli ’11</w:t>
      </w:r>
      <w:r>
        <w:t xml:space="preserve"> [February/2011, Joseph Mascuilli is a Professor of Political Science at St Thomas University. “The Governance Challenge for Global Political and Technoscientific Leaders in an Era of Globalization and Globalizing Technologies,” Bulletin of Science, Technology &amp; Society February 2011 vol. 31 no. 1 pg. 3-5]</w:t>
      </w:r>
    </w:p>
    <w:p w:rsidR="0053614C" w:rsidRDefault="0053614C" w:rsidP="0053614C">
      <w:r w:rsidRPr="0053614C">
        <w:t xml:space="preserve">That concert scenario, however, is flawed by the limited legitimacy of its structure </w:t>
      </w:r>
    </w:p>
    <w:p w:rsidR="0053614C" w:rsidRDefault="0053614C" w:rsidP="0053614C">
      <w:r>
        <w:t>AND</w:t>
      </w:r>
    </w:p>
    <w:p w:rsidR="0053614C" w:rsidRPr="0053614C" w:rsidRDefault="0053614C" w:rsidP="0053614C">
      <w:r w:rsidRPr="0053614C">
        <w:t xml:space="preserve">and rogue market traders” (Whitman, 2005, p. 104). </w:t>
      </w:r>
    </w:p>
    <w:p w:rsidR="0053614C" w:rsidRDefault="0053614C" w:rsidP="0053614C"/>
    <w:p w:rsidR="0053614C" w:rsidRPr="00310376" w:rsidRDefault="0053614C" w:rsidP="0053614C"/>
    <w:p w:rsidR="0053614C" w:rsidRDefault="0053614C" w:rsidP="0053614C">
      <w:pPr>
        <w:pStyle w:val="Heading2"/>
      </w:pPr>
      <w:r>
        <w:lastRenderedPageBreak/>
        <w:t>2NC – No Conflict</w:t>
      </w:r>
    </w:p>
    <w:p w:rsidR="0053614C" w:rsidRDefault="0053614C" w:rsidP="0053614C"/>
    <w:p w:rsidR="0053614C" w:rsidRPr="00FE186F" w:rsidRDefault="0053614C" w:rsidP="0053614C">
      <w:pPr>
        <w:rPr>
          <w:rStyle w:val="StyleStyleBold12pt"/>
        </w:rPr>
      </w:pPr>
      <w:r>
        <w:rPr>
          <w:rStyle w:val="StyleStyleBold12pt"/>
        </w:rPr>
        <w:t>No conflict – allies need the US</w:t>
      </w:r>
    </w:p>
    <w:p w:rsidR="0053614C" w:rsidRPr="00332758" w:rsidRDefault="0053614C" w:rsidP="0053614C">
      <w:r w:rsidRPr="00332758">
        <w:rPr>
          <w:rStyle w:val="StyleStyleBold12pt"/>
        </w:rPr>
        <w:t>Walt ‘11</w:t>
      </w:r>
      <w:r>
        <w:t xml:space="preserve"> [12/5/11, Stephen Walt is a Professor of International Relations at Harvard University, “Does the U.S. still need to reassure its allies?” http://walt.foreignpolicy.com/posts/2011/12/05/us_credibility_is_not_our_problem]</w:t>
      </w:r>
    </w:p>
    <w:p w:rsidR="0053614C" w:rsidRDefault="0053614C" w:rsidP="0053614C">
      <w:r w:rsidRPr="0053614C">
        <w:t xml:space="preserve">A perennial preoccupation of U.S. diplomacy has been the perceived need to </w:t>
      </w:r>
    </w:p>
    <w:p w:rsidR="0053614C" w:rsidRDefault="0053614C" w:rsidP="0053614C">
      <w:r>
        <w:t>AND</w:t>
      </w:r>
    </w:p>
    <w:p w:rsidR="0053614C" w:rsidRPr="0053614C" w:rsidRDefault="0053614C" w:rsidP="0053614C">
      <w:r w:rsidRPr="0053614C">
        <w:t xml:space="preserve">about it, but in most cases little incentive to actually do it. </w:t>
      </w:r>
    </w:p>
    <w:p w:rsidR="0053614C" w:rsidRDefault="0053614C" w:rsidP="0053614C">
      <w:pPr>
        <w:tabs>
          <w:tab w:val="left" w:pos="1215"/>
        </w:tabs>
      </w:pPr>
      <w:r>
        <w:tab/>
      </w:r>
    </w:p>
    <w:p w:rsidR="0053614C" w:rsidRPr="00F36E02" w:rsidRDefault="0053614C" w:rsidP="0053614C">
      <w:pPr>
        <w:rPr>
          <w:rStyle w:val="StyleStyleBold12pt"/>
        </w:rPr>
      </w:pPr>
      <w:r w:rsidRPr="00F36E02">
        <w:rPr>
          <w:rStyle w:val="StyleStyleBold12pt"/>
        </w:rPr>
        <w:t>A lack of global institutions and crappy leaders undermines multilateralism</w:t>
      </w:r>
    </w:p>
    <w:p w:rsidR="0053614C" w:rsidRPr="00986246" w:rsidRDefault="0053614C" w:rsidP="0053614C">
      <w:r w:rsidRPr="00986246">
        <w:rPr>
          <w:rStyle w:val="StyleStyleBold12pt"/>
        </w:rPr>
        <w:t>Rothkopf ’12</w:t>
      </w:r>
      <w:r>
        <w:t xml:space="preserve"> [6/18/12, David Rothkopf, CEO and editor at large of Foreign Policy, is author of Power, Inc.: The Epic Rivalry Between Big Business and Government -- and the Reckoning That Lies Ahead. “For Multilateralism, Is This the Dark Moment Before the Dawn?” http://www.foreignpolicy.com/articles/2012/06/18/for_multilateralism_is_this_the_dark_moment_before_the_dawn]</w:t>
      </w:r>
    </w:p>
    <w:p w:rsidR="0053614C" w:rsidRDefault="0053614C" w:rsidP="0053614C">
      <w:r w:rsidRPr="0053614C">
        <w:t xml:space="preserve">We have gone in a matter of not too many months from a golden moment </w:t>
      </w:r>
    </w:p>
    <w:p w:rsidR="0053614C" w:rsidRDefault="0053614C" w:rsidP="0053614C">
      <w:r>
        <w:t>AND</w:t>
      </w:r>
    </w:p>
    <w:p w:rsidR="0053614C" w:rsidRPr="0053614C" w:rsidRDefault="0053614C" w:rsidP="0053614C">
      <w:r w:rsidRPr="0053614C">
        <w:t>presence of Obama the multilateralist as they did a couple of years ago.</w:t>
      </w:r>
    </w:p>
    <w:p w:rsidR="0053614C" w:rsidRDefault="0053614C" w:rsidP="0053614C"/>
    <w:p w:rsidR="0053614C" w:rsidRDefault="0053614C" w:rsidP="0053614C">
      <w:pPr>
        <w:tabs>
          <w:tab w:val="left" w:pos="1215"/>
        </w:tabs>
      </w:pPr>
    </w:p>
    <w:p w:rsidR="0053614C" w:rsidRDefault="0053614C" w:rsidP="0053614C">
      <w:pPr>
        <w:pStyle w:val="Heading1"/>
      </w:pPr>
      <w:r>
        <w:lastRenderedPageBreak/>
        <w:t>Relations</w:t>
      </w:r>
    </w:p>
    <w:p w:rsidR="0053614C" w:rsidRDefault="0053614C" w:rsidP="0053614C">
      <w:pPr>
        <w:pStyle w:val="Heading2"/>
      </w:pPr>
      <w:r>
        <w:lastRenderedPageBreak/>
        <w:t>2NC Impact Calc – Michael</w:t>
      </w:r>
    </w:p>
    <w:p w:rsidR="0053614C" w:rsidRPr="002B2AD2" w:rsidRDefault="0053614C" w:rsidP="0053614C"/>
    <w:p w:rsidR="0053614C" w:rsidRPr="00EC0E15" w:rsidRDefault="0053614C" w:rsidP="0053614C">
      <w:pPr>
        <w:rPr>
          <w:rStyle w:val="StyleStyleBold12pt"/>
        </w:rPr>
      </w:pPr>
      <w:r w:rsidRPr="00EC0E15">
        <w:rPr>
          <w:rStyle w:val="StyleStyleBold12pt"/>
        </w:rPr>
        <w:t>Precautionary Principl means you vote neg</w:t>
      </w:r>
    </w:p>
    <w:p w:rsidR="0053614C" w:rsidRPr="00496AD1" w:rsidRDefault="0053614C" w:rsidP="0053614C">
      <w:pPr>
        <w:rPr>
          <w:sz w:val="16"/>
          <w:szCs w:val="16"/>
        </w:rPr>
      </w:pPr>
      <w:r w:rsidRPr="00EC0E15">
        <w:rPr>
          <w:rStyle w:val="StyleStyleBold12pt"/>
        </w:rPr>
        <w:t xml:space="preserve">Idso and Idso, ’01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53614C" w:rsidRDefault="0053614C" w:rsidP="0053614C">
      <w:r w:rsidRPr="0053614C">
        <w:t xml:space="preserve">Even under the best of conditions, however, the match-up between future </w:t>
      </w:r>
    </w:p>
    <w:p w:rsidR="0053614C" w:rsidRDefault="0053614C" w:rsidP="0053614C">
      <w:r>
        <w:t>AND</w:t>
      </w:r>
    </w:p>
    <w:p w:rsidR="0053614C" w:rsidRPr="0053614C" w:rsidRDefault="0053614C" w:rsidP="0053614C">
      <w:r w:rsidRPr="0053614C">
        <w:t xml:space="preserve">to limit any nation's CO2 emissions. It will only hurt us all. </w:t>
      </w:r>
    </w:p>
    <w:p w:rsidR="0053614C" w:rsidRPr="002B2AD2" w:rsidRDefault="0053614C" w:rsidP="0053614C"/>
    <w:p w:rsidR="0053614C" w:rsidRPr="00BE5574" w:rsidRDefault="0053614C" w:rsidP="0053614C">
      <w:pPr>
        <w:pStyle w:val="Heading2"/>
      </w:pPr>
      <w:r w:rsidRPr="00BE5574">
        <w:lastRenderedPageBreak/>
        <w:t xml:space="preserve">2NC </w:t>
      </w:r>
      <w:r>
        <w:t>Turns Amazon</w:t>
      </w:r>
    </w:p>
    <w:p w:rsidR="0053614C" w:rsidRPr="00EC0E15" w:rsidRDefault="0053614C" w:rsidP="0053614C">
      <w:pPr>
        <w:rPr>
          <w:rStyle w:val="StyleStyleBold12pt"/>
        </w:rPr>
      </w:pPr>
      <w:r w:rsidRPr="00EC0E15">
        <w:rPr>
          <w:rStyle w:val="StyleStyleBold12pt"/>
        </w:rPr>
        <w:t>Co2 turns amazon</w:t>
      </w:r>
    </w:p>
    <w:p w:rsidR="0053614C" w:rsidRPr="00B91230" w:rsidRDefault="0053614C" w:rsidP="0053614C">
      <w:pPr>
        <w:rPr>
          <w:sz w:val="12"/>
          <w:szCs w:val="12"/>
        </w:rPr>
      </w:pPr>
      <w:r w:rsidRPr="00EC0E15">
        <w:rPr>
          <w:rStyle w:val="StyleStyleBold12pt"/>
        </w:rPr>
        <w:t xml:space="preserve">Idso et al., ’08 </w:t>
      </w:r>
      <w:r w:rsidRPr="00B91230">
        <w:t xml:space="preserve">(Ph.D Soil Science, 5/7/08 (Sherwood, Keith and Craig Idso, “Tropical Forest Productivity in a CO2-Enriched and Warmer World of the Future” </w:t>
      </w:r>
      <w:hyperlink r:id="rId24" w:tooltip="http://www.co2science.org/articles/V11/N19/B2.php" w:history="1">
        <w:r w:rsidRPr="00B91230">
          <w:t>http://www.co2science.org/articles/V11/N19/B2.php</w:t>
        </w:r>
      </w:hyperlink>
      <w:r w:rsidRPr="00B91230">
        <w:t>)</w:t>
      </w:r>
    </w:p>
    <w:p w:rsidR="0053614C" w:rsidRDefault="0053614C" w:rsidP="0053614C">
      <w:r w:rsidRPr="0053614C">
        <w:t xml:space="preserve">As part of an international workshop held at Oriel College, Oxford, UK, </w:t>
      </w:r>
    </w:p>
    <w:p w:rsidR="0053614C" w:rsidRDefault="0053614C" w:rsidP="0053614C">
      <w:r>
        <w:t>AND</w:t>
      </w:r>
    </w:p>
    <w:p w:rsidR="0053614C" w:rsidRPr="0053614C" w:rsidRDefault="0053614C" w:rsidP="0053614C">
      <w:r w:rsidRPr="0053614C">
        <w:t>in response to predicted future increases in the air's temperature and CO2 concentration.</w:t>
      </w:r>
    </w:p>
    <w:p w:rsidR="0053614C" w:rsidRDefault="0053614C" w:rsidP="0053614C"/>
    <w:p w:rsidR="0053614C" w:rsidRPr="00BE5574" w:rsidRDefault="0053614C" w:rsidP="0053614C">
      <w:pPr>
        <w:pStyle w:val="Heading2"/>
      </w:pPr>
      <w:r w:rsidRPr="00BE5574">
        <w:lastRenderedPageBreak/>
        <w:t>2NC Link Wall – Long</w:t>
      </w:r>
    </w:p>
    <w:p w:rsidR="0053614C" w:rsidRPr="00EC0E15" w:rsidRDefault="0053614C" w:rsidP="0053614C">
      <w:pPr>
        <w:rPr>
          <w:rStyle w:val="StyleStyleBold12pt"/>
        </w:rPr>
      </w:pPr>
      <w:r w:rsidRPr="00EC0E15">
        <w:rPr>
          <w:rStyle w:val="StyleStyleBold12pt"/>
        </w:rPr>
        <w:t>CO2 is key to plant growth and outweighs their turns</w:t>
      </w:r>
    </w:p>
    <w:p w:rsidR="0053614C" w:rsidRPr="00EC0E15" w:rsidRDefault="0053614C" w:rsidP="0053614C">
      <w:pPr>
        <w:rPr>
          <w:rStyle w:val="StyleStyleBold12pt"/>
        </w:rPr>
      </w:pPr>
      <w:r w:rsidRPr="00EC0E15">
        <w:rPr>
          <w:rStyle w:val="StyleStyleBold12pt"/>
        </w:rPr>
        <w:t>A) All around benefits and overwhelming amounts of evidence</w:t>
      </w:r>
    </w:p>
    <w:p w:rsidR="0053614C" w:rsidRPr="009C03EF" w:rsidRDefault="0053614C" w:rsidP="0053614C">
      <w:pPr>
        <w:rPr>
          <w:b/>
        </w:rPr>
      </w:pPr>
      <w:r w:rsidRPr="00EC0E15">
        <w:rPr>
          <w:rStyle w:val="StyleStyleBold12pt"/>
        </w:rPr>
        <w:t xml:space="preserve">Idso, et. al, ’01 </w:t>
      </w:r>
      <w:r w:rsidRPr="009C03EF">
        <w:rPr>
          <w:sz w:val="18"/>
          <w:szCs w:val="18"/>
        </w:rPr>
        <w:t xml:space="preserve">(Craig and Keith and Sherwood, Presidents and Vice President, Center for The Study of Carbon Dioxide and Global Change, </w:t>
      </w:r>
      <w:r w:rsidRPr="009C03EF">
        <w:rPr>
          <w:iCs/>
          <w:sz w:val="18"/>
          <w:szCs w:val="18"/>
        </w:rPr>
        <w:t>Volume 4, Number 27: 7/4</w:t>
      </w:r>
      <w:r w:rsidRPr="009C03EF">
        <w:rPr>
          <w:sz w:val="18"/>
          <w:szCs w:val="18"/>
        </w:rPr>
        <w:t>)</w:t>
      </w:r>
    </w:p>
    <w:p w:rsidR="0053614C" w:rsidRDefault="0053614C" w:rsidP="0053614C">
      <w:r w:rsidRPr="0053614C">
        <w:t xml:space="preserve">With respect to plant life, we encounter a somewhat different situation: we need </w:t>
      </w:r>
    </w:p>
    <w:p w:rsidR="0053614C" w:rsidRDefault="0053614C" w:rsidP="0053614C">
      <w:r>
        <w:t>AND</w:t>
      </w:r>
    </w:p>
    <w:p w:rsidR="0053614C" w:rsidRPr="0053614C" w:rsidRDefault="0053614C" w:rsidP="0053614C">
      <w:r w:rsidRPr="0053614C">
        <w:t xml:space="preserve">in their diets, as noted in our editorial of </w:t>
      </w:r>
      <w:hyperlink r:id="rId25" w:history="1">
        <w:r w:rsidRPr="0053614C">
          <w:rPr>
            <w:rStyle w:val="Hyperlink"/>
          </w:rPr>
          <w:t>20 June 2001</w:t>
        </w:r>
      </w:hyperlink>
      <w:r w:rsidRPr="0053614C">
        <w:t xml:space="preserve">. </w:t>
      </w:r>
    </w:p>
    <w:p w:rsidR="0053614C" w:rsidRPr="00BE5574" w:rsidRDefault="0053614C" w:rsidP="0053614C">
      <w:pPr>
        <w:pStyle w:val="Heading2"/>
      </w:pPr>
      <w:r w:rsidRPr="00BE5574">
        <w:lastRenderedPageBreak/>
        <w:t>2NC AT Pests</w:t>
      </w:r>
    </w:p>
    <w:p w:rsidR="0053614C" w:rsidRPr="00EC0E15" w:rsidRDefault="0053614C" w:rsidP="0053614C">
      <w:pPr>
        <w:rPr>
          <w:rStyle w:val="StyleStyleBold12pt"/>
        </w:rPr>
      </w:pPr>
      <w:r w:rsidRPr="00EC0E15">
        <w:rPr>
          <w:rStyle w:val="StyleStyleBold12pt"/>
        </w:rPr>
        <w:t>Pests are irrelevant --- plant growth solves and insects die more easily</w:t>
      </w:r>
    </w:p>
    <w:p w:rsidR="0053614C" w:rsidRPr="00B91230" w:rsidRDefault="0053614C" w:rsidP="0053614C">
      <w:r w:rsidRPr="00B91230">
        <w:t xml:space="preserve">Jonathan </w:t>
      </w:r>
      <w:r w:rsidRPr="00B91230">
        <w:rPr>
          <w:rStyle w:val="StyleBoldUnderline"/>
          <w:rFonts w:eastAsiaTheme="majorEastAsia"/>
        </w:rPr>
        <w:t>Adams</w:t>
      </w:r>
      <w:r w:rsidRPr="00B91230">
        <w:t>, Assistant Professor in Ecology at Rutgers University, and Ning Zeng, associate professor of metereology at University of Maryland and an affiliate at the Earth System Science Interdisciplinary Center, 20</w:t>
      </w:r>
      <w:r w:rsidRPr="00B91230">
        <w:rPr>
          <w:rStyle w:val="StyleBoldUnderline"/>
          <w:rFonts w:eastAsiaTheme="majorEastAsia"/>
        </w:rPr>
        <w:t>07</w:t>
      </w:r>
      <w:r w:rsidRPr="00B91230">
        <w:t xml:space="preserve"> [Vegetation-Climate Interaction: How Vegetation Makes the Global Environment, p.215] </w:t>
      </w:r>
    </w:p>
    <w:p w:rsidR="0053614C" w:rsidRDefault="0053614C" w:rsidP="0053614C">
      <w:r w:rsidRPr="0053614C">
        <w:t>However, it is important to bear in mind that the plants themselves are generally </w:t>
      </w:r>
    </w:p>
    <w:p w:rsidR="0053614C" w:rsidRDefault="0053614C" w:rsidP="0053614C">
      <w:r>
        <w:t>AND</w:t>
      </w:r>
    </w:p>
    <w:p w:rsidR="0053614C" w:rsidRPr="0053614C" w:rsidRDefault="0053614C" w:rsidP="0053614C">
      <w:r w:rsidRPr="0053614C">
        <w:t>proportion of leaf tissue, they grow more slowly and die more often.</w:t>
      </w:r>
    </w:p>
    <w:p w:rsidR="0053614C" w:rsidRDefault="0053614C" w:rsidP="0053614C">
      <w:pPr>
        <w:pStyle w:val="Heading2"/>
      </w:pPr>
      <w:r>
        <w:lastRenderedPageBreak/>
        <w:t>2NC AT Ozone</w:t>
      </w:r>
    </w:p>
    <w:p w:rsidR="0053614C" w:rsidRPr="00EC0E15" w:rsidRDefault="0053614C" w:rsidP="0053614C">
      <w:pPr>
        <w:rPr>
          <w:rStyle w:val="StyleStyleBold12pt"/>
        </w:rPr>
      </w:pPr>
      <w:r w:rsidRPr="00EC0E15">
        <w:rPr>
          <w:rStyle w:val="StyleStyleBold12pt"/>
        </w:rPr>
        <w:t>CO2 offsets ozone which is killing agricultural productivity now</w:t>
      </w:r>
    </w:p>
    <w:p w:rsidR="0053614C" w:rsidRPr="00B91230" w:rsidRDefault="0053614C" w:rsidP="0053614C">
      <w:r w:rsidRPr="00EC0E15">
        <w:rPr>
          <w:rStyle w:val="StyleStyleBold12pt"/>
        </w:rPr>
        <w:t xml:space="preserve">Idso, et. al, ’10 </w:t>
      </w:r>
      <w:r w:rsidRPr="00B91230">
        <w:rPr>
          <w:sz w:val="16"/>
          <w:szCs w:val="16"/>
        </w:rPr>
        <w:t xml:space="preserve">[12/15/10, Sherwood PhD and fmr research physicist for the Dept of Ag, Keith PhD Botany, Craig PhD Geography “Effects of Ozone on Soybean Yields”, </w:t>
      </w:r>
      <w:hyperlink r:id="rId26" w:history="1">
        <w:r w:rsidRPr="00B91230">
          <w:rPr>
            <w:sz w:val="16"/>
            <w:szCs w:val="16"/>
          </w:rPr>
          <w:t>http://www.co2science.org/articles/V13/N50/B3.php</w:t>
        </w:r>
      </w:hyperlink>
    </w:p>
    <w:p w:rsidR="0053614C" w:rsidRDefault="0053614C" w:rsidP="0053614C">
      <w:r w:rsidRPr="0053614C">
        <w:t xml:space="preserve">The authors write that "crop losses to tropospheric ozone (O3) in the </w:t>
      </w:r>
    </w:p>
    <w:p w:rsidR="0053614C" w:rsidRDefault="0053614C" w:rsidP="0053614C">
      <w:r>
        <w:t>AND</w:t>
      </w:r>
    </w:p>
    <w:p w:rsidR="0053614C" w:rsidRPr="0053614C" w:rsidRDefault="0053614C" w:rsidP="0053614C">
      <w:r w:rsidRPr="0053614C">
        <w:t xml:space="preserve">biosphere get more of what it really needs, which is more CO2. </w:t>
      </w:r>
    </w:p>
    <w:p w:rsidR="0053614C" w:rsidRPr="00722601" w:rsidRDefault="0053614C" w:rsidP="0053614C"/>
    <w:p w:rsidR="0053614C" w:rsidRDefault="0053614C" w:rsidP="0053614C">
      <w:pPr>
        <w:pStyle w:val="Heading2"/>
      </w:pPr>
      <w:r>
        <w:lastRenderedPageBreak/>
        <w:t>2NC – Neg Feedbacks</w:t>
      </w:r>
    </w:p>
    <w:p w:rsidR="0053614C" w:rsidRPr="00D65AB2" w:rsidRDefault="0053614C" w:rsidP="0053614C">
      <w:pPr>
        <w:rPr>
          <w:rStyle w:val="StyleStyleBold12pt"/>
        </w:rPr>
      </w:pPr>
      <w:r w:rsidRPr="00D65AB2">
        <w:rPr>
          <w:rStyle w:val="StyleStyleBold12pt"/>
        </w:rPr>
        <w:t>Biomass productivity—a consensus of studies vote negative</w:t>
      </w:r>
    </w:p>
    <w:p w:rsidR="0053614C" w:rsidRPr="00D65AB2" w:rsidRDefault="0053614C" w:rsidP="0053614C">
      <w:r w:rsidRPr="00D65AB2">
        <w:rPr>
          <w:rStyle w:val="StyleStyleBold12pt"/>
        </w:rPr>
        <w:t>Singer et al, ’11</w:t>
      </w:r>
      <w:r w:rsidRPr="00D65AB2">
        <w:t xml:space="preserve"> [2011, Robert M. Carter is a palaeontologist, stratigrapher, marine geologist and adjunct professorial research fellow in earth sciences at James Cook University, S. Fred Singer is an American physicist and emeritus professor of environmental science at the University of Virginia, Craig D. Idso has a PhD in Geography from Arizona State University, “Climate Change Reconsidered”, Interim Report, http://www.nipccreport.org/reports/2011/pdf/FrontMatter.pdf]</w:t>
      </w:r>
    </w:p>
    <w:p w:rsidR="0053614C" w:rsidRDefault="0053614C" w:rsidP="0053614C">
      <w:r w:rsidRPr="0053614C">
        <w:t xml:space="preserve">Lin  et al. (2010) observe that ―most models predict that climate </w:t>
      </w:r>
    </w:p>
    <w:p w:rsidR="0053614C" w:rsidRDefault="0053614C" w:rsidP="0053614C">
      <w:r>
        <w:t>AND</w:t>
      </w:r>
    </w:p>
    <w:p w:rsidR="0053614C" w:rsidRPr="0053614C" w:rsidRDefault="0053614C" w:rsidP="0053614C">
      <w:r w:rsidRPr="0053614C">
        <w:t>in the agricultural arena and throughout the planet‘s many natural ecosystems.</w:t>
      </w:r>
    </w:p>
    <w:p w:rsidR="0053614C" w:rsidRPr="00722601" w:rsidRDefault="0053614C" w:rsidP="0053614C">
      <w:pPr>
        <w:rPr>
          <w:b/>
        </w:rPr>
      </w:pPr>
    </w:p>
    <w:p w:rsidR="0053614C" w:rsidRDefault="0053614C" w:rsidP="0053614C">
      <w:pPr>
        <w:pStyle w:val="Heading1"/>
      </w:pPr>
      <w:r>
        <w:lastRenderedPageBreak/>
        <w:t>CIR</w:t>
      </w:r>
    </w:p>
    <w:p w:rsidR="0053614C" w:rsidRDefault="0053614C" w:rsidP="0053614C">
      <w:pPr>
        <w:pStyle w:val="Heading2"/>
      </w:pPr>
      <w:r>
        <w:lastRenderedPageBreak/>
        <w:t>1NR – Overview</w:t>
      </w:r>
    </w:p>
    <w:p w:rsidR="0053614C" w:rsidRPr="00D55594" w:rsidRDefault="0053614C" w:rsidP="0053614C">
      <w:pPr>
        <w:rPr>
          <w:rStyle w:val="StyleStyleBold12pt"/>
        </w:rPr>
      </w:pPr>
      <w:r>
        <w:rPr>
          <w:rStyle w:val="StyleStyleBold12pt"/>
        </w:rPr>
        <w:t>Nationalism</w:t>
      </w:r>
    </w:p>
    <w:p w:rsidR="0053614C" w:rsidRPr="001660AC" w:rsidRDefault="0053614C" w:rsidP="0053614C">
      <w:r w:rsidRPr="006C14CD">
        <w:rPr>
          <w:rStyle w:val="StyleStyleBold12pt"/>
        </w:rPr>
        <w:t>Merlini, ’11</w:t>
      </w:r>
      <w:r>
        <w:t xml:space="preserve"> [</w:t>
      </w:r>
      <w:r w:rsidRPr="001660AC">
        <w:t>Cesare, Chairman of the Board of Trustees of the Italian Institute of International Affairs &amp; fellow @ brookings, A Post Secular World, Survival, 53: 2, 117 — 130, http://www.brookings.edu/~/media/Files/rc/articles/2011/04_international_relations_merlini/04_international_relations_merlini.pdf</w:t>
      </w:r>
      <w:r>
        <w:t>]</w:t>
      </w:r>
    </w:p>
    <w:p w:rsidR="0053614C" w:rsidRDefault="0053614C" w:rsidP="0053614C">
      <w:r w:rsidRPr="0053614C">
        <w:t xml:space="preserve">Two neatly opposed scenarios for the future of the world order illustrate the range of </w:t>
      </w:r>
    </w:p>
    <w:p w:rsidR="0053614C" w:rsidRDefault="0053614C" w:rsidP="0053614C">
      <w:r>
        <w:t>AND</w:t>
      </w:r>
    </w:p>
    <w:p w:rsidR="0053614C" w:rsidRPr="0053614C" w:rsidRDefault="0053614C" w:rsidP="0053614C">
      <w:r w:rsidRPr="0053614C">
        <w:t xml:space="preserve">others, stemming from a self-perception of rising influence and power. </w:t>
      </w:r>
    </w:p>
    <w:p w:rsidR="0053614C" w:rsidRPr="00F70E2C" w:rsidRDefault="0053614C" w:rsidP="0053614C"/>
    <w:p w:rsidR="0053614C" w:rsidRPr="009C7BA9" w:rsidRDefault="0053614C" w:rsidP="0053614C">
      <w:pPr>
        <w:rPr>
          <w:rStyle w:val="StyleStyleBold12pt"/>
        </w:rPr>
      </w:pPr>
      <w:r>
        <w:rPr>
          <w:rStyle w:val="StyleStyleBold12pt"/>
        </w:rPr>
        <w:t>Legitimacy</w:t>
      </w:r>
    </w:p>
    <w:p w:rsidR="0053614C" w:rsidRPr="00425A8F" w:rsidRDefault="0053614C" w:rsidP="0053614C">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53614C" w:rsidRDefault="0053614C" w:rsidP="0053614C">
      <w:r w:rsidRPr="0053614C">
        <w:t xml:space="preserve">CAMBRIDGE – The United States is a nation of immigrants. Except for a small </w:t>
      </w:r>
    </w:p>
    <w:p w:rsidR="0053614C" w:rsidRDefault="0053614C" w:rsidP="0053614C">
      <w:r>
        <w:t>AND</w:t>
      </w:r>
    </w:p>
    <w:p w:rsidR="0053614C" w:rsidRPr="0053614C" w:rsidRDefault="0053614C" w:rsidP="0053614C">
      <w:r w:rsidRPr="0053614C">
        <w:t>long way toward fulfilling his promise to maintain the strength of the US.</w:t>
      </w:r>
    </w:p>
    <w:p w:rsidR="0053614C" w:rsidRDefault="0053614C" w:rsidP="0053614C"/>
    <w:p w:rsidR="0053614C" w:rsidRPr="001B5BEC" w:rsidRDefault="0053614C" w:rsidP="0053614C">
      <w:pPr>
        <w:rPr>
          <w:rStyle w:val="StyleStyleBold12pt"/>
        </w:rPr>
      </w:pPr>
      <w:r>
        <w:rPr>
          <w:rStyle w:val="StyleStyleBold12pt"/>
        </w:rPr>
        <w:t>Visa diplomacy</w:t>
      </w:r>
    </w:p>
    <w:p w:rsidR="0053614C" w:rsidRPr="00093287" w:rsidRDefault="0053614C" w:rsidP="0053614C">
      <w:r w:rsidRPr="001B5BEC">
        <w:rPr>
          <w:rStyle w:val="StyleStyleBold12pt"/>
        </w:rPr>
        <w:t>Stringer 4</w:t>
      </w:r>
      <w:r w:rsidRPr="00093287">
        <w:t xml:space="preserve"> (Dr. Kevin D., Visiting Professor – Thunderbird School of Global Management and Ph.D. in History and International Security – University of Zurich, “The Visa Dimension of Diplomacy”, Discussion Papers in Diplomacy, http://www.clingendael.nl/publications/2004/2004</w:t>
      </w:r>
      <w:r>
        <w:t>0300_cli_paper_dip_issue91.pdf)</w:t>
      </w:r>
    </w:p>
    <w:p w:rsidR="0053614C" w:rsidRDefault="0053614C" w:rsidP="0053614C">
      <w:r w:rsidRPr="0053614C">
        <w:t xml:space="preserve">The consular element of national diplomatic power plays an essential, but often underrated and </w:t>
      </w:r>
    </w:p>
    <w:p w:rsidR="0053614C" w:rsidRDefault="0053614C" w:rsidP="0053614C">
      <w:r>
        <w:t>AND</w:t>
      </w:r>
    </w:p>
    <w:p w:rsidR="0053614C" w:rsidRPr="0053614C" w:rsidRDefault="0053614C" w:rsidP="0053614C">
      <w:r w:rsidRPr="0053614C">
        <w:t>hence its citizens, has both symbolic diplomatic inferences and practical economic implications.</w:t>
      </w:r>
    </w:p>
    <w:p w:rsidR="0053614C" w:rsidRDefault="0053614C" w:rsidP="0053614C"/>
    <w:p w:rsidR="0053614C" w:rsidRDefault="0053614C" w:rsidP="0053614C">
      <w:pPr>
        <w:pStyle w:val="Heading2"/>
      </w:pPr>
      <w:r>
        <w:lastRenderedPageBreak/>
        <w:t>1NR AT Won’t Pass</w:t>
      </w:r>
    </w:p>
    <w:p w:rsidR="0053614C" w:rsidRPr="0062231D" w:rsidRDefault="0053614C" w:rsidP="0053614C">
      <w:pPr>
        <w:rPr>
          <w:rStyle w:val="StyleStyleBold12pt"/>
        </w:rPr>
      </w:pPr>
      <w:r w:rsidRPr="0062231D">
        <w:rPr>
          <w:rStyle w:val="StyleStyleBold12pt"/>
        </w:rPr>
        <w:t>Budget Deal allows immigration</w:t>
      </w:r>
    </w:p>
    <w:p w:rsidR="0053614C" w:rsidRDefault="0053614C" w:rsidP="0053614C">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53614C" w:rsidRDefault="0053614C" w:rsidP="0053614C">
      <w:r w:rsidRPr="0053614C">
        <w:t xml:space="preserve">A round of successful deal-making on Capitol Hill has altered the political dynamic </w:t>
      </w:r>
    </w:p>
    <w:p w:rsidR="0053614C" w:rsidRDefault="0053614C" w:rsidP="0053614C">
      <w:r>
        <w:t>AND</w:t>
      </w:r>
    </w:p>
    <w:p w:rsidR="0053614C" w:rsidRPr="0053614C" w:rsidRDefault="0053614C" w:rsidP="0053614C">
      <w:r w:rsidRPr="0053614C">
        <w:t>, which dominated the debate in Washington at the expense of other issues.</w:t>
      </w:r>
    </w:p>
    <w:p w:rsidR="0053614C" w:rsidRDefault="0053614C" w:rsidP="0053614C"/>
    <w:p w:rsidR="0053614C" w:rsidRPr="0062231D" w:rsidRDefault="0053614C" w:rsidP="0053614C">
      <w:pPr>
        <w:rPr>
          <w:rStyle w:val="StyleStyleBold12pt"/>
        </w:rPr>
      </w:pPr>
      <w:r>
        <w:rPr>
          <w:rStyle w:val="StyleStyleBold12pt"/>
        </w:rPr>
        <w:t>Boehner’s strategy allows immigration</w:t>
      </w:r>
    </w:p>
    <w:p w:rsidR="0053614C" w:rsidRDefault="0053614C" w:rsidP="0053614C">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53614C" w:rsidRDefault="0053614C" w:rsidP="0053614C">
      <w:r w:rsidRPr="0053614C">
        <w:t>The administration got an unexpected boost this week when Boehner berated the tea party-</w:t>
      </w:r>
    </w:p>
    <w:p w:rsidR="0053614C" w:rsidRDefault="0053614C" w:rsidP="0053614C">
      <w:r>
        <w:t>AND</w:t>
      </w:r>
    </w:p>
    <w:p w:rsidR="0053614C" w:rsidRPr="0053614C" w:rsidRDefault="0053614C" w:rsidP="0053614C">
      <w:r w:rsidRPr="0053614C">
        <w:t xml:space="preserve">GOP-led House, with a final vote expected late next week. </w:t>
      </w:r>
    </w:p>
    <w:p w:rsidR="0053614C" w:rsidRDefault="0053614C" w:rsidP="0053614C"/>
    <w:p w:rsidR="0053614C" w:rsidRPr="006C1B8C" w:rsidRDefault="0053614C" w:rsidP="0053614C">
      <w:pPr>
        <w:rPr>
          <w:rStyle w:val="StyleStyleBold12pt"/>
        </w:rPr>
      </w:pPr>
      <w:r w:rsidRPr="006C1B8C">
        <w:rPr>
          <w:rStyle w:val="StyleStyleBold12pt"/>
        </w:rPr>
        <w:t xml:space="preserve">Election cycle doesn’t kill immigration – will pass </w:t>
      </w:r>
    </w:p>
    <w:p w:rsidR="0053614C" w:rsidRPr="006C1B8C" w:rsidRDefault="0053614C" w:rsidP="0053614C">
      <w:r w:rsidRPr="006C1B8C">
        <w:rPr>
          <w:rStyle w:val="StyleStyleBold12pt"/>
        </w:rPr>
        <w:t>Nowrasteh 11-16</w:t>
      </w:r>
      <w:r>
        <w:t xml:space="preserve"> [11/16/13, Alex Nowrasteh is an Immigration Policy Analyst at the Cato Institute, “Immigration Reform Is Delayed, Not Defeated”, </w:t>
      </w:r>
      <w:hyperlink r:id="rId27" w:history="1">
        <w:r w:rsidRPr="00E55B46">
          <w:rPr>
            <w:rStyle w:val="Hyperlink"/>
          </w:rPr>
          <w:t>http://www.huffingtonpost.com/alex-nowrasteh/immigration-reform-is-del_b_4282635.html</w:t>
        </w:r>
      </w:hyperlink>
      <w:r>
        <w:t>]</w:t>
      </w:r>
    </w:p>
    <w:p w:rsidR="0053614C" w:rsidRDefault="0053614C" w:rsidP="0053614C">
      <w:r w:rsidRPr="0053614C">
        <w:t xml:space="preserve">On Wednesday, Speaker John Boehner (R-OH) confirmed that immigration reform </w:t>
      </w:r>
    </w:p>
    <w:p w:rsidR="0053614C" w:rsidRDefault="0053614C" w:rsidP="0053614C">
      <w:r>
        <w:t>AND</w:t>
      </w:r>
    </w:p>
    <w:p w:rsidR="0053614C" w:rsidRPr="0053614C" w:rsidRDefault="0053614C" w:rsidP="0053614C">
      <w:r w:rsidRPr="0053614C">
        <w:t>economy's demand for foreign workers, immigration reform can only be delayed temporarily.</w:t>
      </w:r>
    </w:p>
    <w:p w:rsidR="0053614C" w:rsidRDefault="0053614C" w:rsidP="0053614C">
      <w:pPr>
        <w:pStyle w:val="Heading2"/>
      </w:pPr>
      <w:r>
        <w:lastRenderedPageBreak/>
        <w:t>1NR AT Oil Lobbies</w:t>
      </w:r>
    </w:p>
    <w:p w:rsidR="0053614C" w:rsidRPr="00AC10E1" w:rsidRDefault="0053614C" w:rsidP="0053614C">
      <w:pPr>
        <w:rPr>
          <w:rStyle w:val="StyleStyleBold12pt"/>
        </w:rPr>
      </w:pPr>
      <w:r>
        <w:rPr>
          <w:rStyle w:val="StyleStyleBold12pt"/>
        </w:rPr>
        <w:t xml:space="preserve">Even flexible areas run into political opposition </w:t>
      </w:r>
    </w:p>
    <w:p w:rsidR="0053614C" w:rsidRPr="00EC4649" w:rsidRDefault="0053614C" w:rsidP="0053614C">
      <w:r w:rsidRPr="00EC4649">
        <w:t xml:space="preserve">José R. </w:t>
      </w:r>
      <w:r w:rsidRPr="00EC4649">
        <w:rPr>
          <w:rStyle w:val="StyleStyleBold12pt"/>
        </w:rPr>
        <w:t>Cárdenas 12</w:t>
      </w:r>
      <w:r w:rsidRPr="00EC4649">
        <w:t>, Foreign Policy, 11-13-12, http://shadow.foreignpolicy.com/posts/2012/11/13/cuba_policy_in_a_second_obama_term</w:t>
      </w:r>
    </w:p>
    <w:p w:rsidR="0053614C" w:rsidRDefault="0053614C" w:rsidP="0053614C">
      <w:r w:rsidRPr="0053614C">
        <w:t xml:space="preserve">Yet however the numbers play out in Florida, frankly it is no more than </w:t>
      </w:r>
    </w:p>
    <w:p w:rsidR="0053614C" w:rsidRDefault="0053614C" w:rsidP="0053614C">
      <w:r>
        <w:t>AND</w:t>
      </w:r>
    </w:p>
    <w:p w:rsidR="0053614C" w:rsidRPr="0053614C" w:rsidRDefault="0053614C" w:rsidP="0053614C">
      <w:r w:rsidRPr="0053614C">
        <w:t>U.S. administration would need to re-evaluate the relationship.</w:t>
      </w:r>
    </w:p>
    <w:p w:rsidR="0053614C" w:rsidRDefault="0053614C" w:rsidP="0053614C"/>
    <w:p w:rsidR="0053614C" w:rsidRPr="00F92DEA" w:rsidRDefault="0053614C" w:rsidP="0053614C">
      <w:pPr>
        <w:rPr>
          <w:rStyle w:val="StyleStyleBold12pt"/>
        </w:rPr>
      </w:pPr>
      <w:r w:rsidRPr="00F92DEA">
        <w:rPr>
          <w:rStyle w:val="StyleStyleBold12pt"/>
        </w:rPr>
        <w:t>The plan ends Obama’s ability to get an immigration bill</w:t>
      </w:r>
    </w:p>
    <w:p w:rsidR="0053614C" w:rsidRPr="00F92DEA" w:rsidRDefault="0053614C" w:rsidP="0053614C">
      <w:r>
        <w:rPr>
          <w:rStyle w:val="StyleStyleBold12pt"/>
        </w:rPr>
        <w:t>McAuliff ‘</w:t>
      </w:r>
      <w:r w:rsidRPr="00F92DEA">
        <w:rPr>
          <w:rStyle w:val="StyleStyleBold12pt"/>
        </w:rPr>
        <w:t>7/8</w:t>
      </w:r>
      <w:r w:rsidRPr="00F92DEA">
        <w:t xml:space="preserve"> [7/8/13, John McAuliff is an Executive Director Fund for Reconciliation and Development, “Are We Verging on the Verge? Will Snowden Undo It?”, </w:t>
      </w:r>
      <w:hyperlink r:id="rId28" w:history="1">
        <w:r w:rsidRPr="00F92DEA">
          <w:t>http://thehavananote.com/2013/07/are_we_verging_verge_will_snowden_undo_it</w:t>
        </w:r>
      </w:hyperlink>
      <w:r w:rsidRPr="00F92DEA">
        <w:t>]</w:t>
      </w:r>
    </w:p>
    <w:p w:rsidR="0053614C" w:rsidRDefault="0053614C" w:rsidP="0053614C">
      <w:r w:rsidRPr="0053614C">
        <w:t xml:space="preserve">Delay in taking these steps is often ascribed to short term politics.  The priority </w:t>
      </w:r>
    </w:p>
    <w:p w:rsidR="0053614C" w:rsidRDefault="0053614C" w:rsidP="0053614C">
      <w:r>
        <w:t>AND</w:t>
      </w:r>
    </w:p>
    <w:p w:rsidR="0053614C" w:rsidRPr="0053614C" w:rsidRDefault="0053614C" w:rsidP="0053614C">
      <w:r w:rsidRPr="0053614C">
        <w:t xml:space="preserve">the action has moved to the House which could delay the process indefinitely.  </w:t>
      </w:r>
    </w:p>
    <w:p w:rsidR="0053614C" w:rsidRDefault="0053614C" w:rsidP="0053614C"/>
    <w:p w:rsidR="0053614C" w:rsidRPr="00F92DEA" w:rsidRDefault="0053614C" w:rsidP="0053614C">
      <w:pPr>
        <w:rPr>
          <w:rStyle w:val="StyleStyleBold12pt"/>
        </w:rPr>
      </w:pPr>
      <w:r>
        <w:rPr>
          <w:rStyle w:val="StyleStyleBold12pt"/>
        </w:rPr>
        <w:t>NTR Costs political capital</w:t>
      </w:r>
    </w:p>
    <w:p w:rsidR="0053614C" w:rsidRPr="00F92DEA" w:rsidRDefault="0053614C" w:rsidP="0053614C">
      <w:r w:rsidRPr="00F92DEA">
        <w:rPr>
          <w:rStyle w:val="StyleStyleBold12pt"/>
        </w:rPr>
        <w:t xml:space="preserve">Grandin </w:t>
      </w:r>
      <w:r>
        <w:rPr>
          <w:rStyle w:val="StyleStyleBold12pt"/>
        </w:rPr>
        <w:t>‘</w:t>
      </w:r>
      <w:r w:rsidRPr="00F92DEA">
        <w:rPr>
          <w:rStyle w:val="StyleStyleBold12pt"/>
        </w:rPr>
        <w:t>10</w:t>
      </w:r>
      <w:r w:rsidRPr="00F92DEA">
        <w:t xml:space="preserve"> [Greg Grandin teaches history at New York University and is a member of the American Academy of Arts and Sciences, “Empire's Senescence: U.S. Policy in Latin America,” </w:t>
      </w:r>
      <w:r w:rsidRPr="00410AFF">
        <w:t>New Labor Forum</w:t>
      </w:r>
      <w:r w:rsidRPr="00F92DEA">
        <w:t>, 19:1, Winter 2010, pg. 14-23]</w:t>
      </w:r>
    </w:p>
    <w:p w:rsidR="0053614C" w:rsidRDefault="0053614C" w:rsidP="0053614C">
      <w:r w:rsidRPr="0053614C">
        <w:t>Similar obstacles stand in the way of other foreign policy reforms. The Cuban lobby</w:t>
      </w:r>
    </w:p>
    <w:p w:rsidR="0053614C" w:rsidRDefault="0053614C" w:rsidP="0053614C">
      <w:r>
        <w:t>AND</w:t>
      </w:r>
    </w:p>
    <w:p w:rsidR="0053614C" w:rsidRPr="0053614C" w:rsidRDefault="0053614C" w:rsidP="0053614C">
      <w:r w:rsidRPr="0053614C">
        <w:t>into a citadel of U.S. hard power in the Andes.</w:t>
      </w:r>
    </w:p>
    <w:p w:rsidR="0053614C" w:rsidRDefault="0053614C" w:rsidP="0053614C">
      <w:pPr>
        <w:pStyle w:val="Heading2"/>
      </w:pPr>
      <w:r>
        <w:lastRenderedPageBreak/>
        <w:t>1NR AT Winners Win</w:t>
      </w:r>
    </w:p>
    <w:p w:rsidR="0053614C" w:rsidRDefault="0053614C" w:rsidP="0053614C"/>
    <w:p w:rsidR="0053614C" w:rsidRDefault="0053614C" w:rsidP="0053614C">
      <w:pPr>
        <w:rPr>
          <w:rStyle w:val="StyleStyleBold12pt"/>
        </w:rPr>
      </w:pPr>
      <w:r>
        <w:rPr>
          <w:rStyle w:val="StyleStyleBold12pt"/>
        </w:rPr>
        <w:t>Empirics prove – capital is finite and legislation only decrease it</w:t>
      </w:r>
    </w:p>
    <w:p w:rsidR="0053614C" w:rsidRDefault="0053614C" w:rsidP="0053614C">
      <w:r w:rsidRPr="00C36232">
        <w:rPr>
          <w:rStyle w:val="StyleStyleBold12pt"/>
        </w:rPr>
        <w:t>Eberly ’13</w:t>
      </w:r>
      <w:r>
        <w:t xml:space="preserve"> [1/21/13, Todd Eberly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“The presidential power trap,” http://articles.baltimoresun.com/2013-01-21/news/bs-ed-political-capital-20130121_1_political-system-george-hw-bush-party-support/2]</w:t>
      </w:r>
    </w:p>
    <w:p w:rsidR="0053614C" w:rsidRDefault="0053614C" w:rsidP="0053614C">
      <w:r w:rsidRPr="0053614C">
        <w:t xml:space="preserve">As Barack Obama prepares to be sworn in for the second time as president of </w:t>
      </w:r>
    </w:p>
    <w:p w:rsidR="0053614C" w:rsidRDefault="0053614C" w:rsidP="0053614C">
      <w:r>
        <w:t>AND</w:t>
      </w:r>
    </w:p>
    <w:p w:rsidR="0053614C" w:rsidRPr="0053614C" w:rsidRDefault="0053614C" w:rsidP="0053614C">
      <w:r w:rsidRPr="0053614C">
        <w:t>the current president's mind today as he takes his second oath of office.\</w:t>
      </w:r>
    </w:p>
    <w:p w:rsidR="0053614C" w:rsidRDefault="0053614C" w:rsidP="0053614C"/>
    <w:p w:rsidR="0053614C" w:rsidRPr="00C36232" w:rsidRDefault="0053614C" w:rsidP="0053614C">
      <w:pPr>
        <w:rPr>
          <w:rStyle w:val="StyleStyleBold12pt"/>
        </w:rPr>
      </w:pPr>
      <w:r w:rsidRPr="00C36232">
        <w:rPr>
          <w:rStyle w:val="StyleStyleBold12pt"/>
        </w:rPr>
        <w:t>Winners lose – Cooperation is killed and it’s key to all 2nd term agenda items</w:t>
      </w:r>
    </w:p>
    <w:p w:rsidR="0053614C" w:rsidRPr="0077168B" w:rsidRDefault="0053614C" w:rsidP="0053614C">
      <w:r w:rsidRPr="007D7F35">
        <w:rPr>
          <w:rStyle w:val="StyleStyleBold12pt"/>
        </w:rPr>
        <w:t>Gergen</w:t>
      </w:r>
      <w:r>
        <w:rPr>
          <w:rStyle w:val="StyleStyleBold12pt"/>
        </w:rPr>
        <w:t xml:space="preserve"> ‘1-18 </w:t>
      </w:r>
      <w:r>
        <w:t xml:space="preserve"> [1/18/13, David Gergen is a </w:t>
      </w:r>
      <w:r w:rsidRPr="0077168B">
        <w:t>professor of public service and director of the Center for Public Leadership at Harvard Universit</w:t>
      </w:r>
      <w:r>
        <w:t>y's Kennedy School of Government.</w:t>
      </w:r>
      <w:r w:rsidRPr="0077168B">
        <w:t xml:space="preserve"> CNN Wire, “Obama 2.0: Smarter, t</w:t>
      </w:r>
      <w:r>
        <w:t>ougher -- but wiser?”]</w:t>
      </w:r>
    </w:p>
    <w:p w:rsidR="0053614C" w:rsidRDefault="0053614C" w:rsidP="0053614C">
      <w:r w:rsidRPr="0053614C">
        <w:t xml:space="preserve">Strikingly, Obama has also been deft in the ways he has drawn upon Vice </w:t>
      </w:r>
    </w:p>
    <w:p w:rsidR="0053614C" w:rsidRDefault="0053614C" w:rsidP="0053614C">
      <w:r>
        <w:t>AND</w:t>
      </w:r>
    </w:p>
    <w:p w:rsidR="0053614C" w:rsidRPr="0053614C" w:rsidRDefault="0053614C" w:rsidP="0053614C">
      <w:r w:rsidRPr="0053614C">
        <w:t>for a "grand bargain" appear to be hanging by a thread.</w:t>
      </w:r>
    </w:p>
    <w:p w:rsidR="0053614C" w:rsidRDefault="0053614C" w:rsidP="0053614C">
      <w:pPr>
        <w:pStyle w:val="Heading2"/>
      </w:pPr>
      <w:r>
        <w:lastRenderedPageBreak/>
        <w:t>1NR AT Thumpers</w:t>
      </w:r>
    </w:p>
    <w:p w:rsidR="0053614C" w:rsidRPr="00A55AE7" w:rsidRDefault="0053614C" w:rsidP="0053614C">
      <w:pPr>
        <w:rPr>
          <w:rStyle w:val="StyleStyleBold12pt"/>
        </w:rPr>
      </w:pPr>
      <w:r w:rsidRPr="00A55AE7">
        <w:rPr>
          <w:rStyle w:val="StyleStyleBold12pt"/>
        </w:rPr>
        <w:t>Top of the docket</w:t>
      </w:r>
    </w:p>
    <w:p w:rsidR="0053614C" w:rsidRDefault="0053614C" w:rsidP="0053614C">
      <w:r w:rsidRPr="00A55AE7">
        <w:rPr>
          <w:rStyle w:val="StyleStyleBold12pt"/>
        </w:rPr>
        <w:t>Heritage Foundation 12-13</w:t>
      </w:r>
      <w:r>
        <w:t xml:space="preserve"> [“After Budget Deal, Will John Boehner Turn to Immigration Reform?”, http://www.nothingbuttruth.com/heritage-foundation/96589-after-budget-deal-will-john-boehner-turn-to-immigration-reform]</w:t>
      </w:r>
    </w:p>
    <w:p w:rsidR="0053614C" w:rsidRDefault="0053614C" w:rsidP="0053614C">
      <w:r w:rsidRPr="0053614C">
        <w:t xml:space="preserve">The House of Representatives wrapped up its work for the year without tackling the thorny </w:t>
      </w:r>
    </w:p>
    <w:p w:rsidR="0053614C" w:rsidRDefault="0053614C" w:rsidP="0053614C">
      <w:r>
        <w:t>AND</w:t>
      </w:r>
    </w:p>
    <w:p w:rsidR="0053614C" w:rsidRPr="0053614C" w:rsidRDefault="0053614C" w:rsidP="0053614C">
      <w:bookmarkStart w:id="0" w:name="_GoBack"/>
      <w:bookmarkEnd w:id="0"/>
      <w:r w:rsidRPr="0053614C">
        <w:t>Ryan-Murray budget deal could be a turning point on immigration reform.</w:t>
      </w:r>
    </w:p>
    <w:p w:rsidR="0053614C" w:rsidRPr="00F978D0" w:rsidRDefault="0053614C" w:rsidP="0053614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EFF" w:rsidRDefault="004D3EFF" w:rsidP="005F5576">
      <w:r>
        <w:separator/>
      </w:r>
    </w:p>
  </w:endnote>
  <w:endnote w:type="continuationSeparator" w:id="0">
    <w:p w:rsidR="004D3EFF" w:rsidRDefault="004D3E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EFF" w:rsidRDefault="004D3EFF" w:rsidP="005F5576">
      <w:r>
        <w:separator/>
      </w:r>
    </w:p>
  </w:footnote>
  <w:footnote w:type="continuationSeparator" w:id="0">
    <w:p w:rsidR="004D3EFF" w:rsidRDefault="004D3E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62331"/>
    <w:multiLevelType w:val="hybridMultilevel"/>
    <w:tmpl w:val="A15CB2B4"/>
    <w:lvl w:ilvl="0" w:tplc="5E6018D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14C"/>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D3EFF"/>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614C"/>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327F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53614C"/>
    <w:pPr>
      <w:ind w:left="288" w:right="288"/>
    </w:pPr>
    <w:rPr>
      <w:rFonts w:eastAsia="Times New Roman"/>
      <w:sz w:val="16"/>
      <w:szCs w:val="20"/>
    </w:rPr>
  </w:style>
  <w:style w:type="character" w:customStyle="1" w:styleId="cardChar0">
    <w:name w:val="card Char"/>
    <w:basedOn w:val="DefaultParagraphFont"/>
    <w:link w:val="card0"/>
    <w:rsid w:val="0053614C"/>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53614C"/>
    <w:pPr>
      <w:ind w:left="288" w:right="288"/>
    </w:pPr>
    <w:rPr>
      <w:rFonts w:eastAsia="Times New Roman"/>
      <w:sz w:val="16"/>
      <w:szCs w:val="20"/>
    </w:rPr>
  </w:style>
  <w:style w:type="character" w:customStyle="1" w:styleId="CardTextChar">
    <w:name w:val="CardText Char"/>
    <w:basedOn w:val="DefaultParagraphFont"/>
    <w:link w:val="CardText"/>
    <w:rsid w:val="0053614C"/>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53614C"/>
    <w:pPr>
      <w:spacing w:after="0" w:line="240" w:lineRule="auto"/>
    </w:pPr>
    <w:rPr>
      <w:rFonts w:ascii="Calibri" w:eastAsia="Malgun Gothic" w:hAnsi="Calibri" w:cs="Times New Roman"/>
    </w:rPr>
  </w:style>
  <w:style w:type="paragraph" w:styleId="ListParagraph">
    <w:name w:val="List Paragraph"/>
    <w:basedOn w:val="Normal"/>
    <w:uiPriority w:val="34"/>
    <w:rsid w:val="0053614C"/>
    <w:pPr>
      <w:ind w:left="720"/>
      <w:contextualSpacing/>
    </w:pPr>
    <w:rPr>
      <w:rFonts w:cstheme="minorBidi"/>
    </w:rPr>
  </w:style>
  <w:style w:type="character" w:customStyle="1" w:styleId="Emphasis2">
    <w:name w:val="Emphasis2"/>
    <w:basedOn w:val="DefaultParagraphFont"/>
    <w:rsid w:val="0053614C"/>
    <w:rPr>
      <w:rFonts w:ascii="Times New Roman" w:hAnsi="Times New Roman"/>
      <w:b/>
      <w:iCs/>
      <w:sz w:val="24"/>
      <w:u w:val="single"/>
    </w:rPr>
  </w:style>
  <w:style w:type="character" w:customStyle="1" w:styleId="underline">
    <w:name w:val="underline"/>
    <w:link w:val="textbold"/>
    <w:qFormat/>
    <w:rsid w:val="0053614C"/>
    <w:rPr>
      <w:sz w:val="20"/>
      <w:u w:val="single"/>
    </w:rPr>
  </w:style>
  <w:style w:type="paragraph" w:customStyle="1" w:styleId="textbold">
    <w:name w:val="text bold"/>
    <w:basedOn w:val="Normal"/>
    <w:link w:val="underline"/>
    <w:rsid w:val="0053614C"/>
    <w:pPr>
      <w:ind w:left="720"/>
      <w:jc w:val="both"/>
    </w:pPr>
    <w:rPr>
      <w:rFonts w:asciiTheme="minorHAnsi" w:eastAsiaTheme="minorHAnsi" w:hAnsiTheme="minorHAnsi" w:cstheme="minorBidi"/>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53614C"/>
    <w:pPr>
      <w:ind w:left="288" w:right="288"/>
    </w:pPr>
    <w:rPr>
      <w:rFonts w:eastAsia="Times New Roman"/>
      <w:sz w:val="16"/>
      <w:szCs w:val="20"/>
    </w:rPr>
  </w:style>
  <w:style w:type="character" w:customStyle="1" w:styleId="cardChar0">
    <w:name w:val="card Char"/>
    <w:basedOn w:val="DefaultParagraphFont"/>
    <w:link w:val="card0"/>
    <w:rsid w:val="0053614C"/>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53614C"/>
    <w:pPr>
      <w:ind w:left="288" w:right="288"/>
    </w:pPr>
    <w:rPr>
      <w:rFonts w:eastAsia="Times New Roman"/>
      <w:sz w:val="16"/>
      <w:szCs w:val="20"/>
    </w:rPr>
  </w:style>
  <w:style w:type="character" w:customStyle="1" w:styleId="CardTextChar">
    <w:name w:val="CardText Char"/>
    <w:basedOn w:val="DefaultParagraphFont"/>
    <w:link w:val="CardText"/>
    <w:rsid w:val="0053614C"/>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53614C"/>
    <w:pPr>
      <w:spacing w:after="0" w:line="240" w:lineRule="auto"/>
    </w:pPr>
    <w:rPr>
      <w:rFonts w:ascii="Calibri" w:eastAsia="Malgun Gothic" w:hAnsi="Calibri" w:cs="Times New Roman"/>
    </w:rPr>
  </w:style>
  <w:style w:type="paragraph" w:styleId="ListParagraph">
    <w:name w:val="List Paragraph"/>
    <w:basedOn w:val="Normal"/>
    <w:uiPriority w:val="34"/>
    <w:rsid w:val="0053614C"/>
    <w:pPr>
      <w:ind w:left="720"/>
      <w:contextualSpacing/>
    </w:pPr>
    <w:rPr>
      <w:rFonts w:cstheme="minorBidi"/>
    </w:rPr>
  </w:style>
  <w:style w:type="character" w:customStyle="1" w:styleId="Emphasis2">
    <w:name w:val="Emphasis2"/>
    <w:basedOn w:val="DefaultParagraphFont"/>
    <w:rsid w:val="0053614C"/>
    <w:rPr>
      <w:rFonts w:ascii="Times New Roman" w:hAnsi="Times New Roman"/>
      <w:b/>
      <w:iCs/>
      <w:sz w:val="24"/>
      <w:u w:val="single"/>
    </w:rPr>
  </w:style>
  <w:style w:type="character" w:customStyle="1" w:styleId="underline">
    <w:name w:val="underline"/>
    <w:link w:val="textbold"/>
    <w:qFormat/>
    <w:rsid w:val="0053614C"/>
    <w:rPr>
      <w:sz w:val="20"/>
      <w:u w:val="single"/>
    </w:rPr>
  </w:style>
  <w:style w:type="paragraph" w:customStyle="1" w:styleId="textbold">
    <w:name w:val="text bold"/>
    <w:basedOn w:val="Normal"/>
    <w:link w:val="underline"/>
    <w:rsid w:val="0053614C"/>
    <w:pPr>
      <w:ind w:left="720"/>
      <w:jc w:val="both"/>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uoregon.edu/org/jell/docs/251/peters.pdf" TargetMode="External"/><Relationship Id="rId18" Type="http://schemas.openxmlformats.org/officeDocument/2006/relationships/hyperlink" Target="http://en.wikipedia.org/wiki/National_Oceanic_and_Atmospheric_Administration" TargetMode="External"/><Relationship Id="rId26" Type="http://schemas.openxmlformats.org/officeDocument/2006/relationships/hyperlink" Target="http://www.co2science.org/articles/V13/N50/B3.php" TargetMode="External"/><Relationship Id="rId3" Type="http://schemas.openxmlformats.org/officeDocument/2006/relationships/customXml" Target="../customXml/item3.xml"/><Relationship Id="rId21" Type="http://schemas.openxmlformats.org/officeDocument/2006/relationships/hyperlink" Target="http://www.ascecuba.org/publications/proceedings/volume14/pdfs/kost.pdf" TargetMode="External"/><Relationship Id="rId7" Type="http://schemas.openxmlformats.org/officeDocument/2006/relationships/settings" Target="settings.xml"/><Relationship Id="rId12" Type="http://schemas.openxmlformats.org/officeDocument/2006/relationships/hyperlink" Target="http://www.anti-imperialist.org/Hands-Off-Latin-America_11-9-04.htm" TargetMode="External"/><Relationship Id="rId17" Type="http://schemas.openxmlformats.org/officeDocument/2006/relationships/hyperlink" Target="http://www.tandfonline.com/doi/pdf/10.1080/14772000903495833" TargetMode="External"/><Relationship Id="rId25" Type="http://schemas.openxmlformats.org/officeDocument/2006/relationships/hyperlink" Target="http://www.co2science.org/v4n25edit.htm" TargetMode="External"/><Relationship Id="rId2" Type="http://schemas.openxmlformats.org/officeDocument/2006/relationships/customXml" Target="../customXml/item2.xml"/><Relationship Id="rId16" Type="http://schemas.openxmlformats.org/officeDocument/2006/relationships/hyperlink" Target="http://panampost.com/victoria-henderson/2013/11/04/celebrity-scientist-thinks-canadians-should-sustain-poverty-cuban-style/" TargetMode="External"/><Relationship Id="rId20" Type="http://schemas.openxmlformats.org/officeDocument/2006/relationships/hyperlink" Target="http://www.treehugger.com/green-food/organic-agriculture-bad-environment-another-reason-eat-locally.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co2science.org/articles/V11/N19/B2.php" TargetMode="External"/><Relationship Id="rId5" Type="http://schemas.openxmlformats.org/officeDocument/2006/relationships/styles" Target="styles.xml"/><Relationship Id="rId15" Type="http://schemas.openxmlformats.org/officeDocument/2006/relationships/hyperlink" Target="http://bravenewclimate.com/2011/10/08/low-intensity-geoengineering-microbubbles-and-microspheres/" TargetMode="External"/><Relationship Id="rId23" Type="http://schemas.openxmlformats.org/officeDocument/2006/relationships/hyperlink" Target="http://www.juliansimon.com/writings/Ultimate_Resource/TCHAR31.txt" TargetMode="External"/><Relationship Id="rId28" Type="http://schemas.openxmlformats.org/officeDocument/2006/relationships/hyperlink" Target="http://thehavananote.com/2013/07/are_we_verging_verge_will_snowden_undo_it" TargetMode="External"/><Relationship Id="rId10" Type="http://schemas.openxmlformats.org/officeDocument/2006/relationships/endnotes" Target="endnotes.xml"/><Relationship Id="rId19" Type="http://schemas.openxmlformats.org/officeDocument/2006/relationships/hyperlink" Target="http://www.guardian.co.uk/environment/2012/jul/12/amazon-deforestation-species-extinction-debt?newsfeed=tru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wp-dyn/content/article/2010/06/12/AR2010061203603.html" TargetMode="External"/><Relationship Id="rId22" Type="http://schemas.openxmlformats.org/officeDocument/2006/relationships/hyperlink" Target="http://www.fromthewilderness.com/free/ww3/120103_korea_2.html" TargetMode="External"/><Relationship Id="rId27" Type="http://schemas.openxmlformats.org/officeDocument/2006/relationships/hyperlink" Target="http://www.huffingtonpost.com/alex-nowrasteh/immigration-reform-is-del_b_4282635.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4592</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2013-12-24T01:33:00Z</dcterms:created>
  <dcterms:modified xsi:type="dcterms:W3CDTF">2013-12-24T01:33:00Z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