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958" w:rsidRDefault="00357958" w:rsidP="00357958">
      <w:pPr>
        <w:pStyle w:val="Heading1"/>
      </w:pPr>
      <w:r>
        <w:t>1NC</w:t>
      </w:r>
    </w:p>
    <w:p w:rsidR="00357958" w:rsidRDefault="00357958" w:rsidP="00357958">
      <w:pPr>
        <w:pStyle w:val="Heading2"/>
      </w:pPr>
      <w:r>
        <w:lastRenderedPageBreak/>
        <w:t>1NC – CIR DA</w:t>
      </w:r>
    </w:p>
    <w:p w:rsidR="00357958" w:rsidRPr="00C008EC" w:rsidRDefault="00357958" w:rsidP="00357958">
      <w:pPr>
        <w:rPr>
          <w:rStyle w:val="StyleStyleBold12pt"/>
        </w:rPr>
      </w:pPr>
      <w:r w:rsidRPr="00C008EC">
        <w:rPr>
          <w:rStyle w:val="StyleStyleBold12pt"/>
        </w:rPr>
        <w:t>Immigration will pass</w:t>
      </w:r>
      <w:r>
        <w:rPr>
          <w:rStyle w:val="StyleStyleBold12pt"/>
        </w:rPr>
        <w:t xml:space="preserve"> – delay collapses economy</w:t>
      </w:r>
    </w:p>
    <w:p w:rsidR="00357958" w:rsidRDefault="00357958" w:rsidP="00357958">
      <w:r w:rsidRPr="00C008EC">
        <w:rPr>
          <w:rStyle w:val="StyleStyleBold12pt"/>
        </w:rPr>
        <w:t>Bush 12-19</w:t>
      </w:r>
      <w:r>
        <w:t xml:space="preserve"> [Jeb Bush Jr. “Time is now for immigration reform”, thehill.com/blogs/congress-blog/foreign-policy/193578-time-is-now-for-immigration-reform]</w:t>
      </w:r>
    </w:p>
    <w:p w:rsidR="00357958" w:rsidRDefault="00357958" w:rsidP="00357958">
      <w:r w:rsidRPr="00357958">
        <w:t xml:space="preserve">Wide acknowledgement from Republican House leadership — and support among Republican constituents — shows that </w:t>
      </w:r>
    </w:p>
    <w:p w:rsidR="00357958" w:rsidRDefault="00357958" w:rsidP="00357958">
      <w:r>
        <w:t>AND</w:t>
      </w:r>
    </w:p>
    <w:p w:rsidR="00357958" w:rsidRPr="00357958" w:rsidRDefault="00357958" w:rsidP="00357958">
      <w:r w:rsidRPr="00357958">
        <w:t>the higher the costs to our economy, our security and our families.</w:t>
      </w:r>
    </w:p>
    <w:p w:rsidR="00357958" w:rsidRDefault="00357958" w:rsidP="00357958"/>
    <w:p w:rsidR="00357958" w:rsidRDefault="00357958" w:rsidP="00357958">
      <w:pPr>
        <w:rPr>
          <w:rStyle w:val="StyleStyleBold12pt"/>
        </w:rPr>
      </w:pPr>
      <w:r>
        <w:rPr>
          <w:rStyle w:val="StyleStyleBold12pt"/>
        </w:rPr>
        <w:t xml:space="preserve">Any change in embargo drains massive amounts of political capital </w:t>
      </w:r>
    </w:p>
    <w:p w:rsidR="00357958" w:rsidRPr="0091388C" w:rsidRDefault="00357958" w:rsidP="00357958">
      <w:pPr>
        <w:rPr>
          <w:rStyle w:val="Emphasis"/>
        </w:rPr>
      </w:pPr>
      <w:r>
        <w:rPr>
          <w:rStyle w:val="StyleStyleBold12pt"/>
        </w:rPr>
        <w:t xml:space="preserve">Cardenas ’12 </w:t>
      </w:r>
      <w:r w:rsidRPr="0091388C">
        <w:t>[11/13/12, Jose R. Cardenas is a writer for Foreign Policy. “Cuba policy in a second Obama term,” http://shadow.foreignpolicy.com/posts/2012/11/13/cuba_policy_in_a_second_obama_term]</w:t>
      </w:r>
    </w:p>
    <w:p w:rsidR="00357958" w:rsidRDefault="00357958" w:rsidP="00357958">
      <w:r w:rsidRPr="00357958">
        <w:t xml:space="preserve">Critics of current U.S. policy towards Cuba have already begun speculating what </w:t>
      </w:r>
    </w:p>
    <w:p w:rsidR="00357958" w:rsidRDefault="00357958" w:rsidP="00357958">
      <w:r>
        <w:t>AND</w:t>
      </w:r>
    </w:p>
    <w:p w:rsidR="00357958" w:rsidRPr="00357958" w:rsidRDefault="00357958" w:rsidP="00357958">
      <w:r w:rsidRPr="00357958">
        <w:t>U.S. administration would need to re-evaluate the relationship.</w:t>
      </w:r>
    </w:p>
    <w:p w:rsidR="00357958" w:rsidRPr="005A6480" w:rsidRDefault="00357958" w:rsidP="00357958"/>
    <w:p w:rsidR="00357958" w:rsidRPr="001271A1" w:rsidRDefault="00357958" w:rsidP="00357958">
      <w:pPr>
        <w:rPr>
          <w:rStyle w:val="StyleStyleBold12pt"/>
        </w:rPr>
      </w:pPr>
      <w:r>
        <w:rPr>
          <w:rStyle w:val="StyleStyleBold12pt"/>
        </w:rPr>
        <w:t>PC</w:t>
      </w:r>
      <w:r w:rsidRPr="001271A1">
        <w:rPr>
          <w:rStyle w:val="StyleStyleBold12pt"/>
        </w:rPr>
        <w:t xml:space="preserve"> key </w:t>
      </w:r>
    </w:p>
    <w:p w:rsidR="00357958" w:rsidRDefault="00357958" w:rsidP="00357958">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357958" w:rsidRDefault="00357958" w:rsidP="00357958">
      <w:r w:rsidRPr="00357958">
        <w:t xml:space="preserve">For those who thought the end of the government shutdown would provide a break from </w:t>
      </w:r>
    </w:p>
    <w:p w:rsidR="00357958" w:rsidRDefault="00357958" w:rsidP="00357958">
      <w:r>
        <w:t>AND</w:t>
      </w:r>
    </w:p>
    <w:p w:rsidR="00357958" w:rsidRPr="00357958" w:rsidRDefault="00357958" w:rsidP="00357958">
      <w:r w:rsidRPr="00357958">
        <w:t>earn citizenship. House Democratic leaders will have to underscore the president's message.</w:t>
      </w:r>
    </w:p>
    <w:p w:rsidR="00357958" w:rsidRDefault="00357958" w:rsidP="00357958"/>
    <w:p w:rsidR="00357958" w:rsidRPr="009C7BA9" w:rsidRDefault="00357958" w:rsidP="00357958">
      <w:pPr>
        <w:rPr>
          <w:rStyle w:val="StyleStyleBold12pt"/>
        </w:rPr>
      </w:pPr>
      <w:r w:rsidRPr="009C7BA9">
        <w:rPr>
          <w:rStyle w:val="StyleStyleBold12pt"/>
        </w:rPr>
        <w:t>CIR’s critical to economic growth---multiple internals</w:t>
      </w:r>
    </w:p>
    <w:p w:rsidR="00357958" w:rsidRDefault="00357958" w:rsidP="00357958">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357958" w:rsidRDefault="00357958" w:rsidP="00357958">
      <w:r w:rsidRPr="00357958">
        <w:t xml:space="preserve">Washington tends to have a narrow view of what counts as “economic policy.” </w:t>
      </w:r>
    </w:p>
    <w:p w:rsidR="00357958" w:rsidRDefault="00357958" w:rsidP="00357958">
      <w:r>
        <w:t>AND</w:t>
      </w:r>
    </w:p>
    <w:p w:rsidR="00357958" w:rsidRPr="00357958" w:rsidRDefault="00357958" w:rsidP="00357958">
      <w:r w:rsidRPr="00357958">
        <w:t>influx of foreign-born students is the most obvious solution you’ll find.</w:t>
      </w:r>
    </w:p>
    <w:p w:rsidR="00357958" w:rsidRDefault="00357958" w:rsidP="00357958"/>
    <w:p w:rsidR="00357958" w:rsidRPr="00F93C89" w:rsidRDefault="00357958" w:rsidP="00357958">
      <w:pPr>
        <w:rPr>
          <w:rStyle w:val="StyleStyleBold12pt"/>
        </w:rPr>
      </w:pPr>
      <w:r>
        <w:rPr>
          <w:rStyle w:val="StyleStyleBold12pt"/>
        </w:rPr>
        <w:t>E</w:t>
      </w:r>
      <w:r w:rsidRPr="00F93C89">
        <w:rPr>
          <w:rStyle w:val="StyleStyleBold12pt"/>
        </w:rPr>
        <w:t>conomic decline leads to miscalculation and crisis escalation—escalates</w:t>
      </w:r>
    </w:p>
    <w:p w:rsidR="00357958" w:rsidRDefault="00357958" w:rsidP="00357958">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0" w:history="1">
        <w:r>
          <w:t>http://www.ciaonet.org/journals/twq/v32i2/f_0016178_13952.pdf</w:t>
        </w:r>
      </w:hyperlink>
      <w:r>
        <w:t>]</w:t>
      </w:r>
    </w:p>
    <w:p w:rsidR="00357958" w:rsidRDefault="00357958" w:rsidP="00357958">
      <w:r w:rsidRPr="00357958">
        <w:t xml:space="preserve">Increased Potential for Global Conflict Of course, the report encompasses more than economics and </w:t>
      </w:r>
    </w:p>
    <w:p w:rsidR="00357958" w:rsidRDefault="00357958" w:rsidP="00357958">
      <w:r>
        <w:t>AND</w:t>
      </w:r>
    </w:p>
    <w:p w:rsidR="00357958" w:rsidRPr="00357958" w:rsidRDefault="00357958" w:rsidP="00357958">
      <w:r w:rsidRPr="00357958">
        <w:t>within and between states in a more dog-eat-dog world.</w:t>
      </w:r>
    </w:p>
    <w:p w:rsidR="00357958" w:rsidRPr="005A42DB" w:rsidRDefault="00357958" w:rsidP="00357958">
      <w:pPr>
        <w:pStyle w:val="Card"/>
        <w:rPr>
          <w:bCs/>
          <w:sz w:val="20"/>
          <w:u w:val="single"/>
        </w:rPr>
      </w:pPr>
    </w:p>
    <w:p w:rsidR="00357958" w:rsidRDefault="00357958" w:rsidP="00357958">
      <w:pPr>
        <w:pStyle w:val="Heading2"/>
      </w:pPr>
      <w:r>
        <w:lastRenderedPageBreak/>
        <w:t>1NC – T QPQ</w:t>
      </w:r>
    </w:p>
    <w:p w:rsidR="00357958" w:rsidRPr="00143507" w:rsidRDefault="00357958" w:rsidP="00357958">
      <w:pPr>
        <w:rPr>
          <w:rStyle w:val="StyleStyleBold12pt"/>
        </w:rPr>
      </w:pPr>
      <w:r w:rsidRPr="00143507">
        <w:rPr>
          <w:rStyle w:val="StyleStyleBold12pt"/>
        </w:rPr>
        <w:t xml:space="preserve">Interpretation – economic engagement </w:t>
      </w:r>
      <w:r>
        <w:rPr>
          <w:rStyle w:val="StyleStyleBold12pt"/>
        </w:rPr>
        <w:t>must be conditional</w:t>
      </w:r>
    </w:p>
    <w:p w:rsidR="00357958" w:rsidRPr="00803FA1" w:rsidRDefault="00357958" w:rsidP="00357958">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357958" w:rsidRPr="004A255A" w:rsidRDefault="00357958" w:rsidP="00357958">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357958" w:rsidRPr="00D4348A" w:rsidRDefault="00357958" w:rsidP="00357958">
      <w:pPr>
        <w:pStyle w:val="Card"/>
      </w:pPr>
      <w:r w:rsidRPr="00D4348A">
        <w:t>The objectives of conditional engagement are the ten principles, which were selected to preserve American vital interests in Asia while accommodating China’s emergence as a major power.</w:t>
      </w:r>
    </w:p>
    <w:p w:rsidR="00357958" w:rsidRDefault="00357958" w:rsidP="00357958">
      <w:r w:rsidRPr="00357958">
        <w:t xml:space="preserve">The overall strategy of conditional engagement follows two parallel lines: economic engagement, to </w:t>
      </w:r>
    </w:p>
    <w:p w:rsidR="00357958" w:rsidRDefault="00357958" w:rsidP="00357958">
      <w:r>
        <w:t>AND</w:t>
      </w:r>
    </w:p>
    <w:p w:rsidR="00357958" w:rsidRPr="00357958" w:rsidRDefault="00357958" w:rsidP="00357958">
      <w:r w:rsidRPr="00357958">
        <w:t>105, no. 3 (1990), pp. 383-88).</w:t>
      </w:r>
    </w:p>
    <w:p w:rsidR="00357958" w:rsidRDefault="00357958" w:rsidP="00357958">
      <w:pPr>
        <w:pStyle w:val="Card"/>
      </w:pPr>
    </w:p>
    <w:p w:rsidR="00357958" w:rsidRDefault="00357958" w:rsidP="00357958">
      <w:pPr>
        <w:rPr>
          <w:rStyle w:val="StyleStyleBold12pt"/>
        </w:rPr>
      </w:pPr>
      <w:r w:rsidRPr="00143507">
        <w:rPr>
          <w:rStyle w:val="StyleStyleBold12pt"/>
        </w:rPr>
        <w:t xml:space="preserve">Violation – the aff is a unilateral </w:t>
      </w:r>
      <w:r>
        <w:rPr>
          <w:rStyle w:val="StyleStyleBold12pt"/>
        </w:rPr>
        <w:t xml:space="preserve">giving </w:t>
      </w:r>
      <w:r w:rsidRPr="00143507">
        <w:rPr>
          <w:rStyle w:val="StyleStyleBold12pt"/>
        </w:rPr>
        <w:t>– not a quid pro quo offer</w:t>
      </w:r>
    </w:p>
    <w:p w:rsidR="00357958" w:rsidRPr="007963ED" w:rsidRDefault="00357958" w:rsidP="00357958"/>
    <w:p w:rsidR="00357958" w:rsidRPr="00E82B39" w:rsidRDefault="00357958" w:rsidP="00357958">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357958" w:rsidRDefault="00357958" w:rsidP="00357958">
      <w:pPr>
        <w:pStyle w:val="Heading2"/>
      </w:pPr>
      <w:r>
        <w:lastRenderedPageBreak/>
        <w:t>1NC – Race K</w:t>
      </w:r>
    </w:p>
    <w:p w:rsidR="00357958" w:rsidRDefault="00357958" w:rsidP="00357958">
      <w:pPr>
        <w:rPr>
          <w:rStyle w:val="StyleStyleBold12pt"/>
        </w:rPr>
      </w:pPr>
      <w:r>
        <w:rPr>
          <w:rStyle w:val="StyleStyleBold12pt"/>
        </w:rPr>
        <w:t>The 1AC is the perfection of slavery</w:t>
      </w:r>
    </w:p>
    <w:p w:rsidR="00357958" w:rsidRDefault="00357958" w:rsidP="00357958">
      <w:r w:rsidRPr="00357958">
        <w:t>The 1AC’s demand for legal relief is the perfection of the slave as a slave</w:t>
      </w:r>
    </w:p>
    <w:p w:rsidR="00357958" w:rsidRDefault="00357958" w:rsidP="00357958">
      <w:r>
        <w:t>AND</w:t>
      </w:r>
    </w:p>
    <w:p w:rsidR="00357958" w:rsidRPr="00357958" w:rsidRDefault="00357958" w:rsidP="00357958">
      <w:r w:rsidRPr="00357958">
        <w:t>the slave expresses its fidelity and accepts it role as depending on the master</w:t>
      </w:r>
    </w:p>
    <w:p w:rsidR="00357958" w:rsidRPr="00F7026B" w:rsidRDefault="00357958" w:rsidP="00357958">
      <w:r w:rsidRPr="00F7026B">
        <w:rPr>
          <w:rStyle w:val="StyleStyleBold12pt"/>
        </w:rPr>
        <w:t>Farley 5</w:t>
      </w:r>
      <w:r>
        <w:t xml:space="preserve"> [</w:t>
      </w:r>
      <w:r w:rsidRPr="00F7026B">
        <w:t>Boston College</w:t>
      </w:r>
      <w:r>
        <w:t xml:space="preserve"> </w:t>
      </w:r>
      <w:r w:rsidRPr="00F7026B">
        <w:t>(Anthony, “Perfecting Slavery”,</w:t>
      </w:r>
      <w:r>
        <w:t xml:space="preserve"> </w:t>
      </w:r>
      <w:hyperlink r:id="rId11" w:history="1">
        <w:r w:rsidRPr="00F7026B">
          <w:rPr>
            <w:rStyle w:val="Hyperlink"/>
          </w:rPr>
          <w:t>http://lawdigitalcommons.bc.edu/cgi/viewcontent.cgi?article=1028&amp;context=lsfp</w:t>
        </w:r>
      </w:hyperlink>
      <w:r w:rsidRPr="00F7026B">
        <w:t>)</w:t>
      </w:r>
      <w:r>
        <w:t>]</w:t>
      </w:r>
    </w:p>
    <w:p w:rsidR="00357958" w:rsidRDefault="00357958" w:rsidP="00357958">
      <w:r w:rsidRPr="00357958">
        <w:t xml:space="preserve">Slavery is with us still. We are haunted by slavery. We are animated </w:t>
      </w:r>
    </w:p>
    <w:p w:rsidR="00357958" w:rsidRDefault="00357958" w:rsidP="00357958">
      <w:r>
        <w:t>AND</w:t>
      </w:r>
    </w:p>
    <w:p w:rsidR="00357958" w:rsidRPr="00357958" w:rsidRDefault="00357958" w:rsidP="00357958">
      <w:r w:rsidRPr="00357958">
        <w:t xml:space="preserve">beyond the veil, beyond death; hence, the end of forever.  </w:t>
      </w:r>
    </w:p>
    <w:p w:rsidR="00357958" w:rsidRDefault="00357958" w:rsidP="00357958"/>
    <w:p w:rsidR="00357958" w:rsidRPr="00F45D1D" w:rsidRDefault="00357958" w:rsidP="00357958">
      <w:pPr>
        <w:rPr>
          <w:rStyle w:val="StyleStyleBold12pt"/>
        </w:rPr>
      </w:pPr>
      <w:r>
        <w:rPr>
          <w:rStyle w:val="StyleStyleBold12pt"/>
        </w:rPr>
        <w:t>Cuban civil society is anti black – their call for engagement is a call for racism</w:t>
      </w:r>
    </w:p>
    <w:p w:rsidR="00357958" w:rsidRPr="00F45D1D" w:rsidRDefault="00357958" w:rsidP="00357958">
      <w:r w:rsidRPr="00F45D1D">
        <w:rPr>
          <w:rStyle w:val="StyleStyleBold12pt"/>
        </w:rPr>
        <w:t xml:space="preserve">Allen ’11 </w:t>
      </w:r>
      <w:r>
        <w:t xml:space="preserve">[Jafari S. Allen is an </w:t>
      </w:r>
      <w:r w:rsidRPr="00F45D1D">
        <w:t>Assistant Professor of African American Studies and Anthropology at Yale University</w:t>
      </w:r>
      <w:r>
        <w:t>. “</w:t>
      </w:r>
      <w:r w:rsidRPr="00F45D1D">
        <w:t>The Erotics of Black Self-Making in Cuba</w:t>
      </w:r>
      <w:r>
        <w:t xml:space="preserve">,” </w:t>
      </w:r>
      <w:r w:rsidRPr="00F45D1D">
        <w:t>pgs. 52-53</w:t>
      </w:r>
      <w:r>
        <w:t xml:space="preserve"> Thanks Charles]</w:t>
      </w:r>
    </w:p>
    <w:p w:rsidR="00357958" w:rsidRDefault="00357958" w:rsidP="00357958">
      <w:r w:rsidRPr="00357958">
        <w:t xml:space="preserve">Jose Marti, the intellectual hero of Cuban independence, invoked the biological truth that </w:t>
      </w:r>
    </w:p>
    <w:p w:rsidR="00357958" w:rsidRDefault="00357958" w:rsidP="00357958">
      <w:r>
        <w:t>AND</w:t>
      </w:r>
    </w:p>
    <w:p w:rsidR="00357958" w:rsidRPr="00357958" w:rsidRDefault="00357958" w:rsidP="00357958">
      <w:r w:rsidRPr="00357958">
        <w:t>in the image of a black mulata seductress. (1995:18)</w:t>
      </w:r>
    </w:p>
    <w:p w:rsidR="00357958" w:rsidRDefault="00357958" w:rsidP="00357958"/>
    <w:p w:rsidR="00357958" w:rsidRPr="009F6E2C" w:rsidRDefault="00357958" w:rsidP="00357958">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357958" w:rsidRPr="00767273" w:rsidRDefault="00357958" w:rsidP="00357958">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357958" w:rsidRPr="00E846D8" w:rsidRDefault="00357958" w:rsidP="00357958">
      <w:pPr>
        <w:rPr>
          <w:rStyle w:val="StyleBoldUnderline"/>
        </w:rPr>
      </w:pPr>
      <w:r w:rsidRPr="00767273">
        <w:rPr>
          <w:sz w:val="16"/>
          <w:szCs w:val="16"/>
        </w:rPr>
        <w:t>Carrie-PhD. USC; former director of debate @ Univ. of Ala.; WESTERN JOURNAL OF COMMUNICATION</w:t>
      </w:r>
    </w:p>
    <w:p w:rsidR="00357958" w:rsidRPr="00767273" w:rsidRDefault="00357958" w:rsidP="00357958">
      <w:pPr>
        <w:pStyle w:val="card0"/>
      </w:pPr>
    </w:p>
    <w:p w:rsidR="00357958" w:rsidRDefault="00357958" w:rsidP="00357958">
      <w:r w:rsidRPr="00357958">
        <w:t xml:space="preserve">This analysis of Helms’ opening argument illustrates how the ideology of white privilege operates through </w:t>
      </w:r>
    </w:p>
    <w:p w:rsidR="00357958" w:rsidRDefault="00357958" w:rsidP="00357958">
      <w:r>
        <w:t>AND</w:t>
      </w:r>
    </w:p>
    <w:p w:rsidR="00357958" w:rsidRPr="00357958" w:rsidRDefault="00357958" w:rsidP="00357958">
      <w:r w:rsidRPr="00357958">
        <w:t>of whiteness like Helms’ protect material white privilege because they mask its existence.</w:t>
      </w:r>
    </w:p>
    <w:p w:rsidR="00357958" w:rsidRDefault="00357958" w:rsidP="00357958"/>
    <w:p w:rsidR="00357958" w:rsidRPr="003725D6" w:rsidRDefault="00357958" w:rsidP="00357958">
      <w:pPr>
        <w:rPr>
          <w:rStyle w:val="StyleStyleBold12pt"/>
        </w:rPr>
      </w:pPr>
      <w:r w:rsidRPr="003725D6">
        <w:rPr>
          <w:rStyle w:val="StyleStyleBold12pt"/>
        </w:rPr>
        <w:t>Try or Die – Isolation of racially oppressed groups leads to the TERMINATION OF HUMANITY.</w:t>
      </w:r>
    </w:p>
    <w:p w:rsidR="00357958" w:rsidRPr="005A1081" w:rsidRDefault="00357958" w:rsidP="00357958">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357958" w:rsidRPr="00767273" w:rsidRDefault="00357958" w:rsidP="00357958">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357958" w:rsidRDefault="00357958" w:rsidP="00357958">
      <w:r w:rsidRPr="00357958">
        <w:t xml:space="preserve">Black Americans also comprehend that peace is not the absence of conflict.  As long </w:t>
      </w:r>
    </w:p>
    <w:p w:rsidR="00357958" w:rsidRDefault="00357958" w:rsidP="00357958">
      <w:r>
        <w:t>AND</w:t>
      </w:r>
    </w:p>
    <w:p w:rsidR="00357958" w:rsidRPr="00357958" w:rsidRDefault="00357958" w:rsidP="00357958">
      <w:r w:rsidRPr="00357958">
        <w:t>the electoral mainstream, the results may be the termination of humanity itself.</w:t>
      </w:r>
    </w:p>
    <w:p w:rsidR="00357958" w:rsidRDefault="00357958" w:rsidP="00357958"/>
    <w:p w:rsidR="00357958" w:rsidRPr="005C29FF" w:rsidRDefault="00357958" w:rsidP="00357958">
      <w:pPr>
        <w:pStyle w:val="NoSpacing"/>
        <w:rPr>
          <w:rStyle w:val="StyleStyleBold12pt"/>
        </w:rPr>
      </w:pPr>
      <w:r w:rsidRPr="005C29FF">
        <w:rPr>
          <w:rStyle w:val="StyleStyleBold12pt"/>
        </w:rPr>
        <w:t>IT’S THE ALTERNATIVE AT ALL COSTS/BY ANY MEANS NECESSARY</w:t>
      </w:r>
    </w:p>
    <w:p w:rsidR="00357958" w:rsidRPr="005C29FF" w:rsidRDefault="00357958" w:rsidP="00357958">
      <w:r w:rsidRPr="005C29FF">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357958" w:rsidRPr="005C29FF" w:rsidRDefault="00357958" w:rsidP="00357958">
      <w:r w:rsidRPr="005C29FF">
        <w:rPr>
          <w:rStyle w:val="StyleStyleBold12pt"/>
        </w:rPr>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r w:rsidRPr="005C29FF">
        <w:t>, Vo. 72:1053</w:t>
      </w:r>
      <w:r>
        <w:t>]</w:t>
      </w:r>
    </w:p>
    <w:p w:rsidR="00357958" w:rsidRDefault="00357958" w:rsidP="00357958">
      <w:r w:rsidRPr="00357958">
        <w:t>We are citizens of the undiscovered country. It is a country we must leave</w:t>
      </w:r>
    </w:p>
    <w:p w:rsidR="00357958" w:rsidRDefault="00357958" w:rsidP="00357958">
      <w:r>
        <w:t>AND</w:t>
      </w:r>
    </w:p>
    <w:p w:rsidR="00357958" w:rsidRPr="00357958" w:rsidRDefault="00357958" w:rsidP="00357958">
      <w:r w:rsidRPr="00357958">
        <w:t>, nothing to lose but scattered leaves, and it is only November.</w:t>
      </w:r>
    </w:p>
    <w:p w:rsidR="00357958" w:rsidRDefault="00357958" w:rsidP="00357958">
      <w:pPr>
        <w:pStyle w:val="Heading2"/>
      </w:pPr>
      <w:r>
        <w:lastRenderedPageBreak/>
        <w:t>1NC – Advantage CP</w:t>
      </w:r>
    </w:p>
    <w:p w:rsidR="00357958" w:rsidRPr="000F2CAD" w:rsidRDefault="00357958" w:rsidP="00357958">
      <w:pPr>
        <w:rPr>
          <w:rStyle w:val="StyleStyleBold12pt"/>
        </w:rPr>
      </w:pPr>
      <w:r>
        <w:rPr>
          <w:rStyle w:val="StyleStyleBold12pt"/>
        </w:rPr>
        <w:t xml:space="preserve">The United States Federal Government </w:t>
      </w:r>
      <w:r w:rsidRPr="009E556E">
        <w:rPr>
          <w:rStyle w:val="StyleStyleBold12pt"/>
        </w:rPr>
        <w:t>should fully fund a program to cover 4.8% of the surface of the Earth’s oceans in a monolayer of 0.1 μm diameter latex particles, either hollow, or of core-shell morphology, bearing a conventional stabilization system tha</w:t>
      </w:r>
      <w:r>
        <w:rPr>
          <w:rStyle w:val="StyleStyleBold12pt"/>
        </w:rPr>
        <w:t>t is inactivated in salt water.</w:t>
      </w:r>
      <w:r w:rsidRPr="00576A08">
        <w:rPr>
          <w:rStyle w:val="StyleStyleBold12pt"/>
        </w:rPr>
        <w:t xml:space="preserve"> </w:t>
      </w:r>
      <w:r w:rsidRPr="000F2CAD">
        <w:rPr>
          <w:rStyle w:val="StyleStyleBold12pt"/>
        </w:rPr>
        <w:t>The United States Federal Government should increase funding for disease monitoring, information sharing, and zoonotic data collection worldwide</w:t>
      </w:r>
    </w:p>
    <w:p w:rsidR="00357958" w:rsidRPr="000710A4" w:rsidRDefault="00357958" w:rsidP="00357958">
      <w:pPr>
        <w:rPr>
          <w:rStyle w:val="StyleStyleBold12pt"/>
        </w:rPr>
      </w:pPr>
    </w:p>
    <w:p w:rsidR="00357958" w:rsidRPr="009E556E" w:rsidRDefault="00357958" w:rsidP="00357958">
      <w:pPr>
        <w:rPr>
          <w:rStyle w:val="StyleStyleBold12pt"/>
        </w:rPr>
      </w:pPr>
      <w:r w:rsidRPr="009E556E">
        <w:rPr>
          <w:rStyle w:val="StyleStyleBold12pt"/>
        </w:rPr>
        <w:t>Solves warming, only costs $2 billion, and avoids all solvency deficits associated with traditional ocean albedo modifications.</w:t>
      </w:r>
    </w:p>
    <w:p w:rsidR="00357958" w:rsidRPr="009E556E" w:rsidRDefault="00357958" w:rsidP="00357958">
      <w:r w:rsidRPr="009E556E">
        <w:rPr>
          <w:rStyle w:val="StyleStyleBold12pt"/>
        </w:rPr>
        <w:t>Morgan, ’11</w:t>
      </w:r>
      <w:r>
        <w:t xml:space="preserve"> </w:t>
      </w:r>
      <w:r w:rsidRPr="009E556E">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2" w:history="1">
        <w:r w:rsidRPr="009E556E">
          <w:rPr>
            <w:rStyle w:val="Hyperlink"/>
          </w:rPr>
          <w:t>http://bravenewclimate.com/2011/10/08/low-intensity-geoengineering-microbubbles-and-microspheres/</w:t>
        </w:r>
      </w:hyperlink>
      <w:r w:rsidRPr="009E556E">
        <w:t>]</w:t>
      </w:r>
    </w:p>
    <w:p w:rsidR="00357958" w:rsidRDefault="00357958" w:rsidP="00357958">
      <w:r w:rsidRPr="00357958">
        <w:t xml:space="preserve">The appeal of this technique comes from the fact that you only need very small </w:t>
      </w:r>
    </w:p>
    <w:p w:rsidR="00357958" w:rsidRDefault="00357958" w:rsidP="00357958">
      <w:r>
        <w:t>AND</w:t>
      </w:r>
    </w:p>
    <w:p w:rsidR="00357958" w:rsidRPr="00357958" w:rsidRDefault="00357958" w:rsidP="00357958">
      <w:r w:rsidRPr="00357958">
        <w:t>a powerful engineered response to climate change, if we can deploy them.</w:t>
      </w:r>
    </w:p>
    <w:p w:rsidR="00357958" w:rsidRDefault="00357958" w:rsidP="00357958"/>
    <w:p w:rsidR="00357958" w:rsidRPr="000F2CAD" w:rsidRDefault="00357958" w:rsidP="00357958">
      <w:pPr>
        <w:rPr>
          <w:rStyle w:val="StyleStyleBold12pt"/>
        </w:rPr>
      </w:pPr>
      <w:r>
        <w:rPr>
          <w:rStyle w:val="StyleStyleBold12pt"/>
        </w:rPr>
        <w:t>Solves disease</w:t>
      </w:r>
    </w:p>
    <w:p w:rsidR="00357958" w:rsidRPr="00E8230C" w:rsidRDefault="00357958" w:rsidP="00357958">
      <w:pPr>
        <w:rPr>
          <w:rStyle w:val="StyleStyleBold12pt"/>
          <w:rFonts w:eastAsiaTheme="majorEastAsia"/>
        </w:rPr>
      </w:pPr>
      <w:r w:rsidRPr="00E8230C">
        <w:rPr>
          <w:rStyle w:val="StyleStyleBold12pt"/>
          <w:rFonts w:eastAsiaTheme="majorEastAsia"/>
        </w:rPr>
        <w:t xml:space="preserve">CISET 1996 </w:t>
      </w:r>
    </w:p>
    <w:p w:rsidR="00357958" w:rsidRPr="003A60C2" w:rsidRDefault="00357958" w:rsidP="00357958">
      <w:r w:rsidRPr="003A60C2">
        <w:t>(Interagency Government working group on emerging infectious diseases founded under the auspices of the Committee on International Science, Engineering, and Technology , “Global Microbial Threats in the 1990s,” http://clinton1.nara.gov/White_House/EOP/OSTP/CISET/html/exsum.html)</w:t>
      </w:r>
    </w:p>
    <w:p w:rsidR="00357958" w:rsidRDefault="00357958" w:rsidP="00357958">
      <w:r w:rsidRPr="00357958">
        <w:t xml:space="preserve">At the present time, a formal system for infectious disease surveillance does not exist </w:t>
      </w:r>
    </w:p>
    <w:p w:rsidR="00357958" w:rsidRDefault="00357958" w:rsidP="00357958">
      <w:r>
        <w:t>AND</w:t>
      </w:r>
    </w:p>
    <w:p w:rsidR="00357958" w:rsidRPr="00357958" w:rsidRDefault="00357958" w:rsidP="00357958">
      <w:r w:rsidRPr="00357958">
        <w:t xml:space="preserve">program performance and progress, but also to detect and report emerging problems. </w:t>
      </w:r>
    </w:p>
    <w:p w:rsidR="00357958" w:rsidRDefault="00357958" w:rsidP="00357958"/>
    <w:p w:rsidR="00357958" w:rsidRPr="00576A08" w:rsidRDefault="00357958" w:rsidP="00357958"/>
    <w:p w:rsidR="00357958" w:rsidRDefault="00357958" w:rsidP="00357958">
      <w:pPr>
        <w:pStyle w:val="Heading2"/>
      </w:pPr>
      <w:r>
        <w:lastRenderedPageBreak/>
        <w:t>1NC – Transition</w:t>
      </w:r>
    </w:p>
    <w:p w:rsidR="00357958" w:rsidRDefault="00357958" w:rsidP="00357958">
      <w:pPr>
        <w:rPr>
          <w:rStyle w:val="StyleStyleBold12pt"/>
        </w:rPr>
      </w:pPr>
      <w:r>
        <w:rPr>
          <w:rStyle w:val="StyleStyleBold12pt"/>
        </w:rPr>
        <w:t>Turn – Castro Cred</w:t>
      </w:r>
    </w:p>
    <w:p w:rsidR="00357958" w:rsidRDefault="00357958" w:rsidP="00357958">
      <w:pPr>
        <w:rPr>
          <w:rStyle w:val="StyleStyleBold12pt"/>
        </w:rPr>
      </w:pPr>
    </w:p>
    <w:p w:rsidR="00357958" w:rsidRPr="00AD6CE8" w:rsidRDefault="00357958" w:rsidP="00357958">
      <w:pPr>
        <w:rPr>
          <w:rStyle w:val="StyleStyleBold12pt"/>
        </w:rPr>
      </w:pPr>
      <w:r>
        <w:rPr>
          <w:rStyle w:val="StyleStyleBold12pt"/>
        </w:rPr>
        <w:t>A. Economic reforms are coming now in Cuba – causes long term stability</w:t>
      </w:r>
    </w:p>
    <w:p w:rsidR="00357958" w:rsidRPr="00832B5F" w:rsidRDefault="00357958" w:rsidP="00357958">
      <w:r w:rsidRPr="00C77E1E">
        <w:rPr>
          <w:rStyle w:val="StyleStyleBold12pt"/>
          <w:rFonts w:cs="Calibri"/>
        </w:rPr>
        <w:t>Sweig and Rockefeller</w:t>
      </w:r>
      <w:r>
        <w:rPr>
          <w:rStyle w:val="StyleStyleBold12pt"/>
          <w:rFonts w:cs="Calibri"/>
        </w:rPr>
        <w:t xml:space="preserve"> ‘13</w:t>
      </w:r>
      <w:r>
        <w:t xml:space="preserve"> [</w:t>
      </w:r>
      <w:r w:rsidRPr="00832B5F">
        <w:t>Julia E. Sweig, Nelson and David Rockefeller Senior Fellow for Latin America Studies and Director for Latin America Studies, and Michael Bustamante</w:t>
      </w:r>
      <w:r>
        <w:t>.</w:t>
      </w:r>
      <w:r w:rsidRPr="00832B5F">
        <w:t xml:space="preserve"> “Cuba After Communism The Economic Reforms That Are Transforming the Island”  </w:t>
      </w:r>
      <w:hyperlink r:id="rId13" w:history="1">
        <w:r w:rsidRPr="00832B5F">
          <w:rPr>
            <w:rStyle w:val="Hyperlink"/>
          </w:rPr>
          <w:t>http://www.cfr.org/cuba/cuba-after-communism/p30991</w:t>
        </w:r>
      </w:hyperlink>
      <w:r>
        <w:t>]</w:t>
      </w:r>
    </w:p>
    <w:p w:rsidR="00357958" w:rsidRDefault="00357958" w:rsidP="00357958">
      <w:r w:rsidRPr="00357958">
        <w:t xml:space="preserve">Small-time diaspora capital may prove easier to regulate and rely on than funds </w:t>
      </w:r>
    </w:p>
    <w:p w:rsidR="00357958" w:rsidRDefault="00357958" w:rsidP="00357958">
      <w:r>
        <w:t>AND</w:t>
      </w:r>
    </w:p>
    <w:p w:rsidR="00357958" w:rsidRPr="00357958" w:rsidRDefault="00357958" w:rsidP="00357958">
      <w:r w:rsidRPr="00357958">
        <w:t>the black market or assistance from family abroad to acquire many daily necessities.</w:t>
      </w:r>
    </w:p>
    <w:p w:rsidR="00357958" w:rsidRDefault="00357958" w:rsidP="00357958"/>
    <w:p w:rsidR="00357958" w:rsidRPr="00AD6CE8" w:rsidRDefault="00357958" w:rsidP="00357958">
      <w:pPr>
        <w:rPr>
          <w:rStyle w:val="StyleStyleBold12pt"/>
        </w:rPr>
      </w:pPr>
      <w:r>
        <w:rPr>
          <w:rStyle w:val="StyleStyleBold12pt"/>
        </w:rPr>
        <w:t>B. The plan creates a political whirlwind that kills reforms and causes instability</w:t>
      </w:r>
    </w:p>
    <w:p w:rsidR="00357958" w:rsidRPr="00AD4D60" w:rsidRDefault="00357958" w:rsidP="00357958">
      <w:r w:rsidRPr="00C77E1E">
        <w:rPr>
          <w:rStyle w:val="StyleStyleBold12pt"/>
          <w:rFonts w:cs="Calibri"/>
        </w:rPr>
        <w:t>Hernandez</w:t>
      </w:r>
      <w:r>
        <w:rPr>
          <w:rStyle w:val="StyleStyleBold12pt"/>
          <w:rFonts w:cs="Calibri"/>
        </w:rPr>
        <w:t xml:space="preserve"> ’12</w:t>
      </w:r>
      <w:r w:rsidRPr="005A3BEB">
        <w:t xml:space="preserve"> [Cuba’s Leading Social Sciences professor and researcher at the University of Havana and the High Institute of International Relations; Director of U.S. studies at the Centro de Estudios sobre America; and a Senior Research </w:t>
      </w:r>
      <w:r w:rsidRPr="00AD4D60">
        <w:t>Fellow at the Instituto cubano de Investigacion Cultural “Juan Marinello” in Havana. “Debating U.S-C</w:t>
      </w:r>
      <w:r>
        <w:t>uban Relations”]</w:t>
      </w:r>
    </w:p>
    <w:p w:rsidR="00357958" w:rsidRDefault="00357958" w:rsidP="00357958">
      <w:r w:rsidRPr="00357958">
        <w:t xml:space="preserve">As far as costs are concerned, although many Cubans favor detente and appreciate its </w:t>
      </w:r>
    </w:p>
    <w:p w:rsidR="00357958" w:rsidRDefault="00357958" w:rsidP="00357958">
      <w:r>
        <w:t>AND</w:t>
      </w:r>
    </w:p>
    <w:p w:rsidR="00357958" w:rsidRPr="00357958" w:rsidRDefault="00357958" w:rsidP="00357958">
      <w:r w:rsidRPr="00357958">
        <w:t>dealing effectively with "communist regimes" but its sense of superpower omnipotence.</w:t>
      </w:r>
    </w:p>
    <w:p w:rsidR="00357958" w:rsidRPr="00572197" w:rsidRDefault="00357958" w:rsidP="00357958"/>
    <w:p w:rsidR="00357958" w:rsidRPr="000613B7" w:rsidRDefault="00357958" w:rsidP="00357958">
      <w:pPr>
        <w:rPr>
          <w:rStyle w:val="StyleStyleBold12pt"/>
        </w:rPr>
      </w:pPr>
      <w:r w:rsidRPr="000613B7">
        <w:rPr>
          <w:rStyle w:val="StyleStyleBold12pt"/>
        </w:rPr>
        <w:t xml:space="preserve">No extinction </w:t>
      </w:r>
    </w:p>
    <w:p w:rsidR="00357958" w:rsidRPr="00A52B96" w:rsidRDefault="00357958" w:rsidP="00357958">
      <w:r w:rsidRPr="000613B7">
        <w:rPr>
          <w:rStyle w:val="StyleStyleBold12pt"/>
        </w:rPr>
        <w:t>Posner 5</w:t>
      </w:r>
      <w:r w:rsidRPr="00A52B96">
        <w:t>—Senior Lecturer, U  Chicago Law. Judge on the US Court of Appeals 7th Circuit. AB from Yale and LLB from Harvard. (Richard, Catastrophe, http://goliath.ecnext.com/coms2/gi_0199-4150331/Catastrophe-the-dozen-most-significant.html)</w:t>
      </w:r>
    </w:p>
    <w:p w:rsidR="00357958" w:rsidRDefault="00357958" w:rsidP="00357958">
      <w:r w:rsidRPr="00357958">
        <w:t xml:space="preserve">Yet the fact that Homo sapiens has managed to survive every disease to assail it </w:t>
      </w:r>
    </w:p>
    <w:p w:rsidR="00357958" w:rsidRDefault="00357958" w:rsidP="00357958">
      <w:r>
        <w:t>AND</w:t>
      </w:r>
    </w:p>
    <w:p w:rsidR="00357958" w:rsidRPr="00357958" w:rsidRDefault="00357958" w:rsidP="00357958">
      <w:r w:rsidRPr="00357958">
        <w:t xml:space="preserve">wider human contacts that make it more difficult to localize an infectious disease. </w:t>
      </w:r>
    </w:p>
    <w:p w:rsidR="00357958" w:rsidRDefault="00357958" w:rsidP="00357958"/>
    <w:p w:rsidR="00357958" w:rsidRPr="000613B7" w:rsidRDefault="00357958" w:rsidP="00357958">
      <w:pPr>
        <w:rPr>
          <w:rStyle w:val="StyleStyleBold12pt"/>
        </w:rPr>
      </w:pPr>
      <w:r w:rsidRPr="000613B7">
        <w:rPr>
          <w:rStyle w:val="StyleStyleBold12pt"/>
        </w:rPr>
        <w:t xml:space="preserve">Global pandemics unlikely </w:t>
      </w:r>
    </w:p>
    <w:p w:rsidR="00357958" w:rsidRPr="007712FC" w:rsidRDefault="00357958" w:rsidP="00357958">
      <w:r w:rsidRPr="000613B7">
        <w:rPr>
          <w:rStyle w:val="StyleStyleBold12pt"/>
        </w:rPr>
        <w:t xml:space="preserve">Ridley ’12 </w:t>
      </w:r>
      <w:r w:rsidRPr="007712FC">
        <w:t>[August 17th, 2012, Matt, columnist for The Wall Street Journal and author of The Rational Optimist: How Prosperity Evolves, “Apocalypse Not: Here’s Why You Shouldn’t Worry About End Times,” http://www.wired.com/wiredscience/2012/08/ff_apocalypsenot/all/]</w:t>
      </w:r>
    </w:p>
    <w:p w:rsidR="00357958" w:rsidRDefault="00357958" w:rsidP="00357958">
      <w:r w:rsidRPr="00357958">
        <w:t xml:space="preserve">The emergence of AIDS led to a theory that other viruses would spring from tropical </w:t>
      </w:r>
    </w:p>
    <w:p w:rsidR="00357958" w:rsidRDefault="00357958" w:rsidP="00357958">
      <w:r>
        <w:t>AND</w:t>
      </w:r>
    </w:p>
    <w:p w:rsidR="00357958" w:rsidRPr="00357958" w:rsidRDefault="00357958" w:rsidP="00357958">
      <w:r w:rsidRPr="00357958">
        <w:t>genome and devise a vaccine or cure is getting better all the time.</w:t>
      </w:r>
    </w:p>
    <w:p w:rsidR="00357958" w:rsidRDefault="00357958" w:rsidP="00357958"/>
    <w:p w:rsidR="00357958" w:rsidRPr="000613B7" w:rsidRDefault="00357958" w:rsidP="00357958">
      <w:pPr>
        <w:rPr>
          <w:rStyle w:val="StyleStyleBold12pt"/>
        </w:rPr>
      </w:pPr>
      <w:r w:rsidRPr="000613B7">
        <w:rPr>
          <w:rStyle w:val="StyleStyleBold12pt"/>
        </w:rPr>
        <w:t>Zoonotic diseases mutate slowly</w:t>
      </w:r>
    </w:p>
    <w:p w:rsidR="00357958" w:rsidRPr="0023472D" w:rsidRDefault="00357958" w:rsidP="00357958">
      <w:pPr>
        <w:rPr>
          <w:rFonts w:eastAsia="Batang"/>
          <w:sz w:val="16"/>
          <w:szCs w:val="20"/>
          <w:lang w:eastAsia="ko-KR"/>
        </w:rPr>
      </w:pPr>
      <w:r w:rsidRPr="000613B7">
        <w:rPr>
          <w:rStyle w:val="StyleStyleBold12pt"/>
        </w:rPr>
        <w:t>Fortune, 2005,</w:t>
      </w:r>
      <w:r w:rsidRPr="0023472D">
        <w:rPr>
          <w:rFonts w:eastAsia="Batang"/>
          <w:sz w:val="16"/>
          <w:szCs w:val="20"/>
        </w:rPr>
        <w:t xml:space="preserve"> Volume 151, Issue 5, March 7, [EBSCO]</w:t>
      </w:r>
    </w:p>
    <w:p w:rsidR="00357958" w:rsidRPr="0023472D" w:rsidRDefault="00357958" w:rsidP="00357958">
      <w:pPr>
        <w:rPr>
          <w:rFonts w:eastAsia="Batang"/>
          <w:szCs w:val="20"/>
          <w:u w:val="single"/>
          <w:lang w:eastAsia="ko-KR"/>
        </w:rPr>
      </w:pPr>
    </w:p>
    <w:p w:rsidR="00357958" w:rsidRDefault="00357958" w:rsidP="00357958">
      <w:r w:rsidRPr="00357958">
        <w:t xml:space="preserve">Novelty can also work against a flu virus: After first jumping to humans, </w:t>
      </w:r>
    </w:p>
    <w:p w:rsidR="00357958" w:rsidRDefault="00357958" w:rsidP="00357958">
      <w:r>
        <w:t>AND</w:t>
      </w:r>
    </w:p>
    <w:p w:rsidR="00357958" w:rsidRPr="00357958" w:rsidRDefault="00357958" w:rsidP="00357958">
      <w:r w:rsidRPr="00357958">
        <w:t>we would have advance warning of a bad bird flu coming at us.</w:t>
      </w:r>
    </w:p>
    <w:p w:rsidR="00357958" w:rsidRDefault="00357958" w:rsidP="00357958">
      <w:pPr>
        <w:pStyle w:val="Heading2"/>
      </w:pPr>
      <w:r>
        <w:lastRenderedPageBreak/>
        <w:t>1NC – Agriculture</w:t>
      </w:r>
    </w:p>
    <w:p w:rsidR="00357958" w:rsidRPr="00731CEA" w:rsidRDefault="00357958" w:rsidP="00357958">
      <w:pPr>
        <w:pStyle w:val="Card"/>
        <w:ind w:left="0"/>
        <w:rPr>
          <w:rStyle w:val="StyleStyleBold12pt"/>
        </w:rPr>
      </w:pPr>
      <w:r w:rsidRPr="00731CEA">
        <w:rPr>
          <w:rStyle w:val="StyleStyleBold12pt"/>
        </w:rPr>
        <w:t>No impact – empirics</w:t>
      </w:r>
    </w:p>
    <w:p w:rsidR="00357958" w:rsidRPr="00912B81" w:rsidRDefault="00357958" w:rsidP="00357958">
      <w:pPr>
        <w:rPr>
          <w:sz w:val="16"/>
          <w:szCs w:val="16"/>
        </w:rPr>
      </w:pPr>
      <w:r w:rsidRPr="00B91230">
        <w:rPr>
          <w:rStyle w:val="StyleBoldUnderline"/>
          <w:rFonts w:eastAsiaTheme="majorEastAsia"/>
        </w:rPr>
        <w:t>Willis, et. al, ‘10</w:t>
      </w:r>
      <w:r w:rsidRPr="00B91230">
        <w:t xml:space="preserve"> </w:t>
      </w:r>
      <w:r w:rsidRPr="00B91230">
        <w:rPr>
          <w:sz w:val="16"/>
          <w:szCs w:val="16"/>
        </w:rPr>
        <w:t xml:space="preserve">[Kathy J. Willis, Keith D. Bennett, Shonil A. Bhagwat &amp; H. John B. Birks (2010): 4 °C and beyond: what did this mean for biodiversity in the past?, Systematics and Biodiversity, 8:1, 3-9, </w:t>
      </w:r>
      <w:hyperlink r:id="rId14" w:history="1">
        <w:r w:rsidRPr="00B91230">
          <w:rPr>
            <w:rStyle w:val="Hyperlink"/>
            <w:szCs w:val="16"/>
          </w:rPr>
          <w:t>http://www.tandfonline.com/doi/pdf/10.1080/14772000903495833</w:t>
        </w:r>
      </w:hyperlink>
    </w:p>
    <w:p w:rsidR="00357958" w:rsidRDefault="00357958" w:rsidP="00357958">
      <w:r w:rsidRPr="00357958">
        <w:t>The most recent climate models and fossil evidence for the early Eocene Climatic Optimum (</w:t>
      </w:r>
    </w:p>
    <w:p w:rsidR="00357958" w:rsidRDefault="00357958" w:rsidP="00357958">
      <w:r>
        <w:t>AND</w:t>
      </w:r>
    </w:p>
    <w:p w:rsidR="00357958" w:rsidRPr="00357958" w:rsidRDefault="00357958" w:rsidP="00357958">
      <w:r w:rsidRPr="00357958">
        <w:t xml:space="preserve">subtle changes in plant–animal interactions (Harrington &amp; Jaramillo, 2007).] </w:t>
      </w:r>
    </w:p>
    <w:p w:rsidR="00357958" w:rsidRDefault="00357958" w:rsidP="00357958"/>
    <w:p w:rsidR="00357958" w:rsidRDefault="00357958" w:rsidP="00357958">
      <w:pPr>
        <w:rPr>
          <w:rStyle w:val="StyleStyleBold12pt"/>
        </w:rPr>
      </w:pPr>
      <w:r w:rsidRPr="00837D51">
        <w:rPr>
          <w:rStyle w:val="StyleStyleBold12pt"/>
        </w:rPr>
        <w:t xml:space="preserve">mitigation and adaptation will solve </w:t>
      </w:r>
    </w:p>
    <w:p w:rsidR="00357958" w:rsidRPr="009E3F2C" w:rsidRDefault="00357958" w:rsidP="00357958">
      <w:r w:rsidRPr="009E3F2C">
        <w:t>There is no impact to warming – current sources are alarmist and misleading – impacts won’t happen for 2 centuries, by then technology will advance to the point where we can mitigate or adapt</w:t>
      </w:r>
    </w:p>
    <w:p w:rsidR="00357958" w:rsidRPr="008F7EAA" w:rsidRDefault="00357958" w:rsidP="00357958">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357958" w:rsidRDefault="00357958" w:rsidP="00357958">
      <w:r w:rsidRPr="00357958">
        <w:t xml:space="preserve">The heart of the debate about climate change comes from a number of warnings from </w:t>
      </w:r>
    </w:p>
    <w:p w:rsidR="00357958" w:rsidRDefault="00357958" w:rsidP="00357958">
      <w:r>
        <w:t>AND</w:t>
      </w:r>
    </w:p>
    <w:p w:rsidR="00357958" w:rsidRPr="00357958" w:rsidRDefault="00357958" w:rsidP="00357958">
      <w:r w:rsidRPr="00357958">
        <w:t>range climate risks. What is needed are long</w:t>
      </w:r>
      <w:r w:rsidRPr="00357958">
        <w:rPr>
          <w:rFonts w:ascii="Cambria Math" w:hAnsi="Cambria Math" w:cs="Cambria Math"/>
        </w:rPr>
        <w:t>‐</w:t>
      </w:r>
      <w:r w:rsidRPr="00357958">
        <w:t>run balanced responses.</w:t>
      </w:r>
    </w:p>
    <w:p w:rsidR="00357958" w:rsidRDefault="00357958" w:rsidP="00357958"/>
    <w:p w:rsidR="00357958" w:rsidRPr="00E80E9C" w:rsidRDefault="00357958" w:rsidP="00357958">
      <w:pPr>
        <w:rPr>
          <w:rStyle w:val="StyleStyleBold12pt"/>
        </w:rPr>
      </w:pPr>
      <w:r w:rsidRPr="00E80E9C">
        <w:rPr>
          <w:rStyle w:val="StyleStyleBold12pt"/>
        </w:rPr>
        <w:t>Turn – increased carbon emissions is key to check high altitude water vapor, which outweighs – prefer our evidence – their authors falsify data and their models don’t evaluate water vapor</w:t>
      </w:r>
    </w:p>
    <w:p w:rsidR="00357958" w:rsidRPr="00EC7A63" w:rsidRDefault="00357958" w:rsidP="00357958">
      <w:pPr>
        <w:rPr>
          <w:sz w:val="16"/>
          <w:szCs w:val="16"/>
        </w:rPr>
      </w:pPr>
      <w:r w:rsidRPr="00E80E9C">
        <w:rPr>
          <w:rStyle w:val="StyleStyleBold12pt"/>
        </w:rPr>
        <w:t xml:space="preserve">Andrews, ’10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357958" w:rsidRPr="00B91230" w:rsidRDefault="00357958" w:rsidP="00357958">
      <w:pPr>
        <w:pStyle w:val="card0"/>
        <w:ind w:left="0"/>
        <w:rPr>
          <w:szCs w:val="16"/>
        </w:rPr>
      </w:pPr>
      <w:r w:rsidRPr="00B91230">
        <w:t xml:space="preserve">***Note – he is citing a peer-reviewed study by </w:t>
      </w:r>
      <w:r w:rsidRPr="00B91230">
        <w:rPr>
          <w:szCs w:val="16"/>
        </w:rPr>
        <w:t>Susan Solomon , Karen H. Rosenlof and Robert W. Portmann, John S. Daniel, Sean M. Davis, Todd J. Sanford –research scientists for the </w:t>
      </w:r>
      <w:hyperlink r:id="rId15" w:tooltip="National Oceanic and Atmospheric Administration" w:history="1">
        <w:r w:rsidRPr="00B91230">
          <w:rPr>
            <w:szCs w:val="16"/>
          </w:rPr>
          <w:t>National Oceanic and Atmospheric Administration</w:t>
        </w:r>
      </w:hyperlink>
      <w:r w:rsidRPr="00B91230">
        <w:rPr>
          <w:szCs w:val="16"/>
        </w:rPr>
        <w:t>, Gian-Kasper Plattner – works at Climate and Environmental Physics, Physics Institute, University of Bern, Sidlerstrasse 5, 3012 Bern, Switzerland</w:t>
      </w:r>
    </w:p>
    <w:p w:rsidR="00357958" w:rsidRDefault="00357958" w:rsidP="00357958">
      <w:r w:rsidRPr="00357958">
        <w:t xml:space="preserve">Recently there has been a rash of incidents in which climate alarmists have been embarrassingly </w:t>
      </w:r>
    </w:p>
    <w:p w:rsidR="00357958" w:rsidRDefault="00357958" w:rsidP="00357958">
      <w:r>
        <w:t>AND</w:t>
      </w:r>
    </w:p>
    <w:p w:rsidR="00357958" w:rsidRPr="00357958" w:rsidRDefault="00357958" w:rsidP="00357958">
      <w:r w:rsidRPr="00357958">
        <w:t>of the model based research used to predict warming is likely badly flawed.</w:t>
      </w:r>
    </w:p>
    <w:p w:rsidR="00357958" w:rsidRDefault="00357958" w:rsidP="00357958"/>
    <w:p w:rsidR="00357958" w:rsidRPr="00E80E9C" w:rsidRDefault="00357958" w:rsidP="00357958">
      <w:pPr>
        <w:rPr>
          <w:rStyle w:val="StyleStyleBold12pt"/>
        </w:rPr>
      </w:pPr>
      <w:r w:rsidRPr="00E80E9C">
        <w:rPr>
          <w:rStyle w:val="StyleStyleBold12pt"/>
        </w:rPr>
        <w:t xml:space="preserve">CO2 is key to avert a global agricultural crisis and collapse of the biosphere resulting from global species extinction – outweighs the uncertain effects of warming </w:t>
      </w:r>
    </w:p>
    <w:p w:rsidR="00357958" w:rsidRPr="00B91230" w:rsidRDefault="00357958" w:rsidP="00357958">
      <w:r w:rsidRPr="00E80E9C">
        <w:rPr>
          <w:rStyle w:val="StyleStyleBold12pt"/>
        </w:rPr>
        <w:t xml:space="preserve">Idso, et. al, ’02 </w:t>
      </w:r>
      <w:r w:rsidRPr="00B91230">
        <w:rPr>
          <w:sz w:val="16"/>
          <w:szCs w:val="16"/>
        </w:rPr>
        <w:t>[Sherwood PhD and fmr research physicist for the Dept of Ag, Keith PhD Botany, Craig PhD Geography, “Feeding Humanity to Help Save Natural Ecosystems: The Role of the Rising Atmospheric CO2 Concentration”, CO2 Science, Volume 5, Number 36: 4 September 2002</w:t>
      </w:r>
    </w:p>
    <w:p w:rsidR="00357958" w:rsidRDefault="00357958" w:rsidP="00357958">
      <w:r w:rsidRPr="00357958">
        <w:t xml:space="preserve">How much land can ten billion people spare for nature? This provocative question was </w:t>
      </w:r>
    </w:p>
    <w:p w:rsidR="00357958" w:rsidRDefault="00357958" w:rsidP="00357958">
      <w:r>
        <w:t>AND</w:t>
      </w:r>
    </w:p>
    <w:p w:rsidR="00357958" w:rsidRPr="00357958" w:rsidRDefault="00357958" w:rsidP="00357958">
      <w:r w:rsidRPr="00357958">
        <w:t xml:space="preserve">Any policies that stand in the way of that objective are truly obscene. </w:t>
      </w:r>
    </w:p>
    <w:p w:rsidR="00357958" w:rsidRDefault="00357958" w:rsidP="00357958"/>
    <w:p w:rsidR="00357958" w:rsidRPr="00461D62" w:rsidRDefault="00357958" w:rsidP="00357958">
      <w:pPr>
        <w:rPr>
          <w:rStyle w:val="StyleStyleBold12pt"/>
        </w:rPr>
      </w:pPr>
      <w:r w:rsidRPr="00461D62">
        <w:rPr>
          <w:rStyle w:val="StyleStyleBold12pt"/>
        </w:rPr>
        <w:t xml:space="preserve">That outweighs – the incoming agricultural crisis is of near certainty and occurs much faster – any defense on warming means you vote negative </w:t>
      </w:r>
    </w:p>
    <w:p w:rsidR="00357958" w:rsidRPr="00B91230" w:rsidRDefault="00357958" w:rsidP="00357958">
      <w:r w:rsidRPr="00461D62">
        <w:rPr>
          <w:rStyle w:val="StyleStyleBold12pt"/>
        </w:rPr>
        <w:t xml:space="preserve">Idso and Idso, ’02 </w:t>
      </w:r>
      <w:r w:rsidRPr="00B91230">
        <w:rPr>
          <w:sz w:val="16"/>
          <w:szCs w:val="16"/>
        </w:rPr>
        <w:t>[Keith PhD Botany, Craig PhD Geography, “Two Crises of Unbelievable Magnitude: Can We Prevent One Without Exacerbating the Other?”, CO2 Science, Volume 4, Number 24: 13 June 2001</w:t>
      </w:r>
    </w:p>
    <w:p w:rsidR="00357958" w:rsidRDefault="00357958" w:rsidP="00357958">
      <w:r w:rsidRPr="00357958">
        <w:t xml:space="preserve">Two potentially devastating environmental crises loom ominously on the horizon. One is catastrophic global </w:t>
      </w:r>
    </w:p>
    <w:p w:rsidR="00357958" w:rsidRDefault="00357958" w:rsidP="00357958">
      <w:r>
        <w:t>AND</w:t>
      </w:r>
    </w:p>
    <w:p w:rsidR="00357958" w:rsidRPr="00357958" w:rsidRDefault="00357958" w:rsidP="00357958">
      <w:r w:rsidRPr="00357958">
        <w:t xml:space="preserve">in the foreseeable future is anywhere near as certain as the looming agricultural crisis </w:t>
      </w:r>
    </w:p>
    <w:p w:rsidR="00357958" w:rsidRDefault="00357958" w:rsidP="00357958"/>
    <w:p w:rsidR="00357958" w:rsidRPr="00D01128" w:rsidRDefault="00357958" w:rsidP="00357958">
      <w:pPr>
        <w:rPr>
          <w:rStyle w:val="StyleStyleBold12pt"/>
        </w:rPr>
      </w:pPr>
      <w:r w:rsidRPr="00D01128">
        <w:rPr>
          <w:rStyle w:val="StyleStyleBold12pt"/>
        </w:rPr>
        <w:t>Negaive Feedbacks</w:t>
      </w:r>
    </w:p>
    <w:p w:rsidR="00357958" w:rsidRPr="005852B5" w:rsidRDefault="00357958" w:rsidP="00357958">
      <w:r w:rsidRPr="00F2605D">
        <w:rPr>
          <w:rStyle w:val="StyleStyleBold12pt"/>
        </w:rPr>
        <w:t>Singer ‘11</w:t>
      </w:r>
      <w:r w:rsidRPr="005852B5">
        <w:t xml:space="preserve">, PhD physics – Princeton University and professor of environmental science – UVA, consultant – NASA, GAO, DOE, NASA, Carter, PhD paleontology – University of Cambridge, adjunct research professor – </w:t>
      </w:r>
      <w:r w:rsidRPr="005852B5">
        <w:lastRenderedPageBreak/>
        <w:t>Marine Geophysical Laboratory @ James Cook University, and Idso, PhD Geography – ASU, S. Fred, Robert M. and Craig, “Climate Change Reconsidered,” 2011 Interim Report of the Nongovernmental Panel on Climate Change)</w:t>
      </w:r>
    </w:p>
    <w:p w:rsidR="00357958" w:rsidRDefault="00357958" w:rsidP="00357958">
      <w:r w:rsidRPr="00357958">
        <w:t xml:space="preserve">All else being equal, their conclusion might be correct. However, ―all </w:t>
      </w:r>
    </w:p>
    <w:p w:rsidR="00357958" w:rsidRDefault="00357958" w:rsidP="00357958">
      <w:r>
        <w:t>AND</w:t>
      </w:r>
    </w:p>
    <w:p w:rsidR="00357958" w:rsidRPr="00357958" w:rsidRDefault="00357958" w:rsidP="00357958">
      <w:r w:rsidRPr="00357958">
        <w:t>induced by the increases or decreases in the atmosphere‘s CO2 concentration.</w:t>
      </w:r>
    </w:p>
    <w:p w:rsidR="00357958" w:rsidRDefault="00357958" w:rsidP="00357958"/>
    <w:p w:rsidR="00357958" w:rsidRPr="004462A6" w:rsidRDefault="00357958" w:rsidP="00357958">
      <w:pPr>
        <w:rPr>
          <w:rStyle w:val="StyleStyleBold12pt"/>
        </w:rPr>
      </w:pPr>
      <w:r w:rsidRPr="004462A6">
        <w:rPr>
          <w:rStyle w:val="StyleStyleBold12pt"/>
        </w:rPr>
        <w:t>No impact to CO2 level rise</w:t>
      </w:r>
    </w:p>
    <w:p w:rsidR="00357958" w:rsidRPr="004462A6" w:rsidRDefault="00357958" w:rsidP="00357958">
      <w:r w:rsidRPr="004462A6">
        <w:rPr>
          <w:rStyle w:val="StyleStyleBold12pt"/>
        </w:rPr>
        <w:t>Happer ’11</w:t>
      </w:r>
      <w:r w:rsidRPr="004462A6">
        <w:t xml:space="preserve"> [May 23</w:t>
      </w:r>
      <w:r w:rsidRPr="00C964F0">
        <w:t>rd</w:t>
      </w:r>
      <w:r w:rsidRPr="004462A6">
        <w:t xml:space="preserve">, 2011, William, Chairman of the Board of Directors (GMI); Cyrus Fogg Brackett Professor of Physics, Princeton University, Ph.D. in Physics from Princeton, “The Truth About Greenhouse Gases”, </w:t>
      </w:r>
      <w:hyperlink r:id="rId16" w:history="1">
        <w:r w:rsidRPr="007712FC">
          <w:rPr>
            <w:sz w:val="12"/>
          </w:rPr>
          <w:t>http://www.marshall.org/article.php?id=953</w:t>
        </w:r>
      </w:hyperlink>
      <w:r w:rsidRPr="004462A6">
        <w:t xml:space="preserve">] </w:t>
      </w:r>
    </w:p>
    <w:p w:rsidR="00357958" w:rsidRDefault="00357958" w:rsidP="00357958">
      <w:r w:rsidRPr="00357958">
        <w:t xml:space="preserve">Although human beings and many other animals would do well with no CO2 at all </w:t>
      </w:r>
    </w:p>
    <w:p w:rsidR="00357958" w:rsidRDefault="00357958" w:rsidP="00357958">
      <w:r>
        <w:t>AND</w:t>
      </w:r>
    </w:p>
    <w:p w:rsidR="00357958" w:rsidRPr="00357958" w:rsidRDefault="00357958" w:rsidP="00357958">
      <w:r w:rsidRPr="00357958">
        <w:t>of CO2 from the warming oceans and the reverse effect when they cooled.</w:t>
      </w:r>
    </w:p>
    <w:p w:rsidR="00357958" w:rsidRPr="00576A08" w:rsidRDefault="00357958" w:rsidP="00357958"/>
    <w:p w:rsidR="00357958" w:rsidRDefault="00357958" w:rsidP="00357958">
      <w:pPr>
        <w:pStyle w:val="Heading2"/>
      </w:pPr>
      <w:r>
        <w:lastRenderedPageBreak/>
        <w:t>1NC – No War</w:t>
      </w:r>
    </w:p>
    <w:p w:rsidR="00357958" w:rsidRPr="009F563F" w:rsidRDefault="00357958" w:rsidP="00357958">
      <w:pPr>
        <w:rPr>
          <w:rStyle w:val="StyleStyleBold12pt"/>
        </w:rPr>
      </w:pPr>
      <w:r w:rsidRPr="009F563F">
        <w:rPr>
          <w:rStyle w:val="StyleStyleBold12pt"/>
        </w:rPr>
        <w:t>Nuclear war outweighs-probability and immediacy</w:t>
      </w:r>
    </w:p>
    <w:p w:rsidR="00357958" w:rsidRPr="00383F07" w:rsidRDefault="00357958" w:rsidP="00357958">
      <w:pPr>
        <w:rPr>
          <w:rStyle w:val="StyleBoldUnderline"/>
        </w:rPr>
      </w:pPr>
      <w:r w:rsidRPr="00383F07">
        <w:rPr>
          <w:rStyle w:val="StyleBoldUnderline"/>
        </w:rPr>
        <w:t>Weissman 1994</w:t>
      </w:r>
    </w:p>
    <w:p w:rsidR="00357958" w:rsidRPr="00CD0149" w:rsidRDefault="00357958" w:rsidP="00357958">
      <w:r>
        <w:t xml:space="preserve">Paul R., The Comet and Asteroid Impact Hazard in Perspective, NASA jet propulsion laboratory, </w:t>
      </w:r>
      <w:r w:rsidRPr="00351D3C">
        <w:t>http://citeseerx.ist.psu.edu/viewdoc/download?doi=10.1.1.38.3259&amp;rep=rep1&amp;type=pdf</w:t>
      </w:r>
    </w:p>
    <w:p w:rsidR="00357958" w:rsidRDefault="00357958" w:rsidP="00357958">
      <w:r w:rsidRPr="00357958">
        <w:t xml:space="preserve">What priority then should be given to the impact hazard problem? Is it more </w:t>
      </w:r>
    </w:p>
    <w:p w:rsidR="00357958" w:rsidRDefault="00357958" w:rsidP="00357958">
      <w:r>
        <w:t>AND</w:t>
      </w:r>
    </w:p>
    <w:p w:rsidR="00357958" w:rsidRPr="00357958" w:rsidRDefault="00357958" w:rsidP="00357958">
      <w:r w:rsidRPr="00357958">
        <w:t xml:space="preserve">, it is entirely logical that they have priority over the impact hazard. </w:t>
      </w:r>
    </w:p>
    <w:p w:rsidR="00357958" w:rsidRDefault="00357958" w:rsidP="00357958">
      <w:pPr>
        <w:rPr>
          <w:b/>
        </w:rPr>
      </w:pPr>
    </w:p>
    <w:p w:rsidR="00357958" w:rsidRPr="009F563F" w:rsidRDefault="00357958" w:rsidP="00357958">
      <w:pPr>
        <w:rPr>
          <w:rStyle w:val="StyleStyleBold12pt"/>
        </w:rPr>
      </w:pPr>
      <w:r w:rsidRPr="009F563F">
        <w:rPr>
          <w:rStyle w:val="StyleStyleBold12pt"/>
        </w:rPr>
        <w:t xml:space="preserve"> “No war” predictions fail – nuclear wars are now uniquely likely and impossible to predict</w:t>
      </w:r>
    </w:p>
    <w:p w:rsidR="00357958" w:rsidRPr="000C785C" w:rsidRDefault="00357958" w:rsidP="00357958">
      <w:pPr>
        <w:rPr>
          <w:sz w:val="16"/>
        </w:rPr>
      </w:pPr>
      <w:r w:rsidRPr="000C785C">
        <w:rPr>
          <w:sz w:val="16"/>
        </w:rPr>
        <w:t xml:space="preserve">Charles F. </w:t>
      </w:r>
      <w:r w:rsidRPr="000C785C">
        <w:rPr>
          <w:rStyle w:val="StyleBoldUnderline"/>
          <w:highlight w:val="yellow"/>
        </w:rPr>
        <w:t>Doran</w:t>
      </w:r>
      <w:r w:rsidRPr="000C785C">
        <w:rPr>
          <w:sz w:val="16"/>
        </w:rPr>
        <w:t xml:space="preserve">, Andrew W. Mellon Professor of International Relations at Johns Hopkins University's Paul H. Nitze School of Advanced International Studies (SAIS), </w:t>
      </w:r>
      <w:r w:rsidRPr="000C785C">
        <w:rPr>
          <w:rStyle w:val="StyleBoldUnderline"/>
        </w:rPr>
        <w:t>19</w:t>
      </w:r>
      <w:r w:rsidRPr="000C785C">
        <w:rPr>
          <w:rStyle w:val="StyleBoldUnderline"/>
          <w:highlight w:val="yellow"/>
        </w:rPr>
        <w:t>99</w:t>
      </w:r>
      <w:r w:rsidRPr="000C785C">
        <w:rPr>
          <w:sz w:val="16"/>
        </w:rPr>
        <w:t xml:space="preserve"> (“The Structural Turbulance of International Affairs,” </w:t>
      </w:r>
      <w:r w:rsidRPr="000C785C">
        <w:rPr>
          <w:i/>
          <w:sz w:val="16"/>
        </w:rPr>
        <w:t>Survival</w:t>
      </w:r>
      <w:r w:rsidRPr="000C785C">
        <w:rPr>
          <w:sz w:val="16"/>
        </w:rPr>
        <w:t>, Volume 41, Number 2, Summer, p. 148-149)</w:t>
      </w:r>
    </w:p>
    <w:p w:rsidR="00357958" w:rsidRDefault="00357958" w:rsidP="00357958">
      <w:r w:rsidRPr="00357958">
        <w:t xml:space="preserve">One of the characteristics of future major wars is that they will not necessarily look </w:t>
      </w:r>
    </w:p>
    <w:p w:rsidR="00357958" w:rsidRDefault="00357958" w:rsidP="00357958">
      <w:r>
        <w:t>AND</w:t>
      </w:r>
    </w:p>
    <w:p w:rsidR="00357958" w:rsidRPr="00357958" w:rsidRDefault="00357958" w:rsidP="00357958">
      <w:r w:rsidRPr="00357958">
        <w:t xml:space="preserve">contributes to the spiral of uncertainty that leads in the end to war. </w:t>
      </w:r>
    </w:p>
    <w:p w:rsidR="00357958" w:rsidRDefault="00357958" w:rsidP="00357958"/>
    <w:p w:rsidR="00357958" w:rsidRPr="009F563F" w:rsidRDefault="00357958" w:rsidP="00357958">
      <w:pPr>
        <w:rPr>
          <w:rStyle w:val="StyleStyleBold12pt"/>
        </w:rPr>
      </w:pPr>
      <w:r w:rsidRPr="009F563F">
        <w:rPr>
          <w:rStyle w:val="StyleStyleBold12pt"/>
        </w:rPr>
        <w:t>And we have enough WMD’s to cause war</w:t>
      </w:r>
    </w:p>
    <w:p w:rsidR="00357958" w:rsidRDefault="00357958" w:rsidP="00357958">
      <w:r>
        <w:t xml:space="preserve">Douglas </w:t>
      </w:r>
      <w:r w:rsidRPr="00A40452">
        <w:rPr>
          <w:rStyle w:val="CardChar"/>
        </w:rPr>
        <w:t>Ross</w:t>
      </w:r>
      <w:r>
        <w:rPr>
          <w:rStyle w:val="CardChar"/>
        </w:rPr>
        <w:t xml:space="preserve"> 4 </w:t>
      </w:r>
      <w:r w:rsidRPr="008A58E5">
        <w:rPr>
          <w:rStyle w:val="CardChar"/>
          <w:b/>
        </w:rPr>
        <w:t xml:space="preserve">--- </w:t>
      </w:r>
      <w:r>
        <w:rPr>
          <w:rStyle w:val="CardChar"/>
          <w:b/>
        </w:rPr>
        <w:t xml:space="preserve">professor - </w:t>
      </w:r>
      <w:r w:rsidRPr="008A58E5">
        <w:rPr>
          <w:rStyle w:val="CardChar"/>
          <w:b/>
        </w:rPr>
        <w:t xml:space="preserve">Political Science </w:t>
      </w:r>
      <w:r>
        <w:rPr>
          <w:rStyle w:val="CardChar"/>
          <w:b/>
        </w:rPr>
        <w:t>-</w:t>
      </w:r>
      <w:r w:rsidRPr="008A58E5">
        <w:rPr>
          <w:rStyle w:val="CardChar"/>
          <w:b/>
        </w:rPr>
        <w:t xml:space="preserve"> Simon Fraser University</w:t>
      </w:r>
      <w:r w:rsidRPr="008A58E5">
        <w:rPr>
          <w:rStyle w:val="CardChar"/>
        </w:rPr>
        <w:t xml:space="preserve"> </w:t>
      </w:r>
      <w:r>
        <w:t xml:space="preserve">founding director of the Canadian Centre for Arms Control and Disarmament in 1983 and served on the national policy advisory group for the Canadian Ambassadors for Disarmament from 1986 to 1993,  </w:t>
      </w:r>
      <w:r w:rsidRPr="0005357D">
        <w:t>Weapons of Mass Destruction and the End of War?</w:t>
      </w:r>
      <w:r>
        <w:t xml:space="preserve">, </w:t>
      </w:r>
      <w:r w:rsidRPr="000904A3">
        <w:t>Violence and its Al</w:t>
      </w:r>
      <w:r>
        <w:t>ternatives—THE CONTINUING SERI</w:t>
      </w:r>
      <w:r w:rsidRPr="000904A3">
        <w:t>E</w:t>
      </w:r>
      <w:r>
        <w:t xml:space="preserve">S, </w:t>
      </w:r>
      <w:r w:rsidRPr="002E692D">
        <w:t xml:space="preserve">Spring, 2004, </w:t>
      </w:r>
      <w:r w:rsidRPr="00DA4927">
        <w:t>http://journals.sfu.ca/humanitas/index.php/humanitas/article/viewFile/60/62</w:t>
      </w:r>
    </w:p>
    <w:p w:rsidR="00357958" w:rsidRDefault="00357958" w:rsidP="00357958">
      <w:r w:rsidRPr="00357958">
        <w:t xml:space="preserve">The purpose of this short lecture is to lay out some of the reasons why </w:t>
      </w:r>
    </w:p>
    <w:p w:rsidR="00357958" w:rsidRDefault="00357958" w:rsidP="00357958">
      <w:r>
        <w:t>AND</w:t>
      </w:r>
    </w:p>
    <w:p w:rsidR="00357958" w:rsidRPr="00357958" w:rsidRDefault="00357958" w:rsidP="00357958">
      <w:r w:rsidRPr="00357958">
        <w:t>the threat posed by smuggled atomic devices in the trunks of rental cars.</w:t>
      </w:r>
    </w:p>
    <w:p w:rsidR="00357958" w:rsidRDefault="00357958" w:rsidP="00357958"/>
    <w:p w:rsidR="00357958" w:rsidRPr="00461D62" w:rsidRDefault="00357958" w:rsidP="00357958">
      <w:pPr>
        <w:rPr>
          <w:rStyle w:val="StyleStyleBold12pt"/>
        </w:rPr>
      </w:pPr>
      <w:r w:rsidRPr="00461D62">
        <w:rPr>
          <w:rStyle w:val="StyleStyleBold12pt"/>
        </w:rPr>
        <w:t>Nuke war causes extinction-peer reviewed studies.</w:t>
      </w:r>
    </w:p>
    <w:p w:rsidR="00357958" w:rsidRPr="00461D62" w:rsidRDefault="00357958" w:rsidP="00357958">
      <w:pPr>
        <w:rPr>
          <w:rStyle w:val="StyleStyleBold12pt"/>
        </w:rPr>
      </w:pPr>
      <w:r w:rsidRPr="00461D62">
        <w:rPr>
          <w:rStyle w:val="StyleStyleBold12pt"/>
        </w:rPr>
        <w:t>Starr 2011</w:t>
      </w:r>
    </w:p>
    <w:p w:rsidR="00357958" w:rsidRPr="000E0DA5" w:rsidRDefault="00357958" w:rsidP="00357958">
      <w:r>
        <w:t xml:space="preserve">Steven, Senior Scientist with Physicians for Social Responsibility and a NAPF Associate, Consequences of a Single Failure of Nuclear Deterrence, 2-7-2011, </w:t>
      </w:r>
      <w:r w:rsidRPr="004C42CE">
        <w:t>http://www.wagingpeace.org/articles/db_article.php?article_id=213</w:t>
      </w:r>
    </w:p>
    <w:p w:rsidR="00357958" w:rsidRDefault="00357958" w:rsidP="00357958">
      <w:r w:rsidRPr="00357958">
        <w:t xml:space="preserve">Only a single failure of nuclear deterrence is required to start a nuclear war, </w:t>
      </w:r>
    </w:p>
    <w:p w:rsidR="00357958" w:rsidRDefault="00357958" w:rsidP="00357958">
      <w:r>
        <w:t>AND</w:t>
      </w:r>
    </w:p>
    <w:p w:rsidR="00357958" w:rsidRPr="00357958" w:rsidRDefault="00357958" w:rsidP="00357958">
      <w:r w:rsidRPr="00357958">
        <w:t>to the realization that “nuclear war” means “global nuclear suicide”.</w:t>
      </w:r>
    </w:p>
    <w:p w:rsidR="00357958" w:rsidRDefault="00357958" w:rsidP="00357958"/>
    <w:p w:rsidR="00357958" w:rsidRPr="00D45984" w:rsidRDefault="00357958" w:rsidP="00357958"/>
    <w:p w:rsidR="00357958" w:rsidRDefault="00357958" w:rsidP="00357958">
      <w:pPr>
        <w:pStyle w:val="Heading1"/>
      </w:pPr>
      <w:r>
        <w:lastRenderedPageBreak/>
        <w:t>CP</w:t>
      </w:r>
    </w:p>
    <w:p w:rsidR="00357958" w:rsidRDefault="00357958" w:rsidP="00357958">
      <w:pPr>
        <w:pStyle w:val="Heading2"/>
      </w:pPr>
      <w:r>
        <w:lastRenderedPageBreak/>
        <w:t>2NC Solvency Run</w:t>
      </w:r>
    </w:p>
    <w:p w:rsidR="00357958" w:rsidRPr="003A60C2" w:rsidRDefault="00357958" w:rsidP="00357958"/>
    <w:p w:rsidR="00357958" w:rsidRPr="000F2CAD" w:rsidRDefault="00357958" w:rsidP="00357958">
      <w:pPr>
        <w:rPr>
          <w:rStyle w:val="StyleStyleBold12pt"/>
        </w:rPr>
      </w:pPr>
      <w:r w:rsidRPr="000F2CAD">
        <w:rPr>
          <w:rStyle w:val="StyleStyleBold12pt"/>
        </w:rPr>
        <w:t>INTEGRATING ZOONOTIC DISEASE MONITORING WITH STATUS QUO SURVEILLANCE MEASURES IS CRITICAL TO CONFRONT EPIDEMICS AND MAINTAIN POPULAR SUPPORT</w:t>
      </w:r>
    </w:p>
    <w:p w:rsidR="00357958" w:rsidRPr="00E8230C" w:rsidRDefault="00357958" w:rsidP="00357958">
      <w:pPr>
        <w:rPr>
          <w:rStyle w:val="StyleStyleBold12pt"/>
          <w:rFonts w:eastAsiaTheme="majorEastAsia"/>
        </w:rPr>
      </w:pPr>
      <w:r w:rsidRPr="00E8230C">
        <w:rPr>
          <w:rStyle w:val="StyleStyleBold12pt"/>
          <w:rFonts w:eastAsiaTheme="majorEastAsia"/>
        </w:rPr>
        <w:t xml:space="preserve">MURPHY 1998 </w:t>
      </w:r>
    </w:p>
    <w:p w:rsidR="00357958" w:rsidRPr="003A60C2" w:rsidRDefault="00357958" w:rsidP="00357958">
      <w:r w:rsidRPr="003A60C2">
        <w:t>(Frederick, professor of virology at the School of Veterinary Medicine, University of California, Davis. He has served as director of the Division of Viral and Rickettsial Diseases as well as director of the National Center for Infectious Diseases, Centers for Disease Control, and dean of the School of Veterinary Medicine, Emerging Infectious Diseases July-Sept http://www.cdc.gov/ncidod/EID/vol4no3/murphy.htm)</w:t>
      </w:r>
    </w:p>
    <w:p w:rsidR="00357958" w:rsidRDefault="00357958" w:rsidP="00357958">
      <w:r w:rsidRPr="00357958">
        <w:t xml:space="preserve">Who will be the world's doctor? Who will be the world's expert on zoonotic </w:t>
      </w:r>
    </w:p>
    <w:p w:rsidR="00357958" w:rsidRDefault="00357958" w:rsidP="00357958">
      <w:r>
        <w:t>AND</w:t>
      </w:r>
    </w:p>
    <w:p w:rsidR="00357958" w:rsidRPr="00357958" w:rsidRDefault="00357958" w:rsidP="00357958">
      <w:r w:rsidRPr="00357958">
        <w:t>:cost ratio, which would solve several high priority problems most efficiently.</w:t>
      </w:r>
    </w:p>
    <w:p w:rsidR="00357958" w:rsidRDefault="00357958" w:rsidP="00357958">
      <w:pPr>
        <w:pStyle w:val="Heading2"/>
      </w:pPr>
      <w:r>
        <w:lastRenderedPageBreak/>
        <w:t>2NC AT Add On</w:t>
      </w:r>
    </w:p>
    <w:p w:rsidR="00357958" w:rsidRPr="00E846D8" w:rsidRDefault="00357958" w:rsidP="00357958">
      <w:pPr>
        <w:rPr>
          <w:rStyle w:val="StyleStyleBold12pt"/>
        </w:rPr>
      </w:pPr>
      <w:r w:rsidRPr="00E846D8">
        <w:rPr>
          <w:rStyle w:val="StyleStyleBold12pt"/>
        </w:rPr>
        <w:t>Turn – US environmental leadership collapses free trade, turns environmental progress</w:t>
      </w:r>
    </w:p>
    <w:p w:rsidR="00357958" w:rsidRPr="005B2158" w:rsidRDefault="00357958" w:rsidP="00357958">
      <w:r w:rsidRPr="00E846D8">
        <w:rPr>
          <w:rStyle w:val="StyleStyleBold12pt"/>
        </w:rPr>
        <w:t xml:space="preserve">Anderson and Grewell, ‘01 </w:t>
      </w:r>
      <w:r>
        <w:t>[</w:t>
      </w:r>
      <w:r w:rsidRPr="005B2158">
        <w:t xml:space="preserve">Terry Anderson </w:t>
      </w:r>
      <w:r>
        <w:t xml:space="preserve">is a professor of economics @ Montana State </w:t>
      </w:r>
      <w:r w:rsidRPr="005B2158">
        <w:t>and J. Bishop Grewell</w:t>
      </w:r>
      <w:r>
        <w:t xml:space="preserve"> is a </w:t>
      </w:r>
      <w:r w:rsidRPr="005B2158">
        <w:t xml:space="preserve">Research Associate @ the </w:t>
      </w:r>
      <w:r>
        <w:t>PERC</w:t>
      </w:r>
      <w:r w:rsidRPr="005B2158">
        <w:t>, 2 Chi. J. Int'l L. 427</w:t>
      </w:r>
      <w:r>
        <w:t>, Lexis]</w:t>
      </w:r>
    </w:p>
    <w:p w:rsidR="00357958" w:rsidRDefault="00357958" w:rsidP="00357958">
      <w:r w:rsidRPr="00357958">
        <w:t>The unintended consequences of punishment for violating environmental agreements with trade restrictions should be considered</w:t>
      </w:r>
    </w:p>
    <w:p w:rsidR="00357958" w:rsidRDefault="00357958" w:rsidP="00357958">
      <w:r>
        <w:t>AND</w:t>
      </w:r>
    </w:p>
    <w:p w:rsidR="00357958" w:rsidRPr="00357958" w:rsidRDefault="00357958" w:rsidP="00357958">
      <w:r w:rsidRPr="00357958">
        <w:t>is shortsighted and misses the bigger picture of long-run environmental consequences.</w:t>
      </w:r>
    </w:p>
    <w:p w:rsidR="00357958" w:rsidRDefault="00357958" w:rsidP="00357958"/>
    <w:p w:rsidR="00357958" w:rsidRPr="00E846D8" w:rsidRDefault="00357958" w:rsidP="00357958">
      <w:pPr>
        <w:rPr>
          <w:rStyle w:val="StyleStyleBold12pt"/>
        </w:rPr>
      </w:pPr>
      <w:r w:rsidRPr="00E846D8">
        <w:rPr>
          <w:rStyle w:val="StyleStyleBold12pt"/>
        </w:rPr>
        <w:t>Protecionism is the worst impact – causes shooting wars and extinction</w:t>
      </w:r>
    </w:p>
    <w:p w:rsidR="00357958" w:rsidRPr="00FE77F4" w:rsidRDefault="00357958" w:rsidP="00357958">
      <w:r w:rsidRPr="00E846D8">
        <w:rPr>
          <w:rStyle w:val="StyleStyleBold12pt"/>
        </w:rPr>
        <w:t>Miller</w:t>
      </w:r>
      <w:r w:rsidRPr="00FE77F4">
        <w:t xml:space="preserve">, President of the International Society for Individual Liberty, </w:t>
      </w:r>
      <w:r w:rsidRPr="00E846D8">
        <w:rPr>
          <w:rStyle w:val="StyleBoldUnderline"/>
        </w:rPr>
        <w:t>88</w:t>
      </w:r>
      <w:r w:rsidRPr="00FE77F4">
        <w:t xml:space="preserve"> (Vincent H., “Free Trade or Protectionism? - The Case Against Trade Restrictions,” http://www.isil.org/resources/lit/free-trade-protectionism.html)</w:t>
      </w:r>
    </w:p>
    <w:p w:rsidR="00357958" w:rsidRDefault="00357958" w:rsidP="00357958">
      <w:r w:rsidRPr="00357958">
        <w:t xml:space="preserve">The losers? You and all other ordinary consumers. Your freedom is being trampled </w:t>
      </w:r>
    </w:p>
    <w:p w:rsidR="00357958" w:rsidRDefault="00357958" w:rsidP="00357958">
      <w:r>
        <w:t>AND</w:t>
      </w:r>
    </w:p>
    <w:p w:rsidR="00357958" w:rsidRPr="00357958" w:rsidRDefault="00357958" w:rsidP="00357958">
      <w:r w:rsidRPr="00357958">
        <w:t xml:space="preserve">, and Trade Advisor to the White House Member of ISIL's Board of Directors </w:t>
      </w:r>
    </w:p>
    <w:p w:rsidR="00357958" w:rsidRPr="00307FEF" w:rsidRDefault="00357958" w:rsidP="00357958">
      <w:pPr>
        <w:pStyle w:val="card0"/>
        <w:rPr>
          <w:lang w:eastAsia="ko-KR"/>
        </w:rPr>
      </w:pPr>
    </w:p>
    <w:p w:rsidR="00357958" w:rsidRPr="00461D62" w:rsidRDefault="00357958" w:rsidP="00357958">
      <w:pPr>
        <w:rPr>
          <w:rStyle w:val="StyleStyleBold12pt"/>
        </w:rPr>
      </w:pPr>
      <w:r w:rsidRPr="00461D62">
        <w:rPr>
          <w:rStyle w:val="StyleStyleBold12pt"/>
        </w:rPr>
        <w:t>The environment is resilient</w:t>
      </w:r>
      <w:r w:rsidRPr="00461D62">
        <w:rPr>
          <w:rStyle w:val="StyleStyleBold12pt"/>
          <w:rFonts w:hint="eastAsia"/>
        </w:rPr>
        <w:t xml:space="preserve"> </w:t>
      </w:r>
      <w:r w:rsidRPr="00461D62">
        <w:rPr>
          <w:rStyle w:val="StyleStyleBold12pt"/>
        </w:rPr>
        <w:t xml:space="preserve">– </w:t>
      </w:r>
      <w:r w:rsidRPr="00461D62">
        <w:rPr>
          <w:rStyle w:val="StyleStyleBold12pt"/>
          <w:rFonts w:hint="eastAsia"/>
        </w:rPr>
        <w:t>I</w:t>
      </w:r>
      <w:r w:rsidRPr="00461D62">
        <w:rPr>
          <w:rStyle w:val="StyleStyleBold12pt"/>
        </w:rPr>
        <w:t>t has withstood ridiculous amounts of destruction</w:t>
      </w:r>
      <w:r w:rsidRPr="00461D62">
        <w:rPr>
          <w:rStyle w:val="StyleStyleBold12pt"/>
          <w:rFonts w:hint="eastAsia"/>
        </w:rPr>
        <w:t>.</w:t>
      </w:r>
    </w:p>
    <w:p w:rsidR="00357958" w:rsidRPr="00307FEF" w:rsidRDefault="00357958" w:rsidP="00357958">
      <w:r w:rsidRPr="00461D62">
        <w:rPr>
          <w:rStyle w:val="StyleStyleBold12pt"/>
          <w:highlight w:val="yellow"/>
        </w:rPr>
        <w:t>Easterbrook 95</w:t>
      </w:r>
      <w:r w:rsidRPr="00461D62">
        <w:rPr>
          <w:rStyle w:val="StyleStyleBold12pt"/>
        </w:rPr>
        <w:t xml:space="preserve">, </w:t>
      </w:r>
      <w:r w:rsidRPr="00307FEF">
        <w:t>Distinguished Fellow, Fullbright Foundation (Gregg, A Moment on Earth pg 25) MI</w:t>
      </w:r>
    </w:p>
    <w:p w:rsidR="00357958" w:rsidRPr="00307FEF" w:rsidRDefault="00357958" w:rsidP="00357958">
      <w:pPr>
        <w:ind w:left="540"/>
        <w:rPr>
          <w:color w:val="000000"/>
        </w:rPr>
      </w:pPr>
    </w:p>
    <w:p w:rsidR="00357958" w:rsidRDefault="00357958" w:rsidP="00357958">
      <w:r w:rsidRPr="00357958">
        <w:t>I</w:t>
      </w:r>
      <w:r w:rsidRPr="00357958">
        <w:rPr>
          <w:rFonts w:hint="eastAsia"/>
        </w:rPr>
        <w:t>n</w:t>
      </w:r>
      <w:r w:rsidRPr="00357958">
        <w:t xml:space="preserve"> </w:t>
      </w:r>
      <w:r w:rsidRPr="00357958">
        <w:rPr>
          <w:rFonts w:hint="eastAsia"/>
        </w:rPr>
        <w:t>the aftermath of events</w:t>
      </w:r>
      <w:r w:rsidRPr="00357958">
        <w:t xml:space="preserve"> </w:t>
      </w:r>
      <w:r w:rsidRPr="00357958">
        <w:rPr>
          <w:rFonts w:hint="eastAsia"/>
        </w:rPr>
        <w:t>such as Love Canal</w:t>
      </w:r>
      <w:r w:rsidRPr="00357958">
        <w:t xml:space="preserve"> </w:t>
      </w:r>
      <w:r w:rsidRPr="00357958">
        <w:rPr>
          <w:rFonts w:hint="eastAsia"/>
        </w:rPr>
        <w:t>or the</w:t>
      </w:r>
      <w:r w:rsidRPr="00357958">
        <w:t xml:space="preserve"> Exxon Valdez oil spill</w:t>
      </w:r>
    </w:p>
    <w:p w:rsidR="00357958" w:rsidRDefault="00357958" w:rsidP="00357958">
      <w:r>
        <w:t>AND</w:t>
      </w:r>
    </w:p>
    <w:p w:rsidR="00357958" w:rsidRPr="00357958" w:rsidRDefault="00357958" w:rsidP="00357958">
      <w:r w:rsidRPr="00357958">
        <w:t>of the dreaming ape. Human assaults on the environment, though mischievous,</w:t>
      </w:r>
    </w:p>
    <w:p w:rsidR="00357958" w:rsidRDefault="00357958" w:rsidP="00357958"/>
    <w:p w:rsidR="00357958" w:rsidRDefault="00357958" w:rsidP="00357958">
      <w:pPr>
        <w:pStyle w:val="Heading2"/>
      </w:pPr>
      <w:r>
        <w:lastRenderedPageBreak/>
        <w:t>2NC AT No Solve</w:t>
      </w:r>
    </w:p>
    <w:p w:rsidR="00357958" w:rsidRPr="0038621A" w:rsidRDefault="00357958" w:rsidP="00357958">
      <w:pPr>
        <w:rPr>
          <w:rStyle w:val="StyleStyleBold12pt"/>
        </w:rPr>
      </w:pPr>
      <w:r w:rsidRPr="0038621A">
        <w:rPr>
          <w:rStyle w:val="StyleStyleBold12pt"/>
        </w:rPr>
        <w:t>Scientifically valid – bubbles reflect light and increase the reflectivity of clouds magnifying the efficiency – doesn’t hurt the environment</w:t>
      </w:r>
    </w:p>
    <w:p w:rsidR="00357958" w:rsidRDefault="00357958" w:rsidP="00357958">
      <w:r w:rsidRPr="00F47514">
        <w:rPr>
          <w:rStyle w:val="StyleStyleBold12pt"/>
        </w:rPr>
        <w:t>Evans, ’10</w:t>
      </w:r>
      <w:r>
        <w:t xml:space="preserve"> </w:t>
      </w:r>
      <w:r w:rsidRPr="009E556E">
        <w:t>[2010, J. R. G. Evans, Department of Chemistry, University College of London, E. P. J. Stride, Department of Mechanical Engineering, University College of London, M. J. Edirisinghe, Department of Mechanical Engineering, University College of London, D. J. Andrews, Department of Mechanical Engineering, University College of London, R. R. Simons, Department of Civil, Environmental and Geomatic Engineering, University College of London, “Can oceanic foams limit global warming?”</w:t>
      </w:r>
      <w:hyperlink r:id="rId17" w:tgtFrame="_blank" w:history="1">
        <w:r w:rsidRPr="009E556E">
          <w:rPr>
            <w:rStyle w:val="Hyperlink"/>
          </w:rPr>
          <w:t>http://www.see.ed.ac.uk/~shs/Climate%20change/Flettner%20ship/Evans_et_al_ClimRes2010.pdf</w:t>
        </w:r>
      </w:hyperlink>
      <w:r>
        <w:t>]</w:t>
      </w:r>
    </w:p>
    <w:p w:rsidR="00357958" w:rsidRDefault="00357958" w:rsidP="00357958">
      <w:r w:rsidRPr="00357958">
        <w:t xml:space="preserve">With this in mind, the double-acting intervention of creating oceanic foam to </w:t>
      </w:r>
    </w:p>
    <w:p w:rsidR="00357958" w:rsidRDefault="00357958" w:rsidP="00357958">
      <w:r>
        <w:t>AND</w:t>
      </w:r>
    </w:p>
    <w:p w:rsidR="00357958" w:rsidRPr="00357958" w:rsidRDefault="00357958" w:rsidP="00357958">
      <w:r w:rsidRPr="00357958">
        <w:t xml:space="preserve">size distributions has also been experimentally determined (Sellegri et al. 2006). </w:t>
      </w:r>
    </w:p>
    <w:p w:rsidR="00357958" w:rsidRPr="00D74192" w:rsidRDefault="00357958" w:rsidP="00357958"/>
    <w:p w:rsidR="00357958" w:rsidRPr="00F47514" w:rsidRDefault="00357958" w:rsidP="00357958">
      <w:pPr>
        <w:pStyle w:val="Heading2"/>
      </w:pPr>
      <w:r w:rsidRPr="00F47514">
        <w:lastRenderedPageBreak/>
        <w:t>2NC AT Enviro DA—</w:t>
      </w:r>
      <w:r>
        <w:t>Ocean</w:t>
      </w:r>
    </w:p>
    <w:p w:rsidR="00357958" w:rsidRPr="00D65AB2" w:rsidRDefault="00357958" w:rsidP="00357958">
      <w:pPr>
        <w:rPr>
          <w:rStyle w:val="StyleStyleBold12pt"/>
        </w:rPr>
      </w:pPr>
      <w:r w:rsidRPr="00D65AB2">
        <w:rPr>
          <w:rStyle w:val="StyleStyleBold12pt"/>
        </w:rPr>
        <w:t>Doesn't hurt the environment</w:t>
      </w:r>
    </w:p>
    <w:p w:rsidR="00357958" w:rsidRPr="00D65AB2" w:rsidRDefault="00357958" w:rsidP="00357958">
      <w:r w:rsidRPr="00D65AB2">
        <w:rPr>
          <w:rStyle w:val="StyleStyleBold12pt"/>
        </w:rPr>
        <w:t>Morgan 11 </w:t>
      </w:r>
      <w:r w:rsidRPr="00D65AB2">
        <w:rPr>
          <w:szCs w:val="16"/>
        </w:rPr>
        <w:t>[10/8/11,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8" w:history="1">
        <w:r w:rsidRPr="00D65AB2">
          <w:rPr>
            <w:szCs w:val="16"/>
          </w:rPr>
          <w:t>http://bravenewclimate.com/2011/10/08/low-intensity-geoengineering-microbubbles-and-microspheres/</w:t>
        </w:r>
      </w:hyperlink>
      <w:r w:rsidRPr="00D65AB2">
        <w:rPr>
          <w:szCs w:val="16"/>
        </w:rPr>
        <w:t>]</w:t>
      </w:r>
    </w:p>
    <w:p w:rsidR="00357958" w:rsidRPr="00D65AB2" w:rsidRDefault="00357958" w:rsidP="00357958"/>
    <w:p w:rsidR="00357958" w:rsidRDefault="00357958" w:rsidP="00357958">
      <w:r w:rsidRPr="00357958">
        <w:t xml:space="preserve">The issue for any organism that might imbibe them is whether the physical obstruction of </w:t>
      </w:r>
    </w:p>
    <w:p w:rsidR="00357958" w:rsidRDefault="00357958" w:rsidP="00357958">
      <w:r>
        <w:t>AND</w:t>
      </w:r>
    </w:p>
    <w:p w:rsidR="00357958" w:rsidRPr="00357958" w:rsidRDefault="00357958" w:rsidP="00357958">
      <w:r w:rsidRPr="00357958">
        <w:t>seem to manage with their physical presence, if not their infectious modes.</w:t>
      </w:r>
    </w:p>
    <w:p w:rsidR="00357958" w:rsidRDefault="00357958" w:rsidP="00357958"/>
    <w:p w:rsidR="00357958" w:rsidRPr="00461D62" w:rsidRDefault="00357958" w:rsidP="00357958">
      <w:pPr>
        <w:rPr>
          <w:rStyle w:val="StyleStyleBold12pt"/>
        </w:rPr>
      </w:pPr>
      <w:r w:rsidRPr="00461D62">
        <w:rPr>
          <w:rStyle w:val="StyleStyleBold12pt"/>
        </w:rPr>
        <w:t>No impact</w:t>
      </w:r>
    </w:p>
    <w:p w:rsidR="00357958" w:rsidRPr="00461D62" w:rsidRDefault="00357958" w:rsidP="00357958">
      <w:pPr>
        <w:rPr>
          <w:rStyle w:val="StyleStyleBold12pt"/>
        </w:rPr>
      </w:pPr>
      <w:r w:rsidRPr="00461D62">
        <w:rPr>
          <w:rStyle w:val="StyleStyleBold12pt"/>
        </w:rPr>
        <w:t>a. Organisms are resilient</w:t>
      </w:r>
    </w:p>
    <w:p w:rsidR="00357958" w:rsidRPr="00307FEF" w:rsidRDefault="00357958" w:rsidP="00357958">
      <w:r w:rsidRPr="00461D62">
        <w:rPr>
          <w:rStyle w:val="StyleStyleBold12pt"/>
          <w:highlight w:val="yellow"/>
        </w:rPr>
        <w:t>ITOPF 07</w:t>
      </w:r>
      <w:r w:rsidRPr="00461D62">
        <w:rPr>
          <w:rStyle w:val="StyleStyleBold12pt"/>
        </w:rPr>
        <w:t xml:space="preserve"> </w:t>
      </w:r>
      <w:r w:rsidRPr="00307FEF">
        <w:t>[International Tanker Owners Pollution Federation, “Marine Recovery”]</w:t>
      </w:r>
    </w:p>
    <w:p w:rsidR="00357958" w:rsidRPr="00307FEF" w:rsidRDefault="00357958" w:rsidP="00357958">
      <w:pPr>
        <w:pStyle w:val="card0"/>
        <w:rPr>
          <w:lang w:eastAsia="ko-KR"/>
        </w:rPr>
      </w:pPr>
    </w:p>
    <w:p w:rsidR="00357958" w:rsidRDefault="00357958" w:rsidP="00357958">
      <w:r w:rsidRPr="00357958">
        <w:t xml:space="preserve">Marine organisms have varying degrees of natural resilience to changes in their habitats. The </w:t>
      </w:r>
    </w:p>
    <w:p w:rsidR="00357958" w:rsidRDefault="00357958" w:rsidP="00357958">
      <w:r>
        <w:t>AND</w:t>
      </w:r>
    </w:p>
    <w:p w:rsidR="00357958" w:rsidRPr="00357958" w:rsidRDefault="00357958" w:rsidP="00357958">
      <w:r w:rsidRPr="00357958">
        <w:t>as a result even a major oil spill will rarely cause permanent effects.</w:t>
      </w:r>
    </w:p>
    <w:p w:rsidR="00357958" w:rsidRPr="00D74192" w:rsidRDefault="00357958" w:rsidP="00357958"/>
    <w:p w:rsidR="00357958" w:rsidRDefault="00357958" w:rsidP="00357958">
      <w:pPr>
        <w:pStyle w:val="Heading1"/>
      </w:pPr>
      <w:r>
        <w:lastRenderedPageBreak/>
        <w:t>Co2 Ag</w:t>
      </w:r>
    </w:p>
    <w:p w:rsidR="00357958" w:rsidRDefault="00357958" w:rsidP="00357958"/>
    <w:p w:rsidR="00357958" w:rsidRDefault="00357958" w:rsidP="00357958"/>
    <w:p w:rsidR="00357958" w:rsidRDefault="00357958" w:rsidP="00357958">
      <w:pPr>
        <w:pStyle w:val="Heading2"/>
      </w:pPr>
      <w:r>
        <w:lastRenderedPageBreak/>
        <w:t>2NC Impact Calc – Michael</w:t>
      </w:r>
    </w:p>
    <w:p w:rsidR="00357958" w:rsidRPr="00461D62" w:rsidRDefault="00357958" w:rsidP="00357958">
      <w:pPr>
        <w:rPr>
          <w:rStyle w:val="StyleStyleBold12pt"/>
        </w:rPr>
      </w:pPr>
      <w:r w:rsidRPr="00461D62">
        <w:rPr>
          <w:rStyle w:val="StyleStyleBold12pt"/>
        </w:rPr>
        <w:t>Precautionary Principl means you vote neg</w:t>
      </w:r>
    </w:p>
    <w:p w:rsidR="00357958" w:rsidRPr="00496AD1" w:rsidRDefault="00357958" w:rsidP="00357958">
      <w:pPr>
        <w:rPr>
          <w:sz w:val="16"/>
          <w:szCs w:val="16"/>
        </w:rPr>
      </w:pPr>
      <w:r w:rsidRPr="00461D62">
        <w:rPr>
          <w:rStyle w:val="StyleStyleBold12pt"/>
        </w:rPr>
        <w:t xml:space="preserve">Idso and Idso, ’01 </w:t>
      </w:r>
      <w:r w:rsidRPr="00B91230">
        <w:rPr>
          <w:sz w:val="16"/>
          <w:szCs w:val="16"/>
        </w:rPr>
        <w:t xml:space="preserve">[Keith PhD Botany, Craig </w:t>
      </w:r>
      <w:r w:rsidRPr="00620F03">
        <w:rPr>
          <w:sz w:val="16"/>
          <w:szCs w:val="16"/>
        </w:rPr>
        <w:t xml:space="preserve">PhD </w:t>
      </w:r>
      <w:r w:rsidRPr="00496AD1">
        <w:rPr>
          <w:sz w:val="16"/>
          <w:szCs w:val="16"/>
        </w:rPr>
        <w:t>Geography, “The Most Important Global Change”, Volume 4, Number 8: 21 February 2001</w:t>
      </w:r>
    </w:p>
    <w:p w:rsidR="00357958" w:rsidRDefault="00357958" w:rsidP="00357958">
      <w:r w:rsidRPr="00357958">
        <w:t xml:space="preserve">Even under the best of conditions, however, the match-up between future </w:t>
      </w:r>
    </w:p>
    <w:p w:rsidR="00357958" w:rsidRDefault="00357958" w:rsidP="00357958">
      <w:r>
        <w:t>AND</w:t>
      </w:r>
    </w:p>
    <w:p w:rsidR="00357958" w:rsidRPr="00357958" w:rsidRDefault="00357958" w:rsidP="00357958">
      <w:r w:rsidRPr="00357958">
        <w:t xml:space="preserve">to limit any nation's CO2 emissions. It will only hurt us all. </w:t>
      </w:r>
    </w:p>
    <w:p w:rsidR="00357958" w:rsidRDefault="00357958" w:rsidP="00357958"/>
    <w:p w:rsidR="00357958" w:rsidRPr="00461D62" w:rsidRDefault="00357958" w:rsidP="00357958">
      <w:pPr>
        <w:rPr>
          <w:rStyle w:val="StyleStyleBold12pt"/>
        </w:rPr>
      </w:pPr>
      <w:r w:rsidRPr="00461D62">
        <w:rPr>
          <w:rStyle w:val="StyleStyleBold12pt"/>
        </w:rPr>
        <w:t>Timeframe – Collapse of the biosphere is the biggest short term impact, and has long term irreversible consequences – intervening actors can solve warming in a quarter century</w:t>
      </w:r>
    </w:p>
    <w:p w:rsidR="00357958" w:rsidRPr="005A3CAD" w:rsidRDefault="00357958" w:rsidP="00357958">
      <w:pPr>
        <w:rPr>
          <w:sz w:val="16"/>
          <w:szCs w:val="16"/>
        </w:rPr>
      </w:pPr>
      <w:r w:rsidRPr="00461D62">
        <w:rPr>
          <w:rStyle w:val="StyleStyleBold12pt"/>
        </w:rPr>
        <w:t xml:space="preserve">Idso and Idso, ’2K </w:t>
      </w:r>
      <w:r w:rsidRPr="005A3CAD">
        <w:rPr>
          <w:sz w:val="16"/>
          <w:szCs w:val="16"/>
        </w:rPr>
        <w:t>[Keith PhD Botany, Craig PhD Geography, “Biodiversity and CO2”, Volume 3, Number 8: 15 April 2000</w:t>
      </w:r>
    </w:p>
    <w:p w:rsidR="00357958" w:rsidRDefault="00357958" w:rsidP="00357958">
      <w:r w:rsidRPr="00357958">
        <w:t xml:space="preserve">"Habitat destruction is the leading cause of species extinction" and "humanity is </w:t>
      </w:r>
    </w:p>
    <w:p w:rsidR="00357958" w:rsidRDefault="00357958" w:rsidP="00357958">
      <w:r>
        <w:t>AND</w:t>
      </w:r>
    </w:p>
    <w:p w:rsidR="00357958" w:rsidRPr="00357958" w:rsidRDefault="00357958" w:rsidP="00357958">
      <w:r w:rsidRPr="00357958">
        <w:t xml:space="preserve">allies we will ever have in our battle to preserve the planet's biodiversity." </w:t>
      </w:r>
    </w:p>
    <w:p w:rsidR="00357958" w:rsidRPr="002B2AD2" w:rsidRDefault="00357958" w:rsidP="00357958"/>
    <w:p w:rsidR="00357958" w:rsidRDefault="00357958" w:rsidP="00357958"/>
    <w:p w:rsidR="00357958" w:rsidRPr="00BE5574" w:rsidRDefault="00357958" w:rsidP="00357958">
      <w:pPr>
        <w:pStyle w:val="Heading2"/>
      </w:pPr>
      <w:r w:rsidRPr="00BE5574">
        <w:lastRenderedPageBreak/>
        <w:t>2NC Link Wall – Long</w:t>
      </w:r>
    </w:p>
    <w:p w:rsidR="00357958" w:rsidRPr="00461D62" w:rsidRDefault="00357958" w:rsidP="00357958">
      <w:pPr>
        <w:rPr>
          <w:rStyle w:val="StyleStyleBold12pt"/>
        </w:rPr>
      </w:pPr>
      <w:r w:rsidRPr="00461D62">
        <w:rPr>
          <w:rStyle w:val="StyleStyleBold12pt"/>
        </w:rPr>
        <w:t>CO2 is key to plant growth and outweighs their turns</w:t>
      </w:r>
    </w:p>
    <w:p w:rsidR="00357958" w:rsidRPr="00461D62" w:rsidRDefault="00357958" w:rsidP="00357958">
      <w:pPr>
        <w:rPr>
          <w:rStyle w:val="StyleStyleBold12pt"/>
        </w:rPr>
      </w:pPr>
      <w:r w:rsidRPr="00461D62">
        <w:rPr>
          <w:rStyle w:val="StyleStyleBold12pt"/>
        </w:rPr>
        <w:t>A) All around benefits and overwhelming amounts of evidence</w:t>
      </w:r>
    </w:p>
    <w:p w:rsidR="00357958" w:rsidRPr="009C03EF" w:rsidRDefault="00357958" w:rsidP="00357958">
      <w:pPr>
        <w:rPr>
          <w:b/>
        </w:rPr>
      </w:pPr>
      <w:r w:rsidRPr="00461D62">
        <w:rPr>
          <w:rStyle w:val="StyleStyleBold12pt"/>
        </w:rPr>
        <w:t xml:space="preserve">Idso, et. al, ’01 </w:t>
      </w:r>
      <w:r w:rsidRPr="009C03EF">
        <w:rPr>
          <w:sz w:val="18"/>
          <w:szCs w:val="18"/>
        </w:rPr>
        <w:t xml:space="preserve">(Craig and Keith and Sherwood, Presidents and Vice President, Center for The Study of Carbon Dioxide and Global Change, </w:t>
      </w:r>
      <w:r w:rsidRPr="009C03EF">
        <w:rPr>
          <w:iCs/>
          <w:sz w:val="18"/>
          <w:szCs w:val="18"/>
        </w:rPr>
        <w:t>Volume 4, Number 27: 7/4</w:t>
      </w:r>
      <w:r w:rsidRPr="009C03EF">
        <w:rPr>
          <w:sz w:val="18"/>
          <w:szCs w:val="18"/>
        </w:rPr>
        <w:t>)</w:t>
      </w:r>
    </w:p>
    <w:p w:rsidR="00357958" w:rsidRDefault="00357958" w:rsidP="00357958">
      <w:r w:rsidRPr="00357958">
        <w:t xml:space="preserve">With respect to plant life, we encounter a somewhat different situation: we need </w:t>
      </w:r>
    </w:p>
    <w:p w:rsidR="00357958" w:rsidRDefault="00357958" w:rsidP="00357958">
      <w:r>
        <w:t>AND</w:t>
      </w:r>
    </w:p>
    <w:p w:rsidR="00357958" w:rsidRPr="00357958" w:rsidRDefault="00357958" w:rsidP="00357958">
      <w:r w:rsidRPr="00357958">
        <w:t xml:space="preserve">in their diets, as noted in our editorial of </w:t>
      </w:r>
      <w:hyperlink r:id="rId19" w:history="1">
        <w:r w:rsidRPr="00357958">
          <w:rPr>
            <w:rStyle w:val="Hyperlink"/>
          </w:rPr>
          <w:t>20 June 2001</w:t>
        </w:r>
      </w:hyperlink>
      <w:r w:rsidRPr="00357958">
        <w:t xml:space="preserve">. </w:t>
      </w:r>
    </w:p>
    <w:p w:rsidR="00357958" w:rsidRDefault="00357958" w:rsidP="00357958">
      <w:pPr>
        <w:pStyle w:val="Card"/>
      </w:pPr>
    </w:p>
    <w:p w:rsidR="00357958" w:rsidRPr="00461D62" w:rsidRDefault="00357958" w:rsidP="00357958">
      <w:pPr>
        <w:rPr>
          <w:rStyle w:val="StyleStyleBold12pt"/>
        </w:rPr>
      </w:pPr>
      <w:r w:rsidRPr="00461D62">
        <w:rPr>
          <w:rStyle w:val="StyleStyleBold12pt"/>
        </w:rPr>
        <w:t>B) Only CO2 solves our internal link – land efficiency is key</w:t>
      </w:r>
    </w:p>
    <w:p w:rsidR="00357958" w:rsidRPr="00351CCA" w:rsidRDefault="00357958" w:rsidP="00357958">
      <w:r w:rsidRPr="00461D62">
        <w:rPr>
          <w:rStyle w:val="StyleStyleBold12pt"/>
        </w:rPr>
        <w:t xml:space="preserve">Idso, et. al, ’02 </w:t>
      </w:r>
      <w:r w:rsidRPr="009C03EF">
        <w:rPr>
          <w:sz w:val="18"/>
          <w:szCs w:val="18"/>
        </w:rPr>
        <w:t xml:space="preserve">(Craig and Keith and Sherwood, Presidents and Vice President, Center for The Study of Carbon Dioxide and Global Change, </w:t>
      </w:r>
      <w:r w:rsidRPr="009C03EF">
        <w:rPr>
          <w:iCs/>
          <w:sz w:val="18"/>
          <w:szCs w:val="18"/>
        </w:rPr>
        <w:t>Volume 5, Number 36: 9/4</w:t>
      </w:r>
      <w:r w:rsidRPr="009C03EF">
        <w:rPr>
          <w:sz w:val="18"/>
          <w:szCs w:val="18"/>
        </w:rPr>
        <w:t>)</w:t>
      </w:r>
    </w:p>
    <w:p w:rsidR="00357958" w:rsidRDefault="00357958" w:rsidP="00357958">
      <w:r w:rsidRPr="00357958">
        <w:t xml:space="preserve">Fortunately, we have a powerful ally in the ongoing rise in the air's CO2 </w:t>
      </w:r>
    </w:p>
    <w:p w:rsidR="00357958" w:rsidRDefault="00357958" w:rsidP="00357958">
      <w:r>
        <w:t>AND</w:t>
      </w:r>
    </w:p>
    <w:p w:rsidR="00357958" w:rsidRPr="00357958" w:rsidRDefault="00357958" w:rsidP="00357958">
      <w:r w:rsidRPr="00357958">
        <w:t xml:space="preserve">Any policies that stand in the way of that objective are truly obscene. </w:t>
      </w:r>
    </w:p>
    <w:p w:rsidR="00357958" w:rsidRDefault="00357958" w:rsidP="00357958">
      <w:pPr>
        <w:pStyle w:val="Card"/>
      </w:pPr>
    </w:p>
    <w:p w:rsidR="00357958" w:rsidRPr="00461D62" w:rsidRDefault="00357958" w:rsidP="00357958">
      <w:pPr>
        <w:rPr>
          <w:rStyle w:val="StyleStyleBold12pt"/>
        </w:rPr>
      </w:pPr>
      <w:r w:rsidRPr="00461D62">
        <w:rPr>
          <w:rStyle w:val="StyleStyleBold12pt"/>
        </w:rPr>
        <w:t>C) Soil erosion and desertification</w:t>
      </w:r>
    </w:p>
    <w:p w:rsidR="00357958" w:rsidRPr="00F20C98" w:rsidRDefault="00357958" w:rsidP="00357958">
      <w:r w:rsidRPr="00461D62">
        <w:rPr>
          <w:rStyle w:val="StyleStyleBold12pt"/>
        </w:rPr>
        <w:t xml:space="preserve">Idso, et. al, ’01 </w:t>
      </w:r>
      <w:r w:rsidRPr="00EF520F">
        <w:rPr>
          <w:sz w:val="18"/>
          <w:szCs w:val="18"/>
        </w:rPr>
        <w:t xml:space="preserve">(Craig and Keith and Sherwood, Presidents and Vice President, Center for The Study of Carbon Dioxide and Global Change, </w:t>
      </w:r>
      <w:r w:rsidRPr="00EF520F">
        <w:rPr>
          <w:iCs/>
          <w:sz w:val="18"/>
          <w:szCs w:val="18"/>
        </w:rPr>
        <w:t>Volume 4, Number 50: 12/12</w:t>
      </w:r>
      <w:r w:rsidRPr="00EF520F">
        <w:rPr>
          <w:sz w:val="18"/>
          <w:szCs w:val="18"/>
        </w:rPr>
        <w:t>)</w:t>
      </w:r>
    </w:p>
    <w:p w:rsidR="00357958" w:rsidRPr="00EF4405" w:rsidRDefault="00357958" w:rsidP="00357958">
      <w:pPr>
        <w:pStyle w:val="card0"/>
        <w:rPr>
          <w:rStyle w:val="underline"/>
        </w:rPr>
      </w:pPr>
      <w:r w:rsidRPr="00A10CF2">
        <w:rPr>
          <w:rStyle w:val="underline"/>
          <w:highlight w:val="green"/>
        </w:rPr>
        <w:t xml:space="preserve">With </w:t>
      </w:r>
      <w:r w:rsidRPr="00BE5574">
        <w:rPr>
          <w:rStyle w:val="underline"/>
          <w:highlight w:val="yellow"/>
        </w:rPr>
        <w:t xml:space="preserve">consequent </w:t>
      </w:r>
      <w:r w:rsidRPr="00A10CF2">
        <w:rPr>
          <w:rStyle w:val="underline"/>
          <w:highlight w:val="green"/>
        </w:rPr>
        <w:t xml:space="preserve">increases in ground cover </w:t>
      </w:r>
      <w:r w:rsidRPr="00BE5574">
        <w:rPr>
          <w:rStyle w:val="underline"/>
          <w:highlight w:val="yellow"/>
        </w:rPr>
        <w:t xml:space="preserve">in these regions, </w:t>
      </w:r>
      <w:r w:rsidRPr="00A10CF2">
        <w:rPr>
          <w:rStyle w:val="underline"/>
          <w:highlight w:val="green"/>
        </w:rPr>
        <w:t xml:space="preserve">the </w:t>
      </w:r>
      <w:r w:rsidRPr="00BE5574">
        <w:rPr>
          <w:rStyle w:val="underline"/>
          <w:highlight w:val="yellow"/>
        </w:rPr>
        <w:t xml:space="preserve">adverse </w:t>
      </w:r>
      <w:r w:rsidRPr="00A10CF2">
        <w:rPr>
          <w:rStyle w:val="underline"/>
          <w:highlight w:val="green"/>
        </w:rPr>
        <w:t>effects of wind- and water-induced soil erosion are</w:t>
      </w:r>
      <w:r w:rsidRPr="00EF4405">
        <w:rPr>
          <w:rStyle w:val="underline"/>
        </w:rPr>
        <w:t xml:space="preserve"> also </w:t>
      </w:r>
      <w:r w:rsidRPr="00A10CF2">
        <w:rPr>
          <w:rStyle w:val="underline"/>
          <w:highlight w:val="green"/>
        </w:rPr>
        <w:t>reduced</w:t>
      </w:r>
      <w:r w:rsidRPr="00EF4405">
        <w:rPr>
          <w:rStyle w:val="underline"/>
        </w:rPr>
        <w:t xml:space="preserve">, and </w:t>
      </w:r>
      <w:r w:rsidRPr="00A10CF2">
        <w:rPr>
          <w:rStyle w:val="underline"/>
          <w:highlight w:val="green"/>
        </w:rPr>
        <w:t xml:space="preserve">there is a subsequent tendency for desertification to be reversed </w:t>
      </w:r>
      <w:r w:rsidRPr="00BE5574">
        <w:rPr>
          <w:rStyle w:val="underline"/>
          <w:highlight w:val="yellow"/>
        </w:rPr>
        <w:t xml:space="preserve">and vast </w:t>
      </w:r>
      <w:r w:rsidRPr="00A10CF2">
        <w:rPr>
          <w:rStyle w:val="underline"/>
          <w:highlight w:val="green"/>
        </w:rPr>
        <w:t xml:space="preserve">tracts of previously unproductive land to become supportive of more abundant </w:t>
      </w:r>
      <w:r w:rsidRPr="00BE5574">
        <w:rPr>
          <w:rStyle w:val="underline"/>
          <w:highlight w:val="yellow"/>
        </w:rPr>
        <w:t>animal</w:t>
      </w:r>
      <w:r w:rsidRPr="00EF4405">
        <w:rPr>
          <w:rStyle w:val="underline"/>
        </w:rPr>
        <w:t xml:space="preserve"> </w:t>
      </w:r>
      <w:r w:rsidRPr="00A10CF2">
        <w:rPr>
          <w:rStyle w:val="underline"/>
          <w:highlight w:val="green"/>
        </w:rPr>
        <w:t>life</w:t>
      </w:r>
      <w:r w:rsidRPr="00EF4405">
        <w:rPr>
          <w:rStyle w:val="underline"/>
        </w:rPr>
        <w:t xml:space="preserve">, both above- and below-ground, </w:t>
      </w:r>
      <w:r w:rsidRPr="00BE5574">
        <w:rPr>
          <w:rStyle w:val="underline"/>
          <w:highlight w:val="yellow"/>
        </w:rPr>
        <w:t xml:space="preserve">in </w:t>
      </w:r>
      <w:r w:rsidRPr="0063663F">
        <w:rPr>
          <w:rStyle w:val="underline"/>
        </w:rPr>
        <w:t xml:space="preserve">what could appropriately be called </w:t>
      </w:r>
      <w:r w:rsidRPr="00BE5574">
        <w:rPr>
          <w:rStyle w:val="underline"/>
          <w:highlight w:val="yellow"/>
        </w:rPr>
        <w:t>a "greening of the earth."</w:t>
      </w:r>
    </w:p>
    <w:p w:rsidR="00357958" w:rsidRDefault="00357958" w:rsidP="00357958">
      <w:pPr>
        <w:pStyle w:val="Heading2"/>
      </w:pPr>
      <w:r>
        <w:lastRenderedPageBreak/>
        <w:t>2NC – Neg Feedbacks</w:t>
      </w:r>
    </w:p>
    <w:p w:rsidR="00357958" w:rsidRDefault="00357958" w:rsidP="00357958"/>
    <w:p w:rsidR="00357958" w:rsidRPr="00D65AB2" w:rsidRDefault="00357958" w:rsidP="00357958">
      <w:pPr>
        <w:rPr>
          <w:rStyle w:val="StyleStyleBold12pt"/>
        </w:rPr>
      </w:pPr>
      <w:r w:rsidRPr="00D65AB2">
        <w:rPr>
          <w:rStyle w:val="StyleStyleBold12pt"/>
        </w:rPr>
        <w:t>Biomass productivity—a consensus of studies vote negative</w:t>
      </w:r>
    </w:p>
    <w:p w:rsidR="00357958" w:rsidRPr="00D65AB2" w:rsidRDefault="00357958" w:rsidP="00357958">
      <w:r w:rsidRPr="00D65AB2">
        <w:rPr>
          <w:rStyle w:val="StyleStyleBold12pt"/>
        </w:rPr>
        <w:t>Singer et al, ’11</w:t>
      </w:r>
      <w:r w:rsidRPr="00D65AB2">
        <w:t xml:space="preserve"> [2011, Robert M. Carter is a palaeontologist, stratigrapher, marine geologist and adjunct professorial research fellow in earth sciences at James Cook University, S. Fred Singer is an American physicist and emeritus professor of environmental science at the University of Virginia, Craig D. Idso has a PhD in Geography from Arizona State University, “Climate Change Reconsidered”, Interim Report, http://www.nipccreport.org/reports/2011/pdf/FrontMatter.pdf]</w:t>
      </w:r>
    </w:p>
    <w:p w:rsidR="00357958" w:rsidRDefault="00357958" w:rsidP="00357958">
      <w:r w:rsidRPr="00357958">
        <w:t xml:space="preserve">Lin  et al. (2010) observe that ―most models predict that climate </w:t>
      </w:r>
    </w:p>
    <w:p w:rsidR="00357958" w:rsidRDefault="00357958" w:rsidP="00357958">
      <w:r>
        <w:t>AND</w:t>
      </w:r>
    </w:p>
    <w:p w:rsidR="00357958" w:rsidRPr="00357958" w:rsidRDefault="00357958" w:rsidP="00357958">
      <w:r w:rsidRPr="00357958">
        <w:t>in the agricultural arena and throughout the planet‘s many natural ecosystems.</w:t>
      </w:r>
    </w:p>
    <w:p w:rsidR="00357958" w:rsidRDefault="00357958" w:rsidP="00357958"/>
    <w:p w:rsidR="00357958" w:rsidRPr="00722601" w:rsidRDefault="00357958" w:rsidP="00357958">
      <w:pPr>
        <w:rPr>
          <w:b/>
        </w:rPr>
      </w:pPr>
    </w:p>
    <w:p w:rsidR="00357958" w:rsidRPr="00C8567C" w:rsidRDefault="00357958" w:rsidP="00357958"/>
    <w:p w:rsidR="00357958" w:rsidRDefault="00357958" w:rsidP="00357958">
      <w:pPr>
        <w:pStyle w:val="Heading1"/>
      </w:pPr>
      <w:r>
        <w:lastRenderedPageBreak/>
        <w:t>CIR</w:t>
      </w:r>
    </w:p>
    <w:p w:rsidR="00357958" w:rsidRDefault="00357958" w:rsidP="00357958">
      <w:pPr>
        <w:pStyle w:val="Heading2"/>
      </w:pPr>
      <w:r>
        <w:lastRenderedPageBreak/>
        <w:t>Overview</w:t>
      </w:r>
    </w:p>
    <w:p w:rsidR="00357958" w:rsidRPr="001B5BEC" w:rsidRDefault="00357958" w:rsidP="00357958">
      <w:pPr>
        <w:rPr>
          <w:rStyle w:val="StyleStyleBold12pt"/>
        </w:rPr>
      </w:pPr>
      <w:r>
        <w:rPr>
          <w:rStyle w:val="StyleStyleBold12pt"/>
        </w:rPr>
        <w:t>Turns Cuban transition</w:t>
      </w:r>
    </w:p>
    <w:p w:rsidR="00357958" w:rsidRPr="001B5BEC" w:rsidRDefault="00357958" w:rsidP="00357958">
      <w:pPr>
        <w:rPr>
          <w:rStyle w:val="StyleStyleBold12pt"/>
        </w:rPr>
      </w:pPr>
      <w:r w:rsidRPr="001B5BEC">
        <w:rPr>
          <w:rStyle w:val="StyleStyleBold12pt"/>
        </w:rPr>
        <w:t>Kayyem 13</w:t>
      </w:r>
    </w:p>
    <w:p w:rsidR="00357958" w:rsidRPr="001B5BEC" w:rsidRDefault="00357958" w:rsidP="00357958">
      <w:pPr>
        <w:rPr>
          <w:rStyle w:val="StyleStyleBold12pt"/>
          <w:b w:val="0"/>
          <w:bCs w:val="0"/>
          <w:sz w:val="20"/>
        </w:rPr>
      </w:pPr>
      <w:r w:rsidRPr="00C750A2">
        <w:t xml:space="preserve">[Juliette, columnist at The Boston Globe, writing national security and foreign affairs, “Immigration Reform after Hugo Chavez,” New York Times News Service, Hawaii Tribune Herald, 3/10/13, </w:t>
      </w:r>
      <w:hyperlink r:id="rId20" w:history="1">
        <w:r w:rsidRPr="00C750A2">
          <w:t>http://hawaiitribune-herald.com/sections/commentary/their-views/immigration-reform-after-hugo-chavez.html</w:t>
        </w:r>
      </w:hyperlink>
      <w:r w:rsidRPr="00C750A2">
        <w:t>]</w:t>
      </w:r>
    </w:p>
    <w:p w:rsidR="00357958" w:rsidRDefault="00357958" w:rsidP="00357958">
      <w:r w:rsidRPr="00357958">
        <w:t xml:space="preserve">The United States, which is comprehensively reassessing its immigration policies, has the capacity </w:t>
      </w:r>
    </w:p>
    <w:p w:rsidR="00357958" w:rsidRDefault="00357958" w:rsidP="00357958">
      <w:r>
        <w:t>AND</w:t>
      </w:r>
    </w:p>
    <w:p w:rsidR="00357958" w:rsidRPr="00357958" w:rsidRDefault="00357958" w:rsidP="00357958">
      <w:r w:rsidRPr="00357958">
        <w:t>dead. The Castros are exiting the stage. America should move on.</w:t>
      </w:r>
    </w:p>
    <w:p w:rsidR="00357958" w:rsidRPr="003A2390" w:rsidRDefault="00357958" w:rsidP="00357958"/>
    <w:p w:rsidR="00357958" w:rsidRDefault="00357958" w:rsidP="00357958">
      <w:pPr>
        <w:pStyle w:val="Heading2"/>
      </w:pPr>
      <w:r>
        <w:lastRenderedPageBreak/>
        <w:t>Obamacare</w:t>
      </w:r>
    </w:p>
    <w:p w:rsidR="00357958" w:rsidRPr="0062231D" w:rsidRDefault="00357958" w:rsidP="00357958">
      <w:pPr>
        <w:rPr>
          <w:rStyle w:val="StyleStyleBold12pt"/>
        </w:rPr>
      </w:pPr>
      <w:r w:rsidRPr="0062231D">
        <w:rPr>
          <w:rStyle w:val="StyleStyleBold12pt"/>
        </w:rPr>
        <w:t>Obama care is not connected to immigration</w:t>
      </w:r>
      <w:r>
        <w:rPr>
          <w:rStyle w:val="StyleStyleBold12pt"/>
        </w:rPr>
        <w:t xml:space="preserve"> – will pass</w:t>
      </w:r>
    </w:p>
    <w:p w:rsidR="00357958" w:rsidRDefault="00357958" w:rsidP="00357958">
      <w:r w:rsidRPr="0062231D">
        <w:rPr>
          <w:rStyle w:val="StyleStyleBold12pt"/>
        </w:rPr>
        <w:t>Batley 12-17</w:t>
      </w:r>
      <w:r>
        <w:t xml:space="preserve"> [Melanie Batley, “Obamacare Failures Imperil Hopes for Immigration Reform”, http://www.newsmax.com/Newsfront/immigration-sidetracked-competence-management/2013/12/17/id/542296]</w:t>
      </w:r>
    </w:p>
    <w:p w:rsidR="00357958" w:rsidRDefault="00357958" w:rsidP="00357958">
      <w:r w:rsidRPr="00357958">
        <w:t xml:space="preserve">"These are different systems," White House Press secretary Jay Carney said, according </w:t>
      </w:r>
    </w:p>
    <w:p w:rsidR="00357958" w:rsidRDefault="00357958" w:rsidP="00357958">
      <w:r>
        <w:t>AND</w:t>
      </w:r>
    </w:p>
    <w:p w:rsidR="00357958" w:rsidRPr="00357958" w:rsidRDefault="00357958" w:rsidP="00357958">
      <w:r w:rsidRPr="00357958">
        <w:t>only gotten better," New York Democratic Sen. Chuck Schumer told Politico.</w:t>
      </w:r>
    </w:p>
    <w:p w:rsidR="00357958" w:rsidRPr="002662F7" w:rsidRDefault="00357958" w:rsidP="00357958"/>
    <w:p w:rsidR="00357958" w:rsidRPr="00E955D4" w:rsidRDefault="00357958" w:rsidP="00357958">
      <w:pPr>
        <w:rPr>
          <w:rStyle w:val="StyleStyleBold12pt"/>
        </w:rPr>
      </w:pPr>
      <w:r>
        <w:rPr>
          <w:rStyle w:val="StyleStyleBold12pt"/>
        </w:rPr>
        <w:t>Bureaucracy solves</w:t>
      </w:r>
    </w:p>
    <w:p w:rsidR="00357958" w:rsidRDefault="00357958" w:rsidP="00357958">
      <w:r w:rsidRPr="00E955D4">
        <w:rPr>
          <w:rStyle w:val="StyleStyleBold12pt"/>
        </w:rPr>
        <w:t>Istook 11-2</w:t>
      </w:r>
      <w:r>
        <w:t xml:space="preserve"> [11/12/13, Ernest J. Istook Jr. is a Distinguished Fellow at The Heritage Foundation, served 14 years in the U.S. House of Representatives, “Big Bureaucracy Pushes Obama’s Agenda Behind The Scenes”, http://www.talkradionews.com/opinion/2013/11/12/big-bureaucracy-pushes-obamas-agenda-behind-the-scenes.html#.UolFrMSkqY0]</w:t>
      </w:r>
    </w:p>
    <w:p w:rsidR="00357958" w:rsidRDefault="00357958" w:rsidP="00357958">
      <w:r w:rsidRPr="00357958">
        <w:t xml:space="preserve">President Obama is not totally bogged down by Obamacare. Unfortunately, he's making a </w:t>
      </w:r>
    </w:p>
    <w:p w:rsidR="00357958" w:rsidRDefault="00357958" w:rsidP="00357958">
      <w:r>
        <w:t>AND</w:t>
      </w:r>
    </w:p>
    <w:p w:rsidR="00357958" w:rsidRPr="00357958" w:rsidRDefault="00357958" w:rsidP="00357958">
      <w:r w:rsidRPr="00357958">
        <w:t>agenda that are invisible to most Americans, but he’s using them aggressively.</w:t>
      </w:r>
    </w:p>
    <w:p w:rsidR="00357958" w:rsidRDefault="00357958" w:rsidP="00357958"/>
    <w:p w:rsidR="00357958" w:rsidRPr="00374E29" w:rsidRDefault="00357958" w:rsidP="00357958">
      <w:pPr>
        <w:rPr>
          <w:rStyle w:val="StyleStyleBold12pt"/>
        </w:rPr>
      </w:pPr>
      <w:r w:rsidRPr="00374E29">
        <w:rPr>
          <w:rStyle w:val="StyleStyleBold12pt"/>
        </w:rPr>
        <w:t>Obama’s solution solved</w:t>
      </w:r>
    </w:p>
    <w:p w:rsidR="00357958" w:rsidRDefault="00357958" w:rsidP="00357958">
      <w:r w:rsidRPr="00374E29">
        <w:rPr>
          <w:rStyle w:val="StyleStyleBold12pt"/>
        </w:rPr>
        <w:t>Beutler 11-14</w:t>
      </w:r>
      <w:r>
        <w:t xml:space="preserve"> [11/14/13, Brian Beutler writer for the Salon, “The president strikes back: Insurance companies get their justified comeuppance”, www.salon.com/2013/11/14/the_president_strikes_back_insurance_companies_get_their_justified_comeuppance/]</w:t>
      </w:r>
    </w:p>
    <w:p w:rsidR="00357958" w:rsidRDefault="00357958" w:rsidP="00357958">
      <w:r w:rsidRPr="00357958">
        <w:t xml:space="preserve">If your health insurance carrier has canceled your plan in anticipation of the launch of </w:t>
      </w:r>
    </w:p>
    <w:p w:rsidR="00357958" w:rsidRDefault="00357958" w:rsidP="00357958">
      <w:r>
        <w:t>AND</w:t>
      </w:r>
    </w:p>
    <w:p w:rsidR="00357958" w:rsidRPr="00357958" w:rsidRDefault="00357958" w:rsidP="00357958">
      <w:r w:rsidRPr="00357958">
        <w:t>fixed. I imagine Obama’s great hope right now is that it does.</w:t>
      </w:r>
    </w:p>
    <w:p w:rsidR="00357958" w:rsidRPr="004811B7" w:rsidRDefault="00357958" w:rsidP="00357958"/>
    <w:p w:rsidR="00357958" w:rsidRDefault="00357958" w:rsidP="00357958">
      <w:pPr>
        <w:pStyle w:val="Heading2"/>
      </w:pPr>
      <w:r>
        <w:lastRenderedPageBreak/>
        <w:t>Lifting would Increase</w:t>
      </w:r>
    </w:p>
    <w:p w:rsidR="00357958" w:rsidRDefault="00357958" w:rsidP="00357958"/>
    <w:p w:rsidR="00357958" w:rsidRPr="00355EF5" w:rsidRDefault="00357958" w:rsidP="00357958">
      <w:pPr>
        <w:rPr>
          <w:rStyle w:val="StyleStyleBold12pt"/>
        </w:rPr>
      </w:pPr>
      <w:r w:rsidRPr="00355EF5">
        <w:rPr>
          <w:rStyle w:val="StyleStyleBold12pt"/>
        </w:rPr>
        <w:t>Immigration reform necessary to sustain the economy and competitiveness</w:t>
      </w:r>
    </w:p>
    <w:p w:rsidR="00357958" w:rsidRPr="002B78B0" w:rsidRDefault="00357958" w:rsidP="00357958">
      <w:r w:rsidRPr="00355B9E">
        <w:t xml:space="preserve">Javier </w:t>
      </w:r>
      <w:r w:rsidRPr="00355EF5">
        <w:rPr>
          <w:rStyle w:val="StyleStyleBold12pt"/>
        </w:rPr>
        <w:t>Palomarez</w:t>
      </w:r>
      <w:r w:rsidRPr="00355B9E">
        <w:t xml:space="preserve">, Forbes, </w:t>
      </w:r>
      <w:r w:rsidRPr="00355EF5">
        <w:rPr>
          <w:rStyle w:val="StyleStyleBold12pt"/>
        </w:rPr>
        <w:t>3/6</w:t>
      </w:r>
      <w:r w:rsidRPr="00355B9E">
        <w:t>/13, The Pent Up Entrepreneurship That Immigration Reform Would Unleash, www.forbes.com/sites/realspin/2013/03/06/the-pent-up-entrepreneurship-that-immigration-reform-would-unleash/print/</w:t>
      </w:r>
    </w:p>
    <w:p w:rsidR="00357958" w:rsidRDefault="00357958" w:rsidP="00357958">
      <w:r w:rsidRPr="00357958">
        <w:t xml:space="preserve">The main difference between now and 2007 is that today the role of immigrants and </w:t>
      </w:r>
    </w:p>
    <w:p w:rsidR="00357958" w:rsidRDefault="00357958" w:rsidP="00357958">
      <w:r>
        <w:t>AND</w:t>
      </w:r>
    </w:p>
    <w:p w:rsidR="00357958" w:rsidRPr="00357958" w:rsidRDefault="00357958" w:rsidP="00357958">
      <w:r w:rsidRPr="00357958">
        <w:t>businesses and workers already know: The American economy needs comprehensive immigration reform.</w:t>
      </w:r>
    </w:p>
    <w:p w:rsidR="00357958" w:rsidRDefault="00357958" w:rsidP="00357958"/>
    <w:p w:rsidR="00357958" w:rsidRPr="004811B7" w:rsidRDefault="00357958" w:rsidP="00357958"/>
    <w:p w:rsidR="00357958" w:rsidRDefault="00357958" w:rsidP="00357958">
      <w:pPr>
        <w:pStyle w:val="Heading2"/>
      </w:pPr>
      <w:r>
        <w:lastRenderedPageBreak/>
        <w:t>Legislative gridlock</w:t>
      </w:r>
    </w:p>
    <w:p w:rsidR="00357958" w:rsidRPr="00C1760C" w:rsidRDefault="00357958" w:rsidP="00357958">
      <w:pPr>
        <w:rPr>
          <w:rStyle w:val="StyleStyleBold12pt"/>
        </w:rPr>
      </w:pPr>
      <w:r>
        <w:rPr>
          <w:rStyle w:val="StyleStyleBold12pt"/>
        </w:rPr>
        <w:t>W</w:t>
      </w:r>
      <w:r w:rsidRPr="00C1760C">
        <w:rPr>
          <w:rStyle w:val="StyleStyleBold12pt"/>
        </w:rPr>
        <w:t xml:space="preserve">ill pass </w:t>
      </w:r>
      <w:r>
        <w:rPr>
          <w:rStyle w:val="StyleStyleBold12pt"/>
        </w:rPr>
        <w:t>Tallent and</w:t>
      </w:r>
      <w:r w:rsidRPr="00C1760C">
        <w:rPr>
          <w:rStyle w:val="StyleStyleBold12pt"/>
        </w:rPr>
        <w:t xml:space="preserve"> Ryan</w:t>
      </w:r>
    </w:p>
    <w:p w:rsidR="00357958" w:rsidRDefault="00357958" w:rsidP="00357958">
      <w:r w:rsidRPr="00C1760C">
        <w:rPr>
          <w:rStyle w:val="StyleStyleBold12pt"/>
        </w:rPr>
        <w:t>Hunt 12-17</w:t>
      </w:r>
      <w:r>
        <w:t xml:space="preserve"> [Albert Hunt, “There Is Still Hope for Immigration Reform”, http://www.bloomberg.com/news/2013-12-17/there-is-still-hope-for-immigration-reform.html]</w:t>
      </w:r>
    </w:p>
    <w:p w:rsidR="00357958" w:rsidRDefault="00357958" w:rsidP="00357958">
      <w:r w:rsidRPr="00357958">
        <w:t xml:space="preserve">Immigration reform legislation, which cleared the Senate earlier this year, has stalled in </w:t>
      </w:r>
    </w:p>
    <w:p w:rsidR="00357958" w:rsidRDefault="00357958" w:rsidP="00357958">
      <w:r>
        <w:t>AND</w:t>
      </w:r>
    </w:p>
    <w:p w:rsidR="00357958" w:rsidRPr="00357958" w:rsidRDefault="00357958" w:rsidP="00357958">
      <w:r w:rsidRPr="00357958">
        <w:t>and the possibility of citizenship for many of the 11 million undocumented immigrants.</w:t>
      </w:r>
    </w:p>
    <w:p w:rsidR="00357958" w:rsidRDefault="00357958" w:rsidP="00357958"/>
    <w:p w:rsidR="00357958" w:rsidRPr="0062231D" w:rsidRDefault="00357958" w:rsidP="00357958">
      <w:pPr>
        <w:rPr>
          <w:rStyle w:val="StyleStyleBold12pt"/>
        </w:rPr>
      </w:pPr>
      <w:r w:rsidRPr="0062231D">
        <w:rPr>
          <w:rStyle w:val="StyleStyleBold12pt"/>
        </w:rPr>
        <w:t>Budget Deal allows immigration</w:t>
      </w:r>
    </w:p>
    <w:p w:rsidR="00357958" w:rsidRDefault="00357958" w:rsidP="00357958">
      <w:r w:rsidRPr="0062231D">
        <w:rPr>
          <w:rStyle w:val="StyleStyleBold12pt"/>
        </w:rPr>
        <w:t>Nakamura 12-13</w:t>
      </w:r>
      <w:r>
        <w:t xml:space="preserve"> [David Nakamura, “Budget deal in Congress raises White House hopes on other priorities”, http://www.washingtonpost.com/politics/budget-deal-in-congress-raises-white-house-hopes-on-other-priorities/2013/12/13/c4b885c4-6412-11e3-aa81-e1dab1360323_story.html]</w:t>
      </w:r>
    </w:p>
    <w:p w:rsidR="00357958" w:rsidRDefault="00357958" w:rsidP="00357958">
      <w:r w:rsidRPr="00357958">
        <w:t xml:space="preserve">A round of successful deal-making on Capitol Hill has altered the political dynamic </w:t>
      </w:r>
    </w:p>
    <w:p w:rsidR="00357958" w:rsidRDefault="00357958" w:rsidP="00357958">
      <w:r>
        <w:t>AND</w:t>
      </w:r>
    </w:p>
    <w:p w:rsidR="00357958" w:rsidRPr="00357958" w:rsidRDefault="00357958" w:rsidP="00357958">
      <w:r w:rsidRPr="00357958">
        <w:t>, which dominated the debate in Washington at the expense of other issues.</w:t>
      </w:r>
    </w:p>
    <w:p w:rsidR="00357958" w:rsidRDefault="00357958" w:rsidP="00357958"/>
    <w:p w:rsidR="00357958" w:rsidRPr="0062231D" w:rsidRDefault="00357958" w:rsidP="00357958">
      <w:pPr>
        <w:rPr>
          <w:rStyle w:val="StyleStyleBold12pt"/>
        </w:rPr>
      </w:pPr>
      <w:r>
        <w:rPr>
          <w:rStyle w:val="StyleStyleBold12pt"/>
        </w:rPr>
        <w:t>Boehner’s strategy allows immigration</w:t>
      </w:r>
    </w:p>
    <w:p w:rsidR="00357958" w:rsidRDefault="00357958" w:rsidP="00357958">
      <w:r w:rsidRPr="0062231D">
        <w:rPr>
          <w:rStyle w:val="StyleStyleBold12pt"/>
        </w:rPr>
        <w:t>Nakamura 12-13</w:t>
      </w:r>
      <w:r>
        <w:t xml:space="preserve"> [David Nakamura, “Budget deal in Congress raises White House hopes on other priorities”, http://www.washingtonpost.com/politics/budget-deal-in-congress-raises-white-house-hopes-on-other-priorities/2013/12/13/c4b885c4-6412-11e3-aa81-e1dab1360323_story.html]</w:t>
      </w:r>
    </w:p>
    <w:p w:rsidR="00357958" w:rsidRDefault="00357958" w:rsidP="00357958">
      <w:r w:rsidRPr="00357958">
        <w:t>The administration got an unexpected boost this week when Boehner berated the tea party-</w:t>
      </w:r>
    </w:p>
    <w:p w:rsidR="00357958" w:rsidRDefault="00357958" w:rsidP="00357958">
      <w:r>
        <w:t>AND</w:t>
      </w:r>
    </w:p>
    <w:p w:rsidR="00357958" w:rsidRPr="00357958" w:rsidRDefault="00357958" w:rsidP="00357958">
      <w:r w:rsidRPr="00357958">
        <w:t xml:space="preserve">GOP-led House, with a final vote expected late next week. </w:t>
      </w:r>
    </w:p>
    <w:p w:rsidR="00357958" w:rsidRDefault="00357958" w:rsidP="00357958"/>
    <w:p w:rsidR="00357958" w:rsidRDefault="00357958" w:rsidP="00357958">
      <w:pPr>
        <w:pStyle w:val="Heading2"/>
      </w:pPr>
      <w:r>
        <w:lastRenderedPageBreak/>
        <w:t>XO Solves</w:t>
      </w:r>
    </w:p>
    <w:p w:rsidR="00357958" w:rsidRPr="00F777A2" w:rsidRDefault="00357958" w:rsidP="00357958">
      <w:pPr>
        <w:rPr>
          <w:rStyle w:val="StyleStyleBold12pt"/>
        </w:rPr>
      </w:pPr>
      <w:r w:rsidRPr="00F777A2">
        <w:rPr>
          <w:rStyle w:val="StyleStyleBold12pt"/>
        </w:rPr>
        <w:t>XO can’t solve, and Obama won’t do it because of political backlash</w:t>
      </w:r>
    </w:p>
    <w:p w:rsidR="00357958" w:rsidRPr="00F777A2" w:rsidRDefault="00357958" w:rsidP="00357958">
      <w:r>
        <w:rPr>
          <w:rStyle w:val="StyleStyleBold12pt"/>
        </w:rPr>
        <w:t xml:space="preserve">Reuters 8-3 </w:t>
      </w:r>
      <w:r w:rsidRPr="00F777A2">
        <w:t>(Reuters, “Immigration Advocates Will Urge Obama Executive Order if Reform Fails” &lt;http://www.newsmax.com/Newsfront/immigration-reform-obama-congress/2013/08/03/id/518525&gt; 8-3-13)</w:t>
      </w:r>
    </w:p>
    <w:p w:rsidR="00357958" w:rsidRDefault="00357958" w:rsidP="00357958">
      <w:r w:rsidRPr="00357958">
        <w:t>Presidential action may be the least desirable outcome for supporters of immigration reform, however</w:t>
      </w:r>
    </w:p>
    <w:p w:rsidR="00357958" w:rsidRDefault="00357958" w:rsidP="00357958">
      <w:r>
        <w:t>AND</w:t>
      </w:r>
    </w:p>
    <w:p w:rsidR="00357958" w:rsidRPr="00357958" w:rsidRDefault="00357958" w:rsidP="00357958">
      <w:r w:rsidRPr="00357958">
        <w:t>himself in real difficulty." (Editing by Fred Barbash and Bill Trott)</w:t>
      </w:r>
    </w:p>
    <w:p w:rsidR="00357958" w:rsidRPr="003A2390" w:rsidRDefault="00357958" w:rsidP="00357958"/>
    <w:p w:rsidR="00357958" w:rsidRPr="00384813" w:rsidRDefault="00357958" w:rsidP="00357958">
      <w:pPr>
        <w:rPr>
          <w:rStyle w:val="StyleStyleBold12pt"/>
        </w:rPr>
      </w:pPr>
      <w:r w:rsidRPr="00384813">
        <w:rPr>
          <w:rStyle w:val="StyleStyleBold12pt"/>
        </w:rPr>
        <w:t>Obama won’t issue an immigration XO --- not worth the political risk</w:t>
      </w:r>
    </w:p>
    <w:p w:rsidR="00357958" w:rsidRPr="00C07F45" w:rsidRDefault="00357958" w:rsidP="00357958">
      <w:r>
        <w:t xml:space="preserve">Keegan </w:t>
      </w:r>
      <w:r w:rsidRPr="0057103E">
        <w:rPr>
          <w:rStyle w:val="StyleStyleBold12pt"/>
        </w:rPr>
        <w:t>Hamilton 3-26</w:t>
      </w:r>
      <w:r>
        <w:t>, “How Obama Could (but Probably Won't) Stop Deporting Illegal Immigrants Today,” The Atlantic, 3-26-13, http://www.theatlantic.com/politics/archive/2013/03/how-obama-could-but-probably-wont-stop-deporting-illegal-immigrants-today/274352/</w:t>
      </w:r>
    </w:p>
    <w:p w:rsidR="00357958" w:rsidRDefault="00357958" w:rsidP="00357958">
      <w:r w:rsidRPr="00357958">
        <w:t xml:space="preserve">On the other hand, Kenneth R. Mayer, a professor of political science </w:t>
      </w:r>
    </w:p>
    <w:p w:rsidR="00357958" w:rsidRDefault="00357958" w:rsidP="00357958">
      <w:r>
        <w:t>AND</w:t>
      </w:r>
    </w:p>
    <w:p w:rsidR="00357958" w:rsidRPr="00357958" w:rsidRDefault="00357958" w:rsidP="00357958">
      <w:r w:rsidRPr="00357958">
        <w:t>ImmigrationWorks USA, an advocacy group comprised largely of small-business owners.</w:t>
      </w:r>
    </w:p>
    <w:p w:rsidR="00357958" w:rsidRDefault="00357958" w:rsidP="00357958"/>
    <w:p w:rsidR="00357958" w:rsidRPr="00384813" w:rsidRDefault="00357958" w:rsidP="00357958">
      <w:pPr>
        <w:rPr>
          <w:rStyle w:val="StyleStyleBold12pt"/>
        </w:rPr>
      </w:pPr>
      <w:r w:rsidRPr="00384813">
        <w:rPr>
          <w:rStyle w:val="StyleStyleBold12pt"/>
        </w:rPr>
        <w:t>Rollback means XO’s fail</w:t>
      </w:r>
    </w:p>
    <w:p w:rsidR="00357958" w:rsidRPr="00FF60CD" w:rsidRDefault="00357958" w:rsidP="00357958">
      <w:pPr>
        <w:rPr>
          <w:rStyle w:val="StyleStyleBold12pt"/>
        </w:rPr>
      </w:pPr>
      <w:r w:rsidRPr="00FF60CD">
        <w:rPr>
          <w:rStyle w:val="StyleStyleBold12pt"/>
        </w:rPr>
        <w:t>Cox &amp; Rodriguez  ‘9</w:t>
      </w:r>
    </w:p>
    <w:p w:rsidR="00357958" w:rsidRDefault="00357958" w:rsidP="00357958">
      <w:r>
        <w:t xml:space="preserve"> Adam B. Cox &amp; Rodriguez  9 is a Professor of Law, University of Chicago Law School. Cristina M. Rodriguez is a Professor of Law, New York University School of Law “Article: The President and Immigration Law” The Yale Law Journal  December, 2009  119 Yale L.J. 458</w:t>
      </w:r>
    </w:p>
    <w:p w:rsidR="00357958" w:rsidRDefault="00357958" w:rsidP="00357958">
      <w:r w:rsidRPr="00357958">
        <w:t xml:space="preserve">[*502] Section 212(d)(5) of the INA gives the </w:t>
      </w:r>
    </w:p>
    <w:p w:rsidR="00357958" w:rsidRDefault="00357958" w:rsidP="00357958">
      <w:r>
        <w:t>AND</w:t>
      </w:r>
    </w:p>
    <w:p w:rsidR="00357958" w:rsidRPr="00357958" w:rsidRDefault="00357958" w:rsidP="00357958">
      <w:r w:rsidRPr="00357958">
        <w:t>not for "classes or groups outside the limit of the law." n155</w:t>
      </w:r>
    </w:p>
    <w:p w:rsidR="00357958" w:rsidRDefault="00357958" w:rsidP="00357958"/>
    <w:p w:rsidR="00357958" w:rsidRDefault="00357958" w:rsidP="00357958">
      <w:pPr>
        <w:pStyle w:val="Heading2"/>
      </w:pPr>
      <w:r>
        <w:lastRenderedPageBreak/>
        <w:t>PC Counter prod</w:t>
      </w:r>
    </w:p>
    <w:p w:rsidR="00357958" w:rsidRDefault="00357958" w:rsidP="00357958">
      <w:pPr>
        <w:rPr>
          <w:rStyle w:val="StyleStyleBold12pt"/>
        </w:rPr>
      </w:pPr>
      <w:r w:rsidRPr="00A26827">
        <w:rPr>
          <w:rStyle w:val="StyleStyleBold12pt"/>
        </w:rPr>
        <w:t>Obama’s push locks-up a House vote, but the window is narrow</w:t>
      </w:r>
    </w:p>
    <w:p w:rsidR="00357958" w:rsidRPr="00A26827" w:rsidRDefault="00357958" w:rsidP="00357958">
      <w:pPr>
        <w:rPr>
          <w:b/>
          <w:bCs/>
          <w:sz w:val="24"/>
        </w:rPr>
      </w:pPr>
      <w:r>
        <w:rPr>
          <w:rStyle w:val="StyleStyleBold12pt"/>
        </w:rPr>
        <w:t xml:space="preserve">Scher 10-18 </w:t>
      </w:r>
      <w:r w:rsidRPr="00A26827">
        <w:t>[10/18</w:t>
      </w:r>
      <w:r>
        <w:t>/13, Bill Scher is a writer for The Week, “How to make John Boehner cave on immigration”, theweek.com/article/index/251361/how-to-make-john-boehner-cave-on-immigration]</w:t>
      </w:r>
    </w:p>
    <w:p w:rsidR="00357958" w:rsidRDefault="00357958" w:rsidP="00357958">
      <w:r w:rsidRPr="00357958">
        <w:t xml:space="preserve">What Boehner lost for his Republicans is national respectability. Republican Party approval hit a </w:t>
      </w:r>
    </w:p>
    <w:p w:rsidR="00357958" w:rsidRDefault="00357958" w:rsidP="00357958">
      <w:r>
        <w:t>AND</w:t>
      </w:r>
    </w:p>
    <w:p w:rsidR="00357958" w:rsidRPr="00357958" w:rsidRDefault="00357958" w:rsidP="00357958">
      <w:r w:rsidRPr="00357958">
        <w:t>But he won't do it without a push. A real good push.</w:t>
      </w:r>
    </w:p>
    <w:p w:rsidR="00357958" w:rsidRPr="000146FF" w:rsidRDefault="00357958" w:rsidP="00357958"/>
    <w:p w:rsidR="00357958" w:rsidRPr="0018269E" w:rsidRDefault="00357958" w:rsidP="00357958">
      <w:pPr>
        <w:rPr>
          <w:rStyle w:val="StyleStyleBold12pt"/>
        </w:rPr>
      </w:pPr>
      <w:r w:rsidRPr="0018269E">
        <w:rPr>
          <w:rStyle w:val="StyleStyleBold12pt"/>
        </w:rPr>
        <w:t>PC key no matter what</w:t>
      </w:r>
    </w:p>
    <w:p w:rsidR="00357958" w:rsidRPr="0018269E" w:rsidRDefault="00357958" w:rsidP="00357958">
      <w:r w:rsidRPr="0018269E">
        <w:rPr>
          <w:rStyle w:val="StyleStyleBold12pt"/>
        </w:rPr>
        <w:t>Robichaud et al. 10-25</w:t>
      </w:r>
      <w:r>
        <w:t xml:space="preserve"> [10/25/13, A Law firm, “Beyond the poisoned well: immigration reform tactics changing”, http://www.robichaudlaw.com/blog/2013/10/beyond-the-poisoned-well-immigration-reform-tactics-changing.shtml]</w:t>
      </w:r>
    </w:p>
    <w:p w:rsidR="00357958" w:rsidRDefault="00357958" w:rsidP="00357958">
      <w:r w:rsidRPr="00357958">
        <w:t>President Obama has not given up on enacting comprehensive immigration reform. To be sure</w:t>
      </w:r>
    </w:p>
    <w:p w:rsidR="00357958" w:rsidRDefault="00357958" w:rsidP="00357958">
      <w:r>
        <w:t>AND</w:t>
      </w:r>
    </w:p>
    <w:p w:rsidR="00357958" w:rsidRPr="00357958" w:rsidRDefault="00357958" w:rsidP="00357958">
      <w:r w:rsidRPr="00357958">
        <w:t>to making such reform one of the top priorities of his second term.</w:t>
      </w:r>
    </w:p>
    <w:p w:rsidR="00357958" w:rsidRDefault="00357958" w:rsidP="00357958">
      <w:pPr>
        <w:pStyle w:val="Heading2"/>
      </w:pPr>
      <w:r>
        <w:lastRenderedPageBreak/>
        <w:t>No Econ decline</w:t>
      </w:r>
    </w:p>
    <w:p w:rsidR="00357958" w:rsidRPr="00B24AD8" w:rsidRDefault="00357958" w:rsidP="00357958">
      <w:pPr>
        <w:rPr>
          <w:rStyle w:val="StyleStyleBold12pt"/>
        </w:rPr>
      </w:pPr>
      <w:r w:rsidRPr="00B24AD8">
        <w:rPr>
          <w:rStyle w:val="StyleStyleBold12pt"/>
        </w:rPr>
        <w:t>Perception of economic slowdown causes war – rising nationalism results in adversarial economics which incites external conflict</w:t>
      </w:r>
      <w:r>
        <w:rPr>
          <w:rStyle w:val="StyleStyleBold12pt"/>
        </w:rPr>
        <w:t xml:space="preserve"> – newest studies prove</w:t>
      </w:r>
    </w:p>
    <w:p w:rsidR="00357958" w:rsidRPr="00B24AD8" w:rsidRDefault="00357958" w:rsidP="00357958">
      <w:r w:rsidRPr="00B24AD8">
        <w:rPr>
          <w:rStyle w:val="StyleStyleBold12pt"/>
        </w:rPr>
        <w:t>James 7-3</w:t>
      </w:r>
      <w:r>
        <w:t xml:space="preserve"> [7/3/13, Harold James is a Professor of History and International Affairs at Princeton University and Professor of History at the European University Institute, Florence, project syndicate, "financial crisis and war" http://www.project-syndicate.org/commentary/financial-crisis-and-war-by-harold-james~~236ObpMZcq3uXv7puL.99]</w:t>
      </w:r>
    </w:p>
    <w:p w:rsidR="00357958" w:rsidRDefault="00357958" w:rsidP="00357958">
      <w:r w:rsidRPr="00357958">
        <w:t xml:space="preserve">PRINCETON – The approach of the hundredth anniversary of the outbreak of World War I </w:t>
      </w:r>
    </w:p>
    <w:p w:rsidR="00357958" w:rsidRDefault="00357958" w:rsidP="00357958">
      <w:r>
        <w:t>AND</w:t>
      </w:r>
    </w:p>
    <w:p w:rsidR="00357958" w:rsidRPr="00357958" w:rsidRDefault="00357958" w:rsidP="00357958">
      <w:bookmarkStart w:id="0" w:name="_GoBack"/>
      <w:bookmarkEnd w:id="0"/>
      <w:r w:rsidRPr="00357958">
        <w:t>flared up in its wake. Destructive strategies may not be far behind.</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AAA" w:rsidRDefault="00D55AAA" w:rsidP="005F5576">
      <w:r>
        <w:separator/>
      </w:r>
    </w:p>
  </w:endnote>
  <w:endnote w:type="continuationSeparator" w:id="0">
    <w:p w:rsidR="00D55AAA" w:rsidRDefault="00D55A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AAA" w:rsidRDefault="00D55AAA" w:rsidP="005F5576">
      <w:r>
        <w:separator/>
      </w:r>
    </w:p>
  </w:footnote>
  <w:footnote w:type="continuationSeparator" w:id="0">
    <w:p w:rsidR="00D55AAA" w:rsidRDefault="00D55A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958"/>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958"/>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327F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AAA"/>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read,No Spacing211,No Spacing2111,small space,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2111 Char,small space Char,TAG Char"/>
    <w:basedOn w:val="DefaultParagraphFont"/>
    <w:link w:val="Heading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357958"/>
    <w:pPr>
      <w:ind w:left="288" w:right="288"/>
    </w:pPr>
    <w:rPr>
      <w:rFonts w:eastAsia="Times New Roman"/>
      <w:sz w:val="16"/>
      <w:szCs w:val="20"/>
    </w:rPr>
  </w:style>
  <w:style w:type="character" w:customStyle="1" w:styleId="CardTextChar">
    <w:name w:val="CardText Char"/>
    <w:basedOn w:val="DefaultParagraphFont"/>
    <w:link w:val="CardText"/>
    <w:rsid w:val="00357958"/>
    <w:rPr>
      <w:rFonts w:ascii="Times New Roman" w:eastAsia="Times New Roman" w:hAnsi="Times New Roman" w:cs="Times New Roman"/>
      <w:sz w:val="16"/>
      <w:szCs w:val="20"/>
    </w:rPr>
  </w:style>
  <w:style w:type="paragraph" w:styleId="NoSpacing">
    <w:name w:val="No Spacing"/>
    <w:aliases w:val="Tag and Cite,Tag Title,Very Small Text"/>
    <w:uiPriority w:val="1"/>
    <w:qFormat/>
    <w:rsid w:val="00357958"/>
    <w:pPr>
      <w:spacing w:after="0" w:line="240" w:lineRule="auto"/>
    </w:pPr>
    <w:rPr>
      <w:rFonts w:ascii="Calibri" w:eastAsia="Malgun Gothic" w:hAnsi="Calibri" w:cs="Times New Roman"/>
    </w:rPr>
  </w:style>
  <w:style w:type="paragraph" w:customStyle="1" w:styleId="card0">
    <w:name w:val="card"/>
    <w:basedOn w:val="Normal"/>
    <w:next w:val="Normal"/>
    <w:link w:val="cardChar0"/>
    <w:qFormat/>
    <w:rsid w:val="00357958"/>
    <w:pPr>
      <w:ind w:left="288" w:right="288"/>
    </w:pPr>
    <w:rPr>
      <w:rFonts w:eastAsia="Times New Roman"/>
      <w:sz w:val="16"/>
      <w:szCs w:val="20"/>
    </w:rPr>
  </w:style>
  <w:style w:type="character" w:customStyle="1" w:styleId="cardChar0">
    <w:name w:val="card Char"/>
    <w:basedOn w:val="DefaultParagraphFont"/>
    <w:link w:val="card0"/>
    <w:rsid w:val="00357958"/>
    <w:rPr>
      <w:rFonts w:ascii="Times New Roman" w:eastAsia="Times New Roman" w:hAnsi="Times New Roman" w:cs="Times New Roman"/>
      <w:sz w:val="16"/>
      <w:szCs w:val="20"/>
    </w:rPr>
  </w:style>
  <w:style w:type="character" w:customStyle="1" w:styleId="Emphasis2">
    <w:name w:val="Emphasis2"/>
    <w:basedOn w:val="DefaultParagraphFont"/>
    <w:rsid w:val="00357958"/>
    <w:rPr>
      <w:rFonts w:ascii="Times New Roman" w:hAnsi="Times New Roman"/>
      <w:b/>
      <w:iCs/>
      <w:sz w:val="24"/>
      <w:u w:val="single"/>
    </w:rPr>
  </w:style>
  <w:style w:type="character" w:customStyle="1" w:styleId="underline">
    <w:name w:val="underline"/>
    <w:link w:val="textbold"/>
    <w:qFormat/>
    <w:rsid w:val="00357958"/>
    <w:rPr>
      <w:sz w:val="20"/>
      <w:u w:val="single"/>
    </w:rPr>
  </w:style>
  <w:style w:type="paragraph" w:customStyle="1" w:styleId="textbold">
    <w:name w:val="text bold"/>
    <w:basedOn w:val="Normal"/>
    <w:link w:val="underline"/>
    <w:qFormat/>
    <w:rsid w:val="00357958"/>
    <w:pPr>
      <w:ind w:left="720"/>
      <w:jc w:val="both"/>
    </w:pPr>
    <w:rPr>
      <w:rFonts w:asciiTheme="minorHAnsi" w:eastAsiaTheme="minorHAnsi" w:hAnsiTheme="minorHAnsi" w:cstheme="minorBidi"/>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read,No Spacing211,No Spacing2111,small space,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2111 Char,small space Char,TAG Char"/>
    <w:basedOn w:val="DefaultParagraphFont"/>
    <w:link w:val="Heading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357958"/>
    <w:pPr>
      <w:ind w:left="288" w:right="288"/>
    </w:pPr>
    <w:rPr>
      <w:rFonts w:eastAsia="Times New Roman"/>
      <w:sz w:val="16"/>
      <w:szCs w:val="20"/>
    </w:rPr>
  </w:style>
  <w:style w:type="character" w:customStyle="1" w:styleId="CardTextChar">
    <w:name w:val="CardText Char"/>
    <w:basedOn w:val="DefaultParagraphFont"/>
    <w:link w:val="CardText"/>
    <w:rsid w:val="00357958"/>
    <w:rPr>
      <w:rFonts w:ascii="Times New Roman" w:eastAsia="Times New Roman" w:hAnsi="Times New Roman" w:cs="Times New Roman"/>
      <w:sz w:val="16"/>
      <w:szCs w:val="20"/>
    </w:rPr>
  </w:style>
  <w:style w:type="paragraph" w:styleId="NoSpacing">
    <w:name w:val="No Spacing"/>
    <w:aliases w:val="Tag and Cite,Tag Title,Very Small Text"/>
    <w:uiPriority w:val="1"/>
    <w:qFormat/>
    <w:rsid w:val="00357958"/>
    <w:pPr>
      <w:spacing w:after="0" w:line="240" w:lineRule="auto"/>
    </w:pPr>
    <w:rPr>
      <w:rFonts w:ascii="Calibri" w:eastAsia="Malgun Gothic" w:hAnsi="Calibri" w:cs="Times New Roman"/>
    </w:rPr>
  </w:style>
  <w:style w:type="paragraph" w:customStyle="1" w:styleId="card0">
    <w:name w:val="card"/>
    <w:basedOn w:val="Normal"/>
    <w:next w:val="Normal"/>
    <w:link w:val="cardChar0"/>
    <w:qFormat/>
    <w:rsid w:val="00357958"/>
    <w:pPr>
      <w:ind w:left="288" w:right="288"/>
    </w:pPr>
    <w:rPr>
      <w:rFonts w:eastAsia="Times New Roman"/>
      <w:sz w:val="16"/>
      <w:szCs w:val="20"/>
    </w:rPr>
  </w:style>
  <w:style w:type="character" w:customStyle="1" w:styleId="cardChar0">
    <w:name w:val="card Char"/>
    <w:basedOn w:val="DefaultParagraphFont"/>
    <w:link w:val="card0"/>
    <w:rsid w:val="00357958"/>
    <w:rPr>
      <w:rFonts w:ascii="Times New Roman" w:eastAsia="Times New Roman" w:hAnsi="Times New Roman" w:cs="Times New Roman"/>
      <w:sz w:val="16"/>
      <w:szCs w:val="20"/>
    </w:rPr>
  </w:style>
  <w:style w:type="character" w:customStyle="1" w:styleId="Emphasis2">
    <w:name w:val="Emphasis2"/>
    <w:basedOn w:val="DefaultParagraphFont"/>
    <w:rsid w:val="00357958"/>
    <w:rPr>
      <w:rFonts w:ascii="Times New Roman" w:hAnsi="Times New Roman"/>
      <w:b/>
      <w:iCs/>
      <w:sz w:val="24"/>
      <w:u w:val="single"/>
    </w:rPr>
  </w:style>
  <w:style w:type="character" w:customStyle="1" w:styleId="underline">
    <w:name w:val="underline"/>
    <w:link w:val="textbold"/>
    <w:qFormat/>
    <w:rsid w:val="00357958"/>
    <w:rPr>
      <w:sz w:val="20"/>
      <w:u w:val="single"/>
    </w:rPr>
  </w:style>
  <w:style w:type="paragraph" w:customStyle="1" w:styleId="textbold">
    <w:name w:val="text bold"/>
    <w:basedOn w:val="Normal"/>
    <w:link w:val="underline"/>
    <w:qFormat/>
    <w:rsid w:val="00357958"/>
    <w:pPr>
      <w:ind w:left="720"/>
      <w:jc w:val="both"/>
    </w:pPr>
    <w:rPr>
      <w:rFonts w:asciiTheme="minorHAnsi" w:eastAsiaTheme="minorHAnsi" w:hAnsiTheme="minorHAnsi" w:cstheme="minorBid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fr.org/cuba/cuba-after-communism/p30991" TargetMode="External"/><Relationship Id="rId18" Type="http://schemas.openxmlformats.org/officeDocument/2006/relationships/hyperlink" Target="http://bravenewclimate.com/2011/10/08/low-intensity-geoengineering-microbubbles-and-microspher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ravenewclimate.com/2011/10/08/low-intensity-geoengineering-microbubbles-and-microspheres/" TargetMode="External"/><Relationship Id="rId17" Type="http://schemas.openxmlformats.org/officeDocument/2006/relationships/hyperlink" Target="http://www.see.ed.ac.uk/~shs/Climate%20change/Flettner%20ship/Evans_et_al_ClimRes2010.pdf" TargetMode="External"/><Relationship Id="rId2" Type="http://schemas.openxmlformats.org/officeDocument/2006/relationships/customXml" Target="../customXml/item2.xml"/><Relationship Id="rId16" Type="http://schemas.openxmlformats.org/officeDocument/2006/relationships/hyperlink" Target="http://www.marshall.org/article.php?id=953" TargetMode="External"/><Relationship Id="rId20" Type="http://schemas.openxmlformats.org/officeDocument/2006/relationships/hyperlink" Target="http://hawaiitribune-herald.com/sections/commentary/their-views/immigration-reform-after-hugo-chavez.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wdigitalcommons.bc.edu/cgi/viewcontent.cgi?article=1028&amp;context=lsfp" TargetMode="External"/><Relationship Id="rId5" Type="http://schemas.microsoft.com/office/2007/relationships/stylesWithEffects" Target="stylesWithEffects.xml"/><Relationship Id="rId15" Type="http://schemas.openxmlformats.org/officeDocument/2006/relationships/hyperlink" Target="http://en.wikipedia.org/wiki/National_Oceanic_and_Atmospheric_Administration" TargetMode="External"/><Relationship Id="rId10" Type="http://schemas.openxmlformats.org/officeDocument/2006/relationships/hyperlink" Target="http://www.ciaonet.org/journals/twq/v32i2/f_0016178_13952.pdf" TargetMode="External"/><Relationship Id="rId19" Type="http://schemas.openxmlformats.org/officeDocument/2006/relationships/hyperlink" Target="http://www.co2science.org/v4n25edit.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ndfonline.com/doi/pdf/10.1080/1477200090349583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4599</Words>
  <Characters>26218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2013-12-24T01:33:00Z</dcterms:created>
  <dcterms:modified xsi:type="dcterms:W3CDTF">2013-12-24T01:33:00Z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