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5792" w:rsidRPr="00E85792" w:rsidRDefault="00E85792" w:rsidP="00E85792">
      <w:pPr>
        <w:pStyle w:val="Heading1"/>
      </w:pPr>
      <w:r w:rsidRPr="00E85792">
        <w:t>1NC</w:t>
      </w:r>
    </w:p>
    <w:p w:rsidR="00E85792" w:rsidRPr="00E85792" w:rsidRDefault="00E85792" w:rsidP="00E85792">
      <w:pPr>
        <w:pStyle w:val="Heading2"/>
      </w:pPr>
      <w:r w:rsidRPr="00E85792">
        <w:lastRenderedPageBreak/>
        <w:t xml:space="preserve">Asian </w:t>
      </w:r>
      <w:proofErr w:type="spellStart"/>
      <w:r w:rsidRPr="00E85792">
        <w:t>Counteradvocacy</w:t>
      </w:r>
      <w:proofErr w:type="spellEnd"/>
    </w:p>
    <w:p w:rsidR="00E85792" w:rsidRPr="00E85792" w:rsidRDefault="00E85792" w:rsidP="00E85792">
      <w:pPr>
        <w:rPr>
          <w:rStyle w:val="StyleStyleBold12pt"/>
        </w:rPr>
      </w:pPr>
      <w:r w:rsidRPr="00E85792">
        <w:rPr>
          <w:rStyle w:val="StyleStyleBold12pt"/>
        </w:rPr>
        <w:t xml:space="preserve">Michael and I will defer to the personal experiences of Charles and Geo. Michael and I advocate a disruption of politics of whiteness through the exposure of the myth of the model minority through the methodology of </w:t>
      </w:r>
      <w:proofErr w:type="spellStart"/>
      <w:r w:rsidRPr="00E85792">
        <w:rPr>
          <w:rStyle w:val="StyleStyleBold12pt"/>
        </w:rPr>
        <w:t>conscientization</w:t>
      </w:r>
      <w:proofErr w:type="spellEnd"/>
      <w:r w:rsidRPr="00E85792">
        <w:rPr>
          <w:rStyle w:val="StyleStyleBold12pt"/>
        </w:rPr>
        <w:t xml:space="preserve">. </w:t>
      </w:r>
    </w:p>
    <w:p w:rsidR="00E85792" w:rsidRPr="00E85792" w:rsidRDefault="00E85792" w:rsidP="00E85792">
      <w:pPr>
        <w:rPr>
          <w:rStyle w:val="StyleStyleBold12pt"/>
        </w:rPr>
      </w:pPr>
    </w:p>
    <w:p w:rsidR="00E85792" w:rsidRPr="00E85792" w:rsidRDefault="00E85792" w:rsidP="00E85792">
      <w:pPr>
        <w:rPr>
          <w:rStyle w:val="StyleStyleBold12pt"/>
        </w:rPr>
      </w:pPr>
      <w:r w:rsidRPr="00E85792">
        <w:rPr>
          <w:rStyle w:val="StyleStyleBold12pt"/>
        </w:rPr>
        <w:t>The counter advocacy uses the unique experience of the Asian Immigrant and solves their offense better.</w:t>
      </w:r>
    </w:p>
    <w:p w:rsidR="00E85792" w:rsidRPr="00E85792" w:rsidRDefault="00E85792" w:rsidP="00E85792">
      <w:pPr>
        <w:rPr>
          <w:rStyle w:val="StyleStyleBold12pt"/>
        </w:rPr>
      </w:pPr>
    </w:p>
    <w:p w:rsidR="00E85792" w:rsidRPr="00E85792" w:rsidRDefault="00E85792" w:rsidP="00E85792">
      <w:pPr>
        <w:rPr>
          <w:rStyle w:val="StyleStyleBold12pt"/>
        </w:rPr>
      </w:pPr>
      <w:r w:rsidRPr="00E85792">
        <w:rPr>
          <w:rStyle w:val="StyleStyleBold12pt"/>
        </w:rPr>
        <w:t xml:space="preserve">First note – they are WRONG – Racism has moved beyond biological heredity to form a neo racism rooted within cultural boundaries, a </w:t>
      </w:r>
      <w:proofErr w:type="spellStart"/>
      <w:r w:rsidRPr="00E85792">
        <w:rPr>
          <w:rStyle w:val="StyleStyleBold12pt"/>
        </w:rPr>
        <w:t>differentialist</w:t>
      </w:r>
      <w:proofErr w:type="spellEnd"/>
      <w:r w:rsidRPr="00E85792">
        <w:rPr>
          <w:rStyle w:val="StyleStyleBold12pt"/>
        </w:rPr>
        <w:t xml:space="preserve"> racism where immigration is </w:t>
      </w:r>
      <w:proofErr w:type="gramStart"/>
      <w:r w:rsidRPr="00E85792">
        <w:rPr>
          <w:rStyle w:val="StyleStyleBold12pt"/>
        </w:rPr>
        <w:t>key</w:t>
      </w:r>
      <w:proofErr w:type="gramEnd"/>
    </w:p>
    <w:p w:rsidR="00E85792" w:rsidRPr="00E85792" w:rsidRDefault="00E85792" w:rsidP="00E85792">
      <w:pPr>
        <w:rPr>
          <w:rStyle w:val="StyleStyleBold12pt"/>
        </w:rPr>
      </w:pPr>
    </w:p>
    <w:p w:rsidR="00E85792" w:rsidRPr="00E85792" w:rsidRDefault="00E85792" w:rsidP="00E85792">
      <w:pPr>
        <w:rPr>
          <w:rStyle w:val="StyleStyleBold12pt"/>
        </w:rPr>
      </w:pPr>
      <w:r w:rsidRPr="00E85792">
        <w:rPr>
          <w:rStyle w:val="StyleStyleBold12pt"/>
        </w:rPr>
        <w:t xml:space="preserve">Challenging and recognizing this form of racism is key to </w:t>
      </w:r>
    </w:p>
    <w:p w:rsidR="00E85792" w:rsidRPr="00E85792" w:rsidRDefault="00E85792" w:rsidP="00E85792">
      <w:pPr>
        <w:rPr>
          <w:rStyle w:val="StyleStyleBold12pt"/>
        </w:rPr>
      </w:pPr>
      <w:r w:rsidRPr="00E85792">
        <w:rPr>
          <w:rStyle w:val="StyleStyleBold12pt"/>
        </w:rPr>
        <w:t xml:space="preserve">1. </w:t>
      </w:r>
      <w:proofErr w:type="gramStart"/>
      <w:r w:rsidRPr="00E85792">
        <w:rPr>
          <w:rStyle w:val="StyleStyleBold12pt"/>
        </w:rPr>
        <w:t>spurring</w:t>
      </w:r>
      <w:proofErr w:type="gramEnd"/>
      <w:r w:rsidRPr="00E85792">
        <w:rPr>
          <w:rStyle w:val="StyleStyleBold12pt"/>
        </w:rPr>
        <w:t xml:space="preserve"> more effective movements against race </w:t>
      </w:r>
    </w:p>
    <w:p w:rsidR="00E85792" w:rsidRPr="00E85792" w:rsidRDefault="00E85792" w:rsidP="00E85792">
      <w:pPr>
        <w:rPr>
          <w:rStyle w:val="cite"/>
        </w:rPr>
      </w:pPr>
      <w:r w:rsidRPr="00E85792">
        <w:rPr>
          <w:rStyle w:val="StyleStyleBold12pt"/>
        </w:rPr>
        <w:t xml:space="preserve">2. </w:t>
      </w:r>
      <w:proofErr w:type="gramStart"/>
      <w:r w:rsidRPr="00E85792">
        <w:rPr>
          <w:rStyle w:val="StyleStyleBold12pt"/>
        </w:rPr>
        <w:t>tackling</w:t>
      </w:r>
      <w:proofErr w:type="gramEnd"/>
      <w:r w:rsidRPr="00E85792">
        <w:rPr>
          <w:rStyle w:val="StyleStyleBold12pt"/>
        </w:rPr>
        <w:t xml:space="preserve"> the institutional discrimination of the southeast </w:t>
      </w:r>
      <w:proofErr w:type="spellStart"/>
      <w:r w:rsidRPr="00E85792">
        <w:rPr>
          <w:rStyle w:val="StyleStyleBold12pt"/>
        </w:rPr>
        <w:t>asian</w:t>
      </w:r>
      <w:proofErr w:type="spellEnd"/>
      <w:r w:rsidRPr="00E85792">
        <w:rPr>
          <w:rStyle w:val="cite"/>
        </w:rPr>
        <w:t xml:space="preserve"> </w:t>
      </w:r>
    </w:p>
    <w:p w:rsidR="00E85792" w:rsidRPr="00E85792" w:rsidRDefault="00E85792" w:rsidP="00E85792">
      <w:pPr>
        <w:pStyle w:val="tag"/>
        <w:rPr>
          <w:rStyle w:val="cite"/>
        </w:rPr>
      </w:pPr>
    </w:p>
    <w:p w:rsidR="00E85792" w:rsidRPr="00E85792" w:rsidRDefault="00E85792" w:rsidP="00E85792">
      <w:r w:rsidRPr="00E85792">
        <w:rPr>
          <w:rStyle w:val="StyleStyleBold12pt"/>
        </w:rPr>
        <w:t>BALIBAR</w:t>
      </w:r>
      <w:r w:rsidRPr="00E85792">
        <w:t xml:space="preserve"> teaches philosophy @ the University of Paris </w:t>
      </w:r>
      <w:r w:rsidRPr="00E85792">
        <w:rPr>
          <w:rStyle w:val="StyleStyleBold12pt"/>
        </w:rPr>
        <w:t>2k5</w:t>
      </w:r>
    </w:p>
    <w:p w:rsidR="00E85792" w:rsidRPr="00E85792" w:rsidRDefault="00E85792" w:rsidP="00E85792">
      <w:pPr>
        <w:pStyle w:val="NoSpacing"/>
        <w:rPr>
          <w:rFonts w:ascii="Verdana" w:hAnsi="Verdana"/>
          <w:sz w:val="16"/>
          <w:szCs w:val="16"/>
        </w:rPr>
      </w:pPr>
      <w:r w:rsidRPr="00E85792">
        <w:rPr>
          <w:rFonts w:ascii="Verdana" w:hAnsi="Verdana"/>
          <w:sz w:val="16"/>
          <w:szCs w:val="16"/>
        </w:rPr>
        <w:t xml:space="preserve">Etienne-; </w:t>
      </w:r>
      <w:r w:rsidRPr="00E85792">
        <w:rPr>
          <w:rFonts w:ascii="Verdana" w:hAnsi="Verdana"/>
          <w:i/>
          <w:sz w:val="16"/>
          <w:szCs w:val="16"/>
        </w:rPr>
        <w:t>RACE, NATION, CLASS:  Ambiguous identities</w:t>
      </w:r>
      <w:r w:rsidRPr="00E85792">
        <w:rPr>
          <w:rFonts w:ascii="Verdana" w:hAnsi="Verdana"/>
          <w:sz w:val="16"/>
          <w:szCs w:val="16"/>
        </w:rPr>
        <w:t>; published 1988 reprinted 1992</w:t>
      </w:r>
      <w:proofErr w:type="gramStart"/>
      <w:r w:rsidRPr="00E85792">
        <w:rPr>
          <w:rFonts w:ascii="Verdana" w:hAnsi="Verdana"/>
          <w:sz w:val="16"/>
          <w:szCs w:val="16"/>
        </w:rPr>
        <w:t>,1993,1995,1996,1998,2000,2002,2005</w:t>
      </w:r>
      <w:proofErr w:type="gramEnd"/>
      <w:r w:rsidRPr="00E85792">
        <w:rPr>
          <w:rFonts w:ascii="Verdana" w:hAnsi="Verdana"/>
          <w:sz w:val="16"/>
          <w:szCs w:val="16"/>
        </w:rPr>
        <w:t>; p. 20-21.</w:t>
      </w:r>
    </w:p>
    <w:p w:rsidR="00E85792" w:rsidRPr="00E85792" w:rsidRDefault="00E85792" w:rsidP="00E85792">
      <w:r w:rsidRPr="00E85792">
        <w:tab/>
        <w:t xml:space="preserve">We can now turn our attention to ‘neo-racism’.  What seems </w:t>
      </w:r>
    </w:p>
    <w:p w:rsidR="00E85792" w:rsidRPr="00E85792" w:rsidRDefault="00E85792" w:rsidP="00E85792">
      <w:r w:rsidRPr="00E85792">
        <w:t>AND</w:t>
      </w:r>
    </w:p>
    <w:p w:rsidR="00E85792" w:rsidRPr="00E85792" w:rsidRDefault="00E85792" w:rsidP="00E85792">
      <w:proofErr w:type="gramStart"/>
      <w:r w:rsidRPr="00E85792">
        <w:t>is</w:t>
      </w:r>
      <w:proofErr w:type="gramEnd"/>
      <w:r w:rsidRPr="00E85792">
        <w:t xml:space="preserve"> what P.A. </w:t>
      </w:r>
      <w:proofErr w:type="spellStart"/>
      <w:r w:rsidRPr="00E85792">
        <w:t>Taguieff</w:t>
      </w:r>
      <w:proofErr w:type="spellEnd"/>
      <w:r w:rsidRPr="00E85792">
        <w:t xml:space="preserve"> has rightly called a </w:t>
      </w:r>
      <w:proofErr w:type="spellStart"/>
      <w:r w:rsidRPr="00E85792">
        <w:t>differentialist</w:t>
      </w:r>
      <w:proofErr w:type="spellEnd"/>
      <w:r w:rsidRPr="00E85792">
        <w:t xml:space="preserve"> racism.</w:t>
      </w:r>
    </w:p>
    <w:p w:rsidR="00E85792" w:rsidRPr="00E85792" w:rsidRDefault="00E85792" w:rsidP="00E85792"/>
    <w:p w:rsidR="00E85792" w:rsidRPr="00E85792" w:rsidRDefault="00E85792" w:rsidP="00E85792">
      <w:pPr>
        <w:pStyle w:val="tag"/>
      </w:pPr>
      <w:r w:rsidRPr="00E85792">
        <w:t>AND WE MUST COUNTER RACISM AGAINST THE ASIAN POPULATION FIRST AS A PRIOR METHOD</w:t>
      </w:r>
    </w:p>
    <w:p w:rsidR="00E85792" w:rsidRPr="00E85792" w:rsidRDefault="00E85792" w:rsidP="00E85792"/>
    <w:p w:rsidR="00E85792" w:rsidRPr="00E85792" w:rsidRDefault="00E85792" w:rsidP="00E85792">
      <w:pPr>
        <w:pStyle w:val="tag"/>
      </w:pPr>
      <w:r w:rsidRPr="00E85792">
        <w:t>THE FIRST NET BENEFIT IS “COLLATORAL DAMAGE” THE FAILURE TO FOCUS ON SOUTHEAST ASIANS IN RACIAL DISCSOURSE INDEPENDENTLY TURNS SOUTHEAST ASIANS INTO DISCURSIVE “COLLATERAL DAMAGE”</w:t>
      </w:r>
    </w:p>
    <w:p w:rsidR="00E85792" w:rsidRPr="00E85792" w:rsidRDefault="00E85792" w:rsidP="00E85792"/>
    <w:p w:rsidR="00E85792" w:rsidRPr="00E85792" w:rsidRDefault="00E85792" w:rsidP="00E85792">
      <w:r w:rsidRPr="00E85792">
        <w:t xml:space="preserve">Southeast Asians DEFY definitions set out by the immigrant culture of poverty thesis, located </w:t>
      </w:r>
    </w:p>
    <w:p w:rsidR="00E85792" w:rsidRPr="00E85792" w:rsidRDefault="00E85792" w:rsidP="00E85792">
      <w:r w:rsidRPr="00E85792">
        <w:t>AND</w:t>
      </w:r>
    </w:p>
    <w:p w:rsidR="00E85792" w:rsidRPr="00E85792" w:rsidRDefault="00E85792" w:rsidP="00E85792">
      <w:proofErr w:type="gramStart"/>
      <w:r w:rsidRPr="00E85792">
        <w:t>the</w:t>
      </w:r>
      <w:proofErr w:type="gramEnd"/>
      <w:r w:rsidRPr="00E85792">
        <w:t xml:space="preserve"> COLLATERAL DAMAGE, unintended targets, in the war against the underclass.</w:t>
      </w:r>
    </w:p>
    <w:p w:rsidR="00E85792" w:rsidRPr="00E85792" w:rsidRDefault="00E85792" w:rsidP="00E85792">
      <w:pPr>
        <w:pStyle w:val="NoSpacing"/>
      </w:pPr>
      <w:r w:rsidRPr="00E85792">
        <w:t>This Dichotomy becomes offense to the permutation as South East Asians continue to be POLICED and their situation relegated to EXCEPTIONAL CIRCUMSTANCES consolidating a heterogeneous BLACK CULTURE of poverty</w:t>
      </w:r>
    </w:p>
    <w:p w:rsidR="00E85792" w:rsidRPr="00E85792" w:rsidRDefault="00E85792" w:rsidP="00E85792">
      <w:pPr>
        <w:pStyle w:val="NoSpacing"/>
        <w:rPr>
          <w:rFonts w:ascii="Verdana" w:hAnsi="Verdana"/>
          <w:szCs w:val="24"/>
        </w:rPr>
      </w:pPr>
    </w:p>
    <w:p w:rsidR="00E85792" w:rsidRPr="00E85792" w:rsidRDefault="00E85792" w:rsidP="00E85792">
      <w:pPr>
        <w:pStyle w:val="NoSpacing"/>
        <w:rPr>
          <w:rFonts w:ascii="Verdana" w:hAnsi="Verdana"/>
          <w:b/>
          <w:szCs w:val="24"/>
        </w:rPr>
      </w:pPr>
      <w:r w:rsidRPr="00E85792">
        <w:rPr>
          <w:rFonts w:ascii="Verdana" w:hAnsi="Verdana"/>
          <w:b/>
          <w:szCs w:val="24"/>
        </w:rPr>
        <w:t xml:space="preserve">TANG </w:t>
      </w:r>
      <w:r w:rsidRPr="00E85792">
        <w:rPr>
          <w:rFonts w:ascii="Verdana" w:hAnsi="Verdana"/>
          <w:b/>
          <w:sz w:val="16"/>
          <w:szCs w:val="16"/>
        </w:rPr>
        <w:t xml:space="preserve">Assistant Professor in the Department of African American Studies and the Asian American Studies Program at the University of Illinois at </w:t>
      </w:r>
      <w:proofErr w:type="gramStart"/>
      <w:r w:rsidRPr="00E85792">
        <w:rPr>
          <w:rFonts w:ascii="Verdana" w:hAnsi="Verdana"/>
          <w:b/>
          <w:sz w:val="16"/>
          <w:szCs w:val="16"/>
        </w:rPr>
        <w:t xml:space="preserve">Chicago  </w:t>
      </w:r>
      <w:r w:rsidRPr="00E85792">
        <w:rPr>
          <w:rFonts w:ascii="Verdana" w:hAnsi="Verdana"/>
          <w:b/>
          <w:szCs w:val="24"/>
        </w:rPr>
        <w:t>2000</w:t>
      </w:r>
      <w:proofErr w:type="gramEnd"/>
    </w:p>
    <w:p w:rsidR="00E85792" w:rsidRPr="00E85792" w:rsidRDefault="00E85792" w:rsidP="00E85792">
      <w:pPr>
        <w:pStyle w:val="NoSpacing"/>
        <w:rPr>
          <w:rFonts w:ascii="Verdana" w:hAnsi="Verdana"/>
          <w:sz w:val="16"/>
          <w:szCs w:val="16"/>
        </w:rPr>
      </w:pPr>
      <w:r w:rsidRPr="00E85792">
        <w:rPr>
          <w:rFonts w:ascii="Verdana" w:hAnsi="Verdana"/>
          <w:sz w:val="16"/>
          <w:szCs w:val="16"/>
        </w:rPr>
        <w:t xml:space="preserve">Eric-; </w:t>
      </w:r>
      <w:r w:rsidRPr="00E85792">
        <w:rPr>
          <w:rFonts w:ascii="Verdana" w:hAnsi="Verdana"/>
          <w:i/>
          <w:sz w:val="16"/>
          <w:szCs w:val="16"/>
        </w:rPr>
        <w:t>COLLATERAL DAMAGE:  Southeast Asian Poverty in the United States</w:t>
      </w:r>
      <w:r w:rsidRPr="00E85792">
        <w:rPr>
          <w:rFonts w:ascii="Verdana" w:hAnsi="Verdana"/>
          <w:sz w:val="16"/>
          <w:szCs w:val="16"/>
        </w:rPr>
        <w:t>; SOCIAL TEXT 62; Vol. 18, No. 1, Spring; p.58-59.</w:t>
      </w:r>
    </w:p>
    <w:p w:rsidR="00E85792" w:rsidRPr="00E85792" w:rsidRDefault="00E85792" w:rsidP="00E85792">
      <w:r w:rsidRPr="00E85792">
        <w:tab/>
        <w:t xml:space="preserve">Following my discussion of the formation of an immigrant culture of poverty, I </w:t>
      </w:r>
    </w:p>
    <w:p w:rsidR="00E85792" w:rsidRPr="00E85792" w:rsidRDefault="00E85792" w:rsidP="00E85792">
      <w:r w:rsidRPr="00E85792">
        <w:t>AND</w:t>
      </w:r>
    </w:p>
    <w:p w:rsidR="00E85792" w:rsidRPr="00E85792" w:rsidRDefault="00E85792" w:rsidP="00E85792">
      <w:proofErr w:type="gramStart"/>
      <w:r w:rsidRPr="00E85792">
        <w:t>fully</w:t>
      </w:r>
      <w:proofErr w:type="gramEnd"/>
      <w:r w:rsidRPr="00E85792">
        <w:t xml:space="preserve"> exposed-reveals that there is no such thing as the unintended.</w:t>
      </w:r>
    </w:p>
    <w:p w:rsidR="00E85792" w:rsidRPr="00E85792" w:rsidRDefault="00E85792" w:rsidP="00E85792">
      <w:pPr>
        <w:pStyle w:val="tag"/>
      </w:pPr>
    </w:p>
    <w:p w:rsidR="00E85792" w:rsidRPr="00E85792" w:rsidRDefault="00E85792" w:rsidP="00E85792">
      <w:pPr>
        <w:pStyle w:val="tag"/>
      </w:pPr>
      <w:r w:rsidRPr="00E85792">
        <w:t>B) THE SECOND NET BENEFIT IS THE MYTH OF THE MODEL MINORITY</w:t>
      </w:r>
    </w:p>
    <w:p w:rsidR="00E85792" w:rsidRPr="00E85792" w:rsidRDefault="00E85792" w:rsidP="00E85792">
      <w:pPr>
        <w:rPr>
          <w:rStyle w:val="StyleStyleBold12pt"/>
        </w:rPr>
      </w:pPr>
    </w:p>
    <w:p w:rsidR="00E85792" w:rsidRPr="00E85792" w:rsidRDefault="00E85792" w:rsidP="00E85792">
      <w:r w:rsidRPr="00E85792">
        <w:lastRenderedPageBreak/>
        <w:t xml:space="preserve">Asian-Americans have become the DARLINGS of the right as the MODEL-MINORITY </w:t>
      </w:r>
    </w:p>
    <w:p w:rsidR="00E85792" w:rsidRPr="00E85792" w:rsidRDefault="00E85792" w:rsidP="00E85792">
      <w:r w:rsidRPr="00E85792">
        <w:t>AND</w:t>
      </w:r>
    </w:p>
    <w:p w:rsidR="00E85792" w:rsidRPr="00E85792" w:rsidRDefault="00E85792" w:rsidP="00E85792">
      <w:proofErr w:type="gramStart"/>
      <w:r w:rsidRPr="00E85792">
        <w:t>in</w:t>
      </w:r>
      <w:proofErr w:type="gramEnd"/>
      <w:r w:rsidRPr="00E85792">
        <w:t xml:space="preserve"> the averaging as SOUTH EAST ASIANS are lumped into the category of ASIAN</w:t>
      </w:r>
    </w:p>
    <w:p w:rsidR="00E85792" w:rsidRPr="00E85792" w:rsidRDefault="00E85792" w:rsidP="00E85792">
      <w:pPr>
        <w:pStyle w:val="tag"/>
      </w:pPr>
    </w:p>
    <w:p w:rsidR="00E85792" w:rsidRPr="00E85792" w:rsidRDefault="00E85792" w:rsidP="00E85792">
      <w:pPr>
        <w:pStyle w:val="tag"/>
      </w:pPr>
      <w:r w:rsidRPr="00E85792">
        <w:t>COUNTERING THE DISCRIMINATION AGAINST THE ASIAN AMERICAN IS A PRE-REQUISITE TO ANY SOLVENCY:  THE MYTH OF THE MODEL MINORITY</w:t>
      </w:r>
    </w:p>
    <w:p w:rsidR="00E85792" w:rsidRPr="00E85792" w:rsidRDefault="00E85792" w:rsidP="00E85792">
      <w:r w:rsidRPr="00E85792">
        <w:rPr>
          <w:rStyle w:val="StyleStyleBold12pt"/>
        </w:rPr>
        <w:t>THRUPKAEW</w:t>
      </w:r>
      <w:r w:rsidRPr="00E85792">
        <w:t xml:space="preserve"> Prospect Senior Correspondent </w:t>
      </w:r>
      <w:r w:rsidRPr="00E85792">
        <w:rPr>
          <w:rStyle w:val="StyleStyleBold12pt"/>
        </w:rPr>
        <w:t>2k2</w:t>
      </w:r>
    </w:p>
    <w:p w:rsidR="00E85792" w:rsidRPr="00E85792" w:rsidRDefault="00E85792" w:rsidP="00E85792">
      <w:proofErr w:type="spellStart"/>
      <w:r w:rsidRPr="00E85792">
        <w:t>Noy</w:t>
      </w:r>
      <w:proofErr w:type="spellEnd"/>
      <w:r w:rsidRPr="00E85792">
        <w:t xml:space="preserve">-; </w:t>
      </w:r>
      <w:proofErr w:type="gramStart"/>
      <w:r w:rsidRPr="00E85792">
        <w:t>The</w:t>
      </w:r>
      <w:proofErr w:type="gramEnd"/>
      <w:r w:rsidRPr="00E85792">
        <w:t xml:space="preserve"> Myth of the Model Minority; THE AMERICAN PROSPECT; April 7;</w:t>
      </w:r>
    </w:p>
    <w:p w:rsidR="00E85792" w:rsidRPr="00E85792" w:rsidRDefault="00E85792" w:rsidP="00E85792">
      <w:hyperlink r:id="rId10" w:history="1">
        <w:r w:rsidRPr="00E85792">
          <w:rPr>
            <w:rStyle w:val="Hyperlink"/>
          </w:rPr>
          <w:t>http://www.prospect.org/cs/articles?article=the_myth_of_the_model_minority</w:t>
        </w:r>
      </w:hyperlink>
    </w:p>
    <w:p w:rsidR="00E85792" w:rsidRPr="00E85792" w:rsidRDefault="00E85792" w:rsidP="00E85792">
      <w:r w:rsidRPr="00E85792">
        <w:t xml:space="preserve">The model-minority myth has persisted in large part because political conservatives are so </w:t>
      </w:r>
    </w:p>
    <w:p w:rsidR="00E85792" w:rsidRPr="00E85792" w:rsidRDefault="00E85792" w:rsidP="00E85792">
      <w:r w:rsidRPr="00E85792">
        <w:t>AND</w:t>
      </w:r>
    </w:p>
    <w:p w:rsidR="00E85792" w:rsidRPr="00E85792" w:rsidRDefault="00E85792" w:rsidP="00E85792">
      <w:r w:rsidRPr="00E85792">
        <w:t xml:space="preserve">, so people don't know the specific needs and contributions of our communities."  </w:t>
      </w:r>
    </w:p>
    <w:p w:rsidR="00E85792" w:rsidRPr="00E85792" w:rsidRDefault="00E85792" w:rsidP="00E85792">
      <w:pPr>
        <w:pStyle w:val="Heading2"/>
      </w:pPr>
      <w:r w:rsidRPr="00E85792">
        <w:lastRenderedPageBreak/>
        <w:t>Framework</w:t>
      </w:r>
    </w:p>
    <w:p w:rsidR="00E85792" w:rsidRPr="00E85792" w:rsidRDefault="00E85792" w:rsidP="00E85792">
      <w:pPr>
        <w:pStyle w:val="Heading2"/>
      </w:pPr>
      <w:r w:rsidRPr="00E85792">
        <w:lastRenderedPageBreak/>
        <w:t>Framework</w:t>
      </w:r>
    </w:p>
    <w:p w:rsidR="00E85792" w:rsidRPr="00E85792" w:rsidRDefault="00E85792" w:rsidP="00E85792">
      <w:pPr>
        <w:rPr>
          <w:rStyle w:val="StyleStyleBold12pt"/>
        </w:rPr>
      </w:pPr>
      <w:r w:rsidRPr="00E85792">
        <w:rPr>
          <w:rStyle w:val="StyleStyleBold12pt"/>
        </w:rPr>
        <w:t>Our interpretation is that the affirmative team must defend a topical plan under the resolution: Should the United States Federal Government substantially increase its economic engagement toward Cuba, Mexico, or Venezuela</w:t>
      </w:r>
    </w:p>
    <w:p w:rsidR="00E85792" w:rsidRPr="00E85792" w:rsidRDefault="00E85792" w:rsidP="00E85792"/>
    <w:p w:rsidR="00E85792" w:rsidRPr="00E85792" w:rsidRDefault="00E85792" w:rsidP="00E85792">
      <w:pPr>
        <w:pStyle w:val="tag"/>
      </w:pPr>
      <w:r w:rsidRPr="00E85792">
        <w:t xml:space="preserve">First is our </w:t>
      </w:r>
      <w:proofErr w:type="spellStart"/>
      <w:r w:rsidRPr="00E85792">
        <w:t>Resolutional</w:t>
      </w:r>
      <w:proofErr w:type="spellEnd"/>
      <w:r w:rsidRPr="00E85792">
        <w:t xml:space="preserve"> Basis</w:t>
      </w:r>
    </w:p>
    <w:p w:rsidR="00E85792" w:rsidRPr="00E85792" w:rsidRDefault="00E85792" w:rsidP="00E85792"/>
    <w:p w:rsidR="00E85792" w:rsidRPr="00E85792" w:rsidRDefault="00E85792" w:rsidP="00E85792">
      <w:pPr>
        <w:pStyle w:val="tag"/>
      </w:pPr>
      <w:r w:rsidRPr="00E85792">
        <w:t>A. Resolved means to declare by a formal vote</w:t>
      </w:r>
    </w:p>
    <w:p w:rsidR="00E85792" w:rsidRPr="00E85792" w:rsidRDefault="00E85792" w:rsidP="00E85792">
      <w:pPr>
        <w:pStyle w:val="tag"/>
      </w:pPr>
      <w:r w:rsidRPr="00E85792">
        <w:t xml:space="preserve">Webster’s Revised Unabridged Dictionary, </w:t>
      </w:r>
      <w:proofErr w:type="gramStart"/>
      <w:r w:rsidRPr="00E85792">
        <w:t>1998  (</w:t>
      </w:r>
      <w:proofErr w:type="gramEnd"/>
      <w:r w:rsidRPr="00E85792">
        <w:t>dictionary.com)</w:t>
      </w:r>
    </w:p>
    <w:p w:rsidR="00E85792" w:rsidRPr="00E85792" w:rsidRDefault="00E85792" w:rsidP="00E85792">
      <w:pPr>
        <w:pStyle w:val="card0"/>
      </w:pPr>
      <w:r w:rsidRPr="00E85792">
        <w:rPr>
          <w:rStyle w:val="StyleBoldUnderline"/>
        </w:rPr>
        <w:t xml:space="preserve">Resolved: </w:t>
      </w:r>
      <w:r w:rsidRPr="00E85792">
        <w:t xml:space="preserve">5. </w:t>
      </w:r>
      <w:proofErr w:type="gramStart"/>
      <w:r w:rsidRPr="00E85792">
        <w:rPr>
          <w:rStyle w:val="underline"/>
        </w:rPr>
        <w:t>To</w:t>
      </w:r>
      <w:proofErr w:type="gramEnd"/>
      <w:r w:rsidRPr="00E85792">
        <w:rPr>
          <w:rStyle w:val="underline"/>
        </w:rPr>
        <w:t xml:space="preserve"> express, as an opinion or determination, by resolution and vote; to declare or decide by a formal vote; -- followed by a clause;</w:t>
      </w:r>
      <w:r w:rsidRPr="00E85792">
        <w:t xml:space="preserve"> as, the house resolved (or, it was resolved by the house) that no money should be </w:t>
      </w:r>
      <w:proofErr w:type="spellStart"/>
      <w:r w:rsidRPr="00E85792">
        <w:t>apropriated</w:t>
      </w:r>
      <w:proofErr w:type="spellEnd"/>
      <w:r w:rsidRPr="00E85792">
        <w:t xml:space="preserve"> (or, to appropriate no money).</w:t>
      </w:r>
    </w:p>
    <w:p w:rsidR="00E85792" w:rsidRPr="00E85792" w:rsidRDefault="00E85792" w:rsidP="00E85792"/>
    <w:p w:rsidR="00E85792" w:rsidRPr="00E85792" w:rsidRDefault="00E85792" w:rsidP="00E85792">
      <w:pPr>
        <w:rPr>
          <w:b/>
          <w:sz w:val="24"/>
        </w:rPr>
      </w:pPr>
      <w:r w:rsidRPr="00E85792">
        <w:rPr>
          <w:b/>
          <w:sz w:val="24"/>
          <w:u w:val="single"/>
        </w:rPr>
        <w:t>And</w:t>
      </w:r>
      <w:r w:rsidRPr="00E85792">
        <w:rPr>
          <w:b/>
          <w:sz w:val="24"/>
        </w:rPr>
        <w:t>, “United States Federal Government should” means the debate is solely about the outcome of a policy established by governmental means</w:t>
      </w:r>
    </w:p>
    <w:p w:rsidR="00E85792" w:rsidRPr="00E85792" w:rsidRDefault="00E85792" w:rsidP="00E85792">
      <w:r w:rsidRPr="00E85792">
        <w:rPr>
          <w:rStyle w:val="cite"/>
          <w:rFonts w:eastAsia="Batang"/>
        </w:rPr>
        <w:t>Ericson ‘3</w:t>
      </w:r>
      <w:r w:rsidRPr="00E85792">
        <w:t xml:space="preserve"> [2003, Jon M. Ericson is the Dean Emeritus of the College of Liberal Arts – California Polytechnic U., et al., The Debater’s Guide, Third Edition, p. 4]</w:t>
      </w:r>
    </w:p>
    <w:p w:rsidR="00E85792" w:rsidRPr="00E85792" w:rsidRDefault="00E85792" w:rsidP="00E85792">
      <w:r w:rsidRPr="00E85792">
        <w:t xml:space="preserve">The Proposition of Policy: Urging Future Action In policy propositions, each topic contains </w:t>
      </w:r>
    </w:p>
    <w:p w:rsidR="00E85792" w:rsidRPr="00E85792" w:rsidRDefault="00E85792" w:rsidP="00E85792">
      <w:r w:rsidRPr="00E85792">
        <w:t>AND</w:t>
      </w:r>
    </w:p>
    <w:p w:rsidR="00E85792" w:rsidRPr="00E85792" w:rsidRDefault="00E85792" w:rsidP="00E85792">
      <w:proofErr w:type="gramStart"/>
      <w:r w:rsidRPr="00E85792">
        <w:t>and</w:t>
      </w:r>
      <w:proofErr w:type="gramEnd"/>
      <w:r w:rsidRPr="00E85792">
        <w:t xml:space="preserve"> compelling reasons for an audience to perform the future action that you propose</w:t>
      </w:r>
    </w:p>
    <w:p w:rsidR="00E85792" w:rsidRPr="00E85792" w:rsidRDefault="00E85792" w:rsidP="00E85792"/>
    <w:p w:rsidR="00E85792" w:rsidRPr="00E85792" w:rsidRDefault="00E85792" w:rsidP="00E85792">
      <w:pPr>
        <w:rPr>
          <w:rStyle w:val="StyleStyleBold12pt"/>
        </w:rPr>
      </w:pPr>
      <w:r w:rsidRPr="00E85792">
        <w:rPr>
          <w:rStyle w:val="StyleStyleBold12pt"/>
        </w:rPr>
        <w:t>C</w:t>
      </w:r>
      <w:r w:rsidRPr="00E85792">
        <w:t xml:space="preserve">. </w:t>
      </w:r>
      <w:r w:rsidRPr="00E85792">
        <w:rPr>
          <w:rStyle w:val="StyleStyleBold12pt"/>
        </w:rPr>
        <w:t>Interpretation - Engagement is the attempt to influence the political behavior of a state by increasing contacts with that state – economic engagement means using exclusively economic contacts like trade, loans and grants</w:t>
      </w:r>
    </w:p>
    <w:p w:rsidR="00E85792" w:rsidRPr="00E85792" w:rsidRDefault="00E85792" w:rsidP="00E85792">
      <w:proofErr w:type="spellStart"/>
      <w:r w:rsidRPr="00E85792">
        <w:rPr>
          <w:rStyle w:val="StyleStyleBold12pt"/>
        </w:rPr>
        <w:t>Resnik</w:t>
      </w:r>
      <w:proofErr w:type="spellEnd"/>
      <w:r w:rsidRPr="00E85792">
        <w:rPr>
          <w:rStyle w:val="StyleStyleBold12pt"/>
        </w:rPr>
        <w:t xml:space="preserve"> ‘1 </w:t>
      </w:r>
      <w:r w:rsidRPr="00E85792">
        <w:t xml:space="preserve">[Evan </w:t>
      </w:r>
      <w:proofErr w:type="spellStart"/>
      <w:r w:rsidRPr="00E85792">
        <w:t>Resnik</w:t>
      </w:r>
      <w:proofErr w:type="spellEnd"/>
      <w:r w:rsidRPr="00E85792">
        <w:t xml:space="preserve"> is an assistant Professor of Political Science at Yeshiva University. Journal of International Affairs, “Defining Engagement” v54, n2, political science complete]</w:t>
      </w:r>
    </w:p>
    <w:p w:rsidR="00E85792" w:rsidRPr="00E85792" w:rsidRDefault="00E85792" w:rsidP="00E85792">
      <w:r w:rsidRPr="00E85792">
        <w:t xml:space="preserve">A REFINED DEFINITION OF ENGAGEMENT In order to establish a more effective framework for dealing </w:t>
      </w:r>
    </w:p>
    <w:p w:rsidR="00E85792" w:rsidRPr="00E85792" w:rsidRDefault="00E85792" w:rsidP="00E85792">
      <w:r w:rsidRPr="00E85792">
        <w:t>AND</w:t>
      </w:r>
    </w:p>
    <w:p w:rsidR="00E85792" w:rsidRPr="00E85792" w:rsidRDefault="00E85792" w:rsidP="00E85792">
      <w:proofErr w:type="gramStart"/>
      <w:r w:rsidRPr="00E85792">
        <w:t>be</w:t>
      </w:r>
      <w:proofErr w:type="gramEnd"/>
      <w:r w:rsidRPr="00E85792">
        <w:t xml:space="preserve"> shown below, permits the elucidation of multiple types of positive sanctions.</w:t>
      </w:r>
    </w:p>
    <w:p w:rsidR="00E85792" w:rsidRPr="00E85792" w:rsidRDefault="00E85792" w:rsidP="00E85792"/>
    <w:p w:rsidR="00E85792" w:rsidRPr="00E85792" w:rsidRDefault="00E85792" w:rsidP="00E85792">
      <w:pPr>
        <w:rPr>
          <w:rStyle w:val="StyleStyleBold12pt"/>
        </w:rPr>
      </w:pPr>
      <w:r w:rsidRPr="00E85792">
        <w:rPr>
          <w:rStyle w:val="StyleStyleBold12pt"/>
        </w:rPr>
        <w:t>Limits are good – it provides equitable ground that causes clash – produces competent advocates with decision making skills that target all facets of life</w:t>
      </w:r>
    </w:p>
    <w:p w:rsidR="00E85792" w:rsidRPr="00E85792" w:rsidRDefault="00E85792" w:rsidP="00E85792">
      <w:proofErr w:type="gramStart"/>
      <w:r w:rsidRPr="00E85792">
        <w:rPr>
          <w:rStyle w:val="StyleStyleBold12pt"/>
        </w:rPr>
        <w:t xml:space="preserve">Steinberg and </w:t>
      </w:r>
      <w:proofErr w:type="spellStart"/>
      <w:r w:rsidRPr="00E85792">
        <w:rPr>
          <w:rStyle w:val="StyleStyleBold12pt"/>
        </w:rPr>
        <w:t>Freeley</w:t>
      </w:r>
      <w:proofErr w:type="spellEnd"/>
      <w:r w:rsidRPr="00E85792">
        <w:rPr>
          <w:rStyle w:val="StyleStyleBold12pt"/>
        </w:rPr>
        <w:t xml:space="preserve"> ‘8</w:t>
      </w:r>
      <w:r w:rsidRPr="00E85792">
        <w:t xml:space="preserve"> [2008.</w:t>
      </w:r>
      <w:proofErr w:type="gramEnd"/>
      <w:r w:rsidRPr="00E85792">
        <w:t xml:space="preserve"> Austin J. </w:t>
      </w:r>
      <w:proofErr w:type="spellStart"/>
      <w:r w:rsidRPr="00E85792">
        <w:t>Freeley</w:t>
      </w:r>
      <w:proofErr w:type="spellEnd"/>
      <w:r w:rsidRPr="00E85792">
        <w:t xml:space="preserve"> is a Boston based attorney who focuses on criminal, personal injury and civil rights law and David L. </w:t>
      </w:r>
      <w:proofErr w:type="gramStart"/>
      <w:r w:rsidRPr="00E85792">
        <w:t>Steinberg ,</w:t>
      </w:r>
      <w:proofErr w:type="gramEnd"/>
      <w:r w:rsidRPr="00E85792">
        <w:t xml:space="preserve"> Lecturer of Communication Studies @ U Miami. “Argumentation and Debate: Critical </w:t>
      </w:r>
      <w:proofErr w:type="spellStart"/>
      <w:r w:rsidRPr="00E85792">
        <w:t>Thinkign</w:t>
      </w:r>
      <w:proofErr w:type="spellEnd"/>
      <w:r w:rsidRPr="00E85792">
        <w:t xml:space="preserve"> for Reasoned Decision Making,” </w:t>
      </w:r>
      <w:proofErr w:type="spellStart"/>
      <w:r w:rsidRPr="00E85792">
        <w:t>pg</w:t>
      </w:r>
      <w:proofErr w:type="spellEnd"/>
      <w:r w:rsidRPr="00E85792">
        <w:t xml:space="preserve"> 45]</w:t>
      </w:r>
    </w:p>
    <w:p w:rsidR="00E85792" w:rsidRPr="00E85792" w:rsidRDefault="00E85792" w:rsidP="00E85792">
      <w:r w:rsidRPr="00E85792">
        <w:t xml:space="preserve">Debate is a means of settling differences, so there must be a difference of </w:t>
      </w:r>
    </w:p>
    <w:p w:rsidR="00E85792" w:rsidRPr="00E85792" w:rsidRDefault="00E85792" w:rsidP="00E85792">
      <w:r w:rsidRPr="00E85792">
        <w:t>AND</w:t>
      </w:r>
    </w:p>
    <w:p w:rsidR="00E85792" w:rsidRPr="00E85792" w:rsidRDefault="00E85792" w:rsidP="00E85792">
      <w:proofErr w:type="gramStart"/>
      <w:r w:rsidRPr="00E85792">
        <w:t>particular</w:t>
      </w:r>
      <w:proofErr w:type="gramEnd"/>
      <w:r w:rsidRPr="00E85792">
        <w:t xml:space="preserve"> point of difference, which will be outlined in the following discussion.</w:t>
      </w:r>
    </w:p>
    <w:p w:rsidR="00E85792" w:rsidRPr="00E85792" w:rsidRDefault="00E85792" w:rsidP="00E85792"/>
    <w:p w:rsidR="00E85792" w:rsidRPr="00E85792" w:rsidRDefault="00E85792" w:rsidP="00E85792">
      <w:pPr>
        <w:rPr>
          <w:rStyle w:val="StyleStyleBold12pt"/>
        </w:rPr>
      </w:pPr>
      <w:r w:rsidRPr="00E85792">
        <w:rPr>
          <w:rStyle w:val="StyleStyleBold12pt"/>
        </w:rPr>
        <w:t>Roleplaying is good – discussions of policy questions as if we were the government are crucial for skills development and change</w:t>
      </w:r>
    </w:p>
    <w:p w:rsidR="00E85792" w:rsidRPr="00E85792" w:rsidRDefault="00E85792" w:rsidP="00E85792">
      <w:proofErr w:type="spellStart"/>
      <w:r w:rsidRPr="00E85792">
        <w:rPr>
          <w:rStyle w:val="StyleStyleBold12pt"/>
        </w:rPr>
        <w:t>Esberg</w:t>
      </w:r>
      <w:proofErr w:type="spellEnd"/>
      <w:r w:rsidRPr="00E85792">
        <w:rPr>
          <w:rStyle w:val="StyleStyleBold12pt"/>
        </w:rPr>
        <w:t xml:space="preserve"> &amp; Sagan 12</w:t>
      </w:r>
      <w:r w:rsidRPr="00E85792">
        <w:t xml:space="preserve"> *Jane </w:t>
      </w:r>
      <w:proofErr w:type="spellStart"/>
      <w:r w:rsidRPr="00E85792">
        <w:t>Esberg</w:t>
      </w:r>
      <w:proofErr w:type="spellEnd"/>
      <w:r w:rsidRPr="00E85792">
        <w:t xml:space="preserve"> is special assistant to the director at New York University's Center on. </w:t>
      </w:r>
      <w:proofErr w:type="gramStart"/>
      <w:r w:rsidRPr="00E85792">
        <w:t>International Cooperation.</w:t>
      </w:r>
      <w:proofErr w:type="gramEnd"/>
      <w:r w:rsidRPr="00E85792">
        <w:t xml:space="preserve">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E85792" w:rsidRPr="00E85792" w:rsidRDefault="00E85792" w:rsidP="00E85792">
      <w:r w:rsidRPr="00E85792">
        <w:t xml:space="preserve">These government or quasi-government think tank simulations often provide very similar lessons for </w:t>
      </w:r>
    </w:p>
    <w:p w:rsidR="00E85792" w:rsidRPr="00E85792" w:rsidRDefault="00E85792" w:rsidP="00E85792">
      <w:r w:rsidRPr="00E85792">
        <w:t>AND</w:t>
      </w:r>
    </w:p>
    <w:p w:rsidR="00E85792" w:rsidRPr="00E85792" w:rsidRDefault="00E85792" w:rsidP="00E85792">
      <w:proofErr w:type="gramStart"/>
      <w:r w:rsidRPr="00E85792">
        <w:t>quickly</w:t>
      </w:r>
      <w:proofErr w:type="gramEnd"/>
      <w:r w:rsidRPr="00E85792">
        <w:t>; simulations teach students how to contextualize and act on information.14</w:t>
      </w:r>
    </w:p>
    <w:p w:rsidR="00E85792" w:rsidRPr="00E85792" w:rsidRDefault="00E85792" w:rsidP="00E85792"/>
    <w:p w:rsidR="00E85792" w:rsidRPr="00E85792" w:rsidRDefault="00E85792" w:rsidP="00E85792">
      <w:pPr>
        <w:rPr>
          <w:rStyle w:val="StyleStyleBold12pt"/>
        </w:rPr>
      </w:pPr>
      <w:r w:rsidRPr="00E85792">
        <w:rPr>
          <w:rStyle w:val="StyleStyleBold12pt"/>
        </w:rPr>
        <w:t xml:space="preserve">Third, switch-side is </w:t>
      </w:r>
      <w:proofErr w:type="gramStart"/>
      <w:r w:rsidRPr="00E85792">
        <w:rPr>
          <w:rStyle w:val="StyleStyleBold12pt"/>
        </w:rPr>
        <w:t>key</w:t>
      </w:r>
      <w:proofErr w:type="gramEnd"/>
      <w:r w:rsidRPr="00E85792">
        <w:rPr>
          <w:rStyle w:val="StyleStyleBold12pt"/>
        </w:rPr>
        <w:t xml:space="preserve">---Effective deliberation is crucial to the activation of personal agency and is only possible in a switch-side debate format where debaters divorce themselves from ideology to engage in political contestation </w:t>
      </w:r>
    </w:p>
    <w:p w:rsidR="00E85792" w:rsidRPr="00E85792" w:rsidRDefault="00E85792" w:rsidP="00E85792">
      <w:r w:rsidRPr="00E85792">
        <w:t xml:space="preserve">Patricia </w:t>
      </w:r>
      <w:r w:rsidRPr="00E85792">
        <w:rPr>
          <w:rStyle w:val="StyleStyleBold12pt"/>
        </w:rPr>
        <w:t>Roberts-Miller 3</w:t>
      </w:r>
      <w:r w:rsidRPr="00E85792">
        <w:t xml:space="preserve"> is Associate Professor of Rhetoric at the University of Texas "Fighting Without </w:t>
      </w:r>
      <w:proofErr w:type="spellStart"/>
      <w:r w:rsidRPr="00E85792">
        <w:t>Hatred</w:t>
      </w:r>
      <w:proofErr w:type="gramStart"/>
      <w:r w:rsidRPr="00E85792">
        <w:t>:Hannah</w:t>
      </w:r>
      <w:proofErr w:type="spellEnd"/>
      <w:proofErr w:type="gramEnd"/>
      <w:r w:rsidRPr="00E85792">
        <w:t xml:space="preserve"> </w:t>
      </w:r>
      <w:proofErr w:type="spellStart"/>
      <w:r w:rsidRPr="00E85792">
        <w:t>Ar</w:t>
      </w:r>
      <w:proofErr w:type="spellEnd"/>
      <w:r w:rsidRPr="00E85792">
        <w:t xml:space="preserve"> </w:t>
      </w:r>
      <w:proofErr w:type="spellStart"/>
      <w:r w:rsidRPr="00E85792">
        <w:t>endt</w:t>
      </w:r>
      <w:proofErr w:type="spellEnd"/>
      <w:r w:rsidRPr="00E85792">
        <w:t xml:space="preserve"> ' s Agonistic Rhetoric" JAC 22.2 2003</w:t>
      </w:r>
    </w:p>
    <w:p w:rsidR="00E85792" w:rsidRPr="00E85792" w:rsidRDefault="00E85792" w:rsidP="00E85792">
      <w:pPr>
        <w:pStyle w:val="Card"/>
      </w:pPr>
      <w:r w:rsidRPr="00E85792">
        <w:t xml:space="preserve">Totalitarianism and the Competitive Space of </w:t>
      </w:r>
      <w:proofErr w:type="spellStart"/>
      <w:r w:rsidRPr="00E85792">
        <w:t>Agonism</w:t>
      </w:r>
      <w:proofErr w:type="spellEnd"/>
    </w:p>
    <w:p w:rsidR="00E85792" w:rsidRPr="00E85792" w:rsidRDefault="00E85792" w:rsidP="00E85792">
      <w:r w:rsidRPr="00E85792">
        <w:t xml:space="preserve">Arendt is probably most famous for her analysis of totalitarianism (especially her The Origins </w:t>
      </w:r>
    </w:p>
    <w:p w:rsidR="00E85792" w:rsidRPr="00E85792" w:rsidRDefault="00E85792" w:rsidP="00E85792">
      <w:r w:rsidRPr="00E85792">
        <w:t>AND</w:t>
      </w:r>
    </w:p>
    <w:p w:rsidR="00E85792" w:rsidRPr="00E85792" w:rsidRDefault="00E85792" w:rsidP="00E85792">
      <w:proofErr w:type="gramStart"/>
      <w:r w:rsidRPr="00E85792">
        <w:t>not</w:t>
      </w:r>
      <w:proofErr w:type="gramEnd"/>
      <w:r w:rsidRPr="00E85792">
        <w:t xml:space="preserve"> relativist, adversarial but not violent, independent but not </w:t>
      </w:r>
      <w:proofErr w:type="spellStart"/>
      <w:r w:rsidRPr="00E85792">
        <w:t>expressivist</w:t>
      </w:r>
      <w:proofErr w:type="spellEnd"/>
      <w:r w:rsidRPr="00E85792">
        <w:t xml:space="preserve"> rhetoric.</w:t>
      </w:r>
    </w:p>
    <w:p w:rsidR="00E85792" w:rsidRPr="00E85792" w:rsidRDefault="00E85792" w:rsidP="00E85792">
      <w:pPr>
        <w:rPr>
          <w:rStyle w:val="StyleStyleBold12pt"/>
        </w:rPr>
      </w:pPr>
    </w:p>
    <w:p w:rsidR="00E85792" w:rsidRPr="00E85792" w:rsidRDefault="00E85792" w:rsidP="00E85792">
      <w:pPr>
        <w:rPr>
          <w:rStyle w:val="StyleStyleBold12pt"/>
        </w:rPr>
      </w:pPr>
      <w:r w:rsidRPr="00E85792">
        <w:rPr>
          <w:rStyle w:val="StyleStyleBold12pt"/>
        </w:rPr>
        <w:t xml:space="preserve">This </w:t>
      </w:r>
      <w:proofErr w:type="spellStart"/>
      <w:r w:rsidRPr="00E85792">
        <w:rPr>
          <w:rStyle w:val="StyleStyleBold12pt"/>
        </w:rPr>
        <w:t>agnosim</w:t>
      </w:r>
      <w:proofErr w:type="spellEnd"/>
      <w:r w:rsidRPr="00E85792">
        <w:rPr>
          <w:rStyle w:val="StyleStyleBold12pt"/>
        </w:rPr>
        <w:t xml:space="preserve"> solves critical </w:t>
      </w:r>
      <w:proofErr w:type="spellStart"/>
      <w:r w:rsidRPr="00E85792">
        <w:rPr>
          <w:rStyle w:val="StyleStyleBold12pt"/>
        </w:rPr>
        <w:t>thinkign</w:t>
      </w:r>
      <w:proofErr w:type="spellEnd"/>
      <w:r w:rsidRPr="00E85792">
        <w:rPr>
          <w:rStyle w:val="StyleStyleBold12pt"/>
        </w:rPr>
        <w:t xml:space="preserve"> – the process of switch side debate offers reasonable reflective thinking in making decisions—placing someone outside of their </w:t>
      </w:r>
      <w:proofErr w:type="spellStart"/>
      <w:r w:rsidRPr="00E85792">
        <w:rPr>
          <w:rStyle w:val="StyleStyleBold12pt"/>
        </w:rPr>
        <w:t>intial</w:t>
      </w:r>
      <w:proofErr w:type="spellEnd"/>
      <w:r w:rsidRPr="00E85792">
        <w:rPr>
          <w:rStyle w:val="StyleStyleBold12pt"/>
        </w:rPr>
        <w:t xml:space="preserve"> beliefs forces them to assess all possible outcomes and arrive at decisions—abdicating this process has grave consequences and risks a multitude of existential risks</w:t>
      </w:r>
    </w:p>
    <w:p w:rsidR="00E85792" w:rsidRPr="00E85792" w:rsidRDefault="00E85792" w:rsidP="00E85792">
      <w:proofErr w:type="spellStart"/>
      <w:r w:rsidRPr="00E85792">
        <w:rPr>
          <w:rStyle w:val="StyleStyleBold12pt"/>
        </w:rPr>
        <w:t>Harrigan</w:t>
      </w:r>
      <w:proofErr w:type="spellEnd"/>
      <w:r w:rsidRPr="00E85792">
        <w:rPr>
          <w:rStyle w:val="StyleStyleBold12pt"/>
        </w:rPr>
        <w:t>, ‘08</w:t>
      </w:r>
      <w:r w:rsidRPr="00E85792">
        <w:t xml:space="preserve"> [Casey </w:t>
      </w:r>
      <w:proofErr w:type="spellStart"/>
      <w:r w:rsidRPr="00E85792">
        <w:t>Harrigan</w:t>
      </w:r>
      <w:proofErr w:type="spellEnd"/>
      <w:r w:rsidRPr="00E85792">
        <w:t xml:space="preserve"> is an NDT champion, debate coach at UGA, thesis submitted to Wake Forest Graduate Faculty for Master of Arts in Communication, “A defense of switch side debate”, http://dspace.zsr.wfu.edu/jspui/bitstream/10339/207/1/harrigancd052008, p. 57-59]</w:t>
      </w:r>
    </w:p>
    <w:p w:rsidR="00E85792" w:rsidRPr="00E85792" w:rsidRDefault="00E85792" w:rsidP="00E85792">
      <w:r w:rsidRPr="00E85792">
        <w:t xml:space="preserve">Along these lines, the greatest benefit of switching sides, which goes to the </w:t>
      </w:r>
    </w:p>
    <w:p w:rsidR="00E85792" w:rsidRPr="00E85792" w:rsidRDefault="00E85792" w:rsidP="00E85792">
      <w:r w:rsidRPr="00E85792">
        <w:t>AND</w:t>
      </w:r>
    </w:p>
    <w:p w:rsidR="00E85792" w:rsidRPr="00E85792" w:rsidRDefault="00E85792" w:rsidP="00E85792">
      <w:r w:rsidRPr="00E85792">
        <w:t>Hunt and Louden, 1999; Colbert, 2002, p. 82).</w:t>
      </w:r>
    </w:p>
    <w:p w:rsidR="00E85792" w:rsidRPr="00E85792" w:rsidRDefault="00E85792" w:rsidP="00E85792"/>
    <w:p w:rsidR="00E85792" w:rsidRPr="00E85792" w:rsidRDefault="00E85792" w:rsidP="00E85792">
      <w:pPr>
        <w:rPr>
          <w:rStyle w:val="StyleStyleBold12pt"/>
        </w:rPr>
      </w:pPr>
      <w:r w:rsidRPr="00E85792">
        <w:rPr>
          <w:rStyle w:val="StyleStyleBold12pt"/>
        </w:rPr>
        <w:t xml:space="preserve">Key to social improvements in </w:t>
      </w:r>
      <w:proofErr w:type="gramStart"/>
      <w:r w:rsidRPr="00E85792">
        <w:rPr>
          <w:rStyle w:val="StyleStyleBold12pt"/>
        </w:rPr>
        <w:t>every and</w:t>
      </w:r>
      <w:proofErr w:type="gramEnd"/>
      <w:r w:rsidRPr="00E85792">
        <w:rPr>
          <w:rStyle w:val="StyleStyleBold12pt"/>
        </w:rPr>
        <w:t xml:space="preserve"> all facets of life</w:t>
      </w:r>
    </w:p>
    <w:p w:rsidR="00E85792" w:rsidRPr="00E85792" w:rsidRDefault="00E85792" w:rsidP="00E85792">
      <w:r w:rsidRPr="00E85792">
        <w:rPr>
          <w:rStyle w:val="StyleStyleBold12pt"/>
        </w:rPr>
        <w:t xml:space="preserve">Steinberg &amp; </w:t>
      </w:r>
      <w:proofErr w:type="spellStart"/>
      <w:r w:rsidRPr="00E85792">
        <w:rPr>
          <w:rStyle w:val="StyleStyleBold12pt"/>
        </w:rPr>
        <w:t>Freeley</w:t>
      </w:r>
      <w:proofErr w:type="spellEnd"/>
      <w:r w:rsidRPr="00E85792">
        <w:rPr>
          <w:rStyle w:val="StyleStyleBold12pt"/>
        </w:rPr>
        <w:t xml:space="preserve"> 8</w:t>
      </w:r>
      <w:r w:rsidRPr="00E85792">
        <w:t xml:space="preserve"> *Austin J. </w:t>
      </w:r>
      <w:proofErr w:type="spellStart"/>
      <w:r w:rsidRPr="00E85792">
        <w:t>Freeley</w:t>
      </w:r>
      <w:proofErr w:type="spellEnd"/>
      <w:r w:rsidRPr="00E85792">
        <w:t xml:space="preserve"> is a Boston based attorney who focuses on criminal, personal injury and civil rights law, AND **David L. </w:t>
      </w:r>
      <w:proofErr w:type="gramStart"/>
      <w:r w:rsidRPr="00E85792">
        <w:t>Steinberg ,</w:t>
      </w:r>
      <w:proofErr w:type="gramEnd"/>
      <w:r w:rsidRPr="00E85792">
        <w:t xml:space="preserve"> Lecturer of Communication Studies @ U Miami, </w:t>
      </w:r>
      <w:r w:rsidRPr="00E85792">
        <w:rPr>
          <w:rStyle w:val="StyleBoldUnderline"/>
        </w:rPr>
        <w:t>Argumentation and Debate: Critical Thinking for Reasoned Decision Making</w:t>
      </w:r>
      <w:r w:rsidRPr="00E85792">
        <w:t xml:space="preserve"> pp9-10</w:t>
      </w:r>
    </w:p>
    <w:p w:rsidR="00E85792" w:rsidRPr="00E85792" w:rsidRDefault="00E85792" w:rsidP="00E85792">
      <w:r w:rsidRPr="00E85792">
        <w:t xml:space="preserve">If we assume it to be possible without recourse to violence to reach agreement on </w:t>
      </w:r>
    </w:p>
    <w:p w:rsidR="00E85792" w:rsidRPr="00E85792" w:rsidRDefault="00E85792" w:rsidP="00E85792">
      <w:r w:rsidRPr="00E85792">
        <w:t>AND</w:t>
      </w:r>
    </w:p>
    <w:p w:rsidR="00E85792" w:rsidRPr="00E85792" w:rsidRDefault="00E85792" w:rsidP="00E85792">
      <w:proofErr w:type="gramStart"/>
      <w:r w:rsidRPr="00E85792">
        <w:t>in</w:t>
      </w:r>
      <w:proofErr w:type="gramEnd"/>
      <w:r w:rsidRPr="00E85792">
        <w:t xml:space="preserve"> our intelligent self-interest to reach these decisions through reasoned debate.</w:t>
      </w:r>
    </w:p>
    <w:p w:rsidR="00E85792" w:rsidRPr="00E85792" w:rsidRDefault="00E85792" w:rsidP="00E85792">
      <w:pPr>
        <w:rPr>
          <w:rStyle w:val="StyleStyleBold12pt"/>
        </w:rPr>
      </w:pPr>
    </w:p>
    <w:p w:rsidR="00E85792" w:rsidRPr="00E85792" w:rsidRDefault="00E85792" w:rsidP="00E85792">
      <w:pPr>
        <w:rPr>
          <w:rStyle w:val="StyleStyleBold12pt"/>
        </w:rPr>
      </w:pPr>
      <w:r w:rsidRPr="00E85792">
        <w:rPr>
          <w:rStyle w:val="StyleStyleBold12pt"/>
        </w:rPr>
        <w:t>Only portable skill---means our framework turns case</w:t>
      </w:r>
    </w:p>
    <w:p w:rsidR="00E85792" w:rsidRPr="00E85792" w:rsidRDefault="00E85792" w:rsidP="00E85792">
      <w:r w:rsidRPr="00E85792">
        <w:rPr>
          <w:rStyle w:val="StyleStyleBold12pt"/>
        </w:rPr>
        <w:t xml:space="preserve">Steinberg &amp; </w:t>
      </w:r>
      <w:proofErr w:type="spellStart"/>
      <w:r w:rsidRPr="00E85792">
        <w:rPr>
          <w:rStyle w:val="StyleStyleBold12pt"/>
        </w:rPr>
        <w:t>Freeley</w:t>
      </w:r>
      <w:proofErr w:type="spellEnd"/>
      <w:r w:rsidRPr="00E85792">
        <w:t xml:space="preserve"> </w:t>
      </w:r>
      <w:r w:rsidRPr="00E85792">
        <w:rPr>
          <w:rStyle w:val="StyleStyleBold12pt"/>
        </w:rPr>
        <w:t>8</w:t>
      </w:r>
      <w:r w:rsidRPr="00E85792">
        <w:t xml:space="preserve"> *Austin J. </w:t>
      </w:r>
      <w:proofErr w:type="spellStart"/>
      <w:r w:rsidRPr="00E85792">
        <w:t>Freeley</w:t>
      </w:r>
      <w:proofErr w:type="spellEnd"/>
      <w:r w:rsidRPr="00E85792">
        <w:t xml:space="preserve"> is a Boston based attorney who focuses on criminal, personal injury and civil rights law, AND **David L. </w:t>
      </w:r>
      <w:proofErr w:type="gramStart"/>
      <w:r w:rsidRPr="00E85792">
        <w:t>Steinberg ,</w:t>
      </w:r>
      <w:proofErr w:type="gramEnd"/>
      <w:r w:rsidRPr="00E85792">
        <w:t xml:space="preserve"> Lecturer of Communication Studies @ U Miami, </w:t>
      </w:r>
      <w:r w:rsidRPr="00E85792">
        <w:rPr>
          <w:rStyle w:val="StyleBoldUnderline"/>
        </w:rPr>
        <w:t>Argumentation and Debate: Critical Thinking for Reasoned Decision Making</w:t>
      </w:r>
      <w:r w:rsidRPr="00E85792">
        <w:t xml:space="preserve"> pp9-10</w:t>
      </w:r>
    </w:p>
    <w:p w:rsidR="00E85792" w:rsidRPr="00E85792" w:rsidRDefault="00E85792" w:rsidP="00E85792">
      <w:r w:rsidRPr="00E85792">
        <w:t xml:space="preserve">After several days of intense debate, first the United States House of Representatives and </w:t>
      </w:r>
    </w:p>
    <w:p w:rsidR="00E85792" w:rsidRPr="00E85792" w:rsidRDefault="00E85792" w:rsidP="00E85792">
      <w:r w:rsidRPr="00E85792">
        <w:t>AND</w:t>
      </w:r>
    </w:p>
    <w:p w:rsidR="00E85792" w:rsidRPr="00E85792" w:rsidRDefault="00E85792" w:rsidP="00E85792">
      <w:proofErr w:type="gramStart"/>
      <w:r w:rsidRPr="00E85792">
        <w:t>customer</w:t>
      </w:r>
      <w:proofErr w:type="gramEnd"/>
      <w:r w:rsidRPr="00E85792">
        <w:t xml:space="preserve"> for </w:t>
      </w:r>
      <w:proofErr w:type="spellStart"/>
      <w:r w:rsidRPr="00E85792">
        <w:t>out</w:t>
      </w:r>
      <w:proofErr w:type="spellEnd"/>
      <w:r w:rsidRPr="00E85792">
        <w:t xml:space="preserve"> product, or a vote for our favored political candidate.</w:t>
      </w:r>
    </w:p>
    <w:p w:rsidR="00E85792" w:rsidRPr="00E85792" w:rsidRDefault="00E85792" w:rsidP="00E85792"/>
    <w:p w:rsidR="00E85792" w:rsidRPr="00E85792" w:rsidRDefault="00E85792" w:rsidP="00E85792">
      <w:pPr>
        <w:rPr>
          <w:rStyle w:val="Emphasis"/>
        </w:rPr>
      </w:pPr>
      <w:r w:rsidRPr="00E85792">
        <w:rPr>
          <w:rStyle w:val="Emphasis"/>
        </w:rPr>
        <w:t>Turn Black Framework:</w:t>
      </w:r>
    </w:p>
    <w:p w:rsidR="00E85792" w:rsidRPr="00E85792" w:rsidRDefault="00E85792" w:rsidP="00E85792">
      <w:pPr>
        <w:rPr>
          <w:rStyle w:val="Emphasis"/>
        </w:rPr>
      </w:pPr>
    </w:p>
    <w:p w:rsidR="00E85792" w:rsidRPr="00E85792" w:rsidRDefault="00E85792" w:rsidP="00E85792">
      <w:pPr>
        <w:pStyle w:val="tag"/>
      </w:pPr>
      <w:r w:rsidRPr="00E85792">
        <w:t xml:space="preserve">The topic provides opportunity for Black debaters to learn about modern day politics and gain important training to become active and meaningful participants in modern day democratic </w:t>
      </w:r>
      <w:proofErr w:type="spellStart"/>
      <w:r w:rsidRPr="00E85792">
        <w:t>decisionmaking</w:t>
      </w:r>
      <w:proofErr w:type="spellEnd"/>
      <w:r w:rsidRPr="00E85792">
        <w:t xml:space="preserve">.  </w:t>
      </w:r>
    </w:p>
    <w:p w:rsidR="00E85792" w:rsidRPr="00E85792" w:rsidRDefault="00E85792" w:rsidP="00E85792"/>
    <w:p w:rsidR="00E85792" w:rsidRPr="00E85792" w:rsidRDefault="00E85792" w:rsidP="00E85792">
      <w:pPr>
        <w:pStyle w:val="tag"/>
      </w:pPr>
      <w:r w:rsidRPr="00E85792">
        <w:t>To avoid discussion of the topic seems to revert back to historical discriminatory educational practices utilized to disempower and subject blacks to inferior positions within society.</w:t>
      </w:r>
    </w:p>
    <w:p w:rsidR="00E85792" w:rsidRPr="00E85792" w:rsidRDefault="00E85792" w:rsidP="00E85792">
      <w:r w:rsidRPr="00E85792">
        <w:t>Blacks were not supposed to discuss issues of the day and were limited to racial discussions for the support or CRITICISM of politicians seeking office</w:t>
      </w:r>
    </w:p>
    <w:p w:rsidR="00E85792" w:rsidRPr="00E85792" w:rsidRDefault="00E85792" w:rsidP="00E85792">
      <w:r w:rsidRPr="00E85792">
        <w:rPr>
          <w:rStyle w:val="StyleStyleBold12pt"/>
        </w:rPr>
        <w:lastRenderedPageBreak/>
        <w:t>Woodson ’33</w:t>
      </w:r>
      <w:r w:rsidRPr="00E85792">
        <w:t xml:space="preserve"> [1933, Carter G. Woodson is an African American historian and educator; he is the founder and editor of the Journal of Negro History and the Negro History Bulletin and the founder of the association for the study of Negro life and history. “The </w:t>
      </w:r>
      <w:proofErr w:type="spellStart"/>
      <w:r w:rsidRPr="00E85792">
        <w:t>Miseducation</w:t>
      </w:r>
      <w:proofErr w:type="spellEnd"/>
      <w:r w:rsidRPr="00E85792">
        <w:t xml:space="preserve"> of the Negro,” p92]</w:t>
      </w:r>
    </w:p>
    <w:p w:rsidR="00E85792" w:rsidRPr="00E85792" w:rsidRDefault="00E85792" w:rsidP="00E85792">
      <w:r w:rsidRPr="00E85792">
        <w:t xml:space="preserve">In the North the Negroes have a better chance to acquire knowledge of political matters </w:t>
      </w:r>
    </w:p>
    <w:p w:rsidR="00E85792" w:rsidRPr="00E85792" w:rsidRDefault="00E85792" w:rsidP="00E85792">
      <w:r w:rsidRPr="00E85792">
        <w:t>AND</w:t>
      </w:r>
    </w:p>
    <w:p w:rsidR="00E85792" w:rsidRPr="00E85792" w:rsidRDefault="00E85792" w:rsidP="00E85792">
      <w:r w:rsidRPr="00E85792">
        <w:t>Negro while the highly favorable party was doing so much for the race.</w:t>
      </w:r>
    </w:p>
    <w:p w:rsidR="00E85792" w:rsidRPr="00E85792" w:rsidRDefault="00E85792" w:rsidP="00E85792"/>
    <w:p w:rsidR="00E85792" w:rsidRPr="00E85792" w:rsidRDefault="00E85792" w:rsidP="00E85792">
      <w:pPr>
        <w:pStyle w:val="Heading1"/>
      </w:pPr>
      <w:r w:rsidRPr="00E85792">
        <w:lastRenderedPageBreak/>
        <w:t>Block and Beyond</w:t>
      </w:r>
    </w:p>
    <w:p w:rsidR="00E85792" w:rsidRPr="00E85792" w:rsidRDefault="00E85792" w:rsidP="00E85792">
      <w:pPr>
        <w:pStyle w:val="Heading2"/>
      </w:pPr>
      <w:r w:rsidRPr="00E85792">
        <w:lastRenderedPageBreak/>
        <w:t>2NC – Dialogue Impact</w:t>
      </w:r>
    </w:p>
    <w:p w:rsidR="00E85792" w:rsidRPr="00E85792" w:rsidRDefault="00E85792" w:rsidP="00E85792">
      <w:pPr>
        <w:rPr>
          <w:rStyle w:val="StyleStyleBold12pt"/>
        </w:rPr>
      </w:pPr>
      <w:r w:rsidRPr="00E85792">
        <w:rPr>
          <w:rStyle w:val="StyleStyleBold12pt"/>
        </w:rPr>
        <w:t xml:space="preserve">Debate is a game and unbridled affirmation outside the game space makes research impossible and destroys dialogue in debate </w:t>
      </w:r>
    </w:p>
    <w:p w:rsidR="00E85792" w:rsidRPr="00E85792" w:rsidRDefault="00E85792" w:rsidP="00E85792">
      <w:r w:rsidRPr="00E85792">
        <w:t>Limits are critical – the affirmative interpretation creates centrifugal elements of debate to overtake the balance of the resolution – that results in a monologue which destroys debate</w:t>
      </w:r>
    </w:p>
    <w:p w:rsidR="00E85792" w:rsidRPr="00E85792" w:rsidRDefault="00E85792" w:rsidP="00E85792">
      <w:proofErr w:type="spellStart"/>
      <w:r w:rsidRPr="00E85792">
        <w:rPr>
          <w:rStyle w:val="StyleStyleBold12pt"/>
        </w:rPr>
        <w:t>Hanghoj</w:t>
      </w:r>
      <w:proofErr w:type="spellEnd"/>
      <w:r w:rsidRPr="00E85792">
        <w:rPr>
          <w:rStyle w:val="StyleStyleBold12pt"/>
        </w:rPr>
        <w:t xml:space="preserve"> ‘8</w:t>
      </w:r>
      <w:r w:rsidRPr="00E85792">
        <w:t xml:space="preserve"> [2008, </w:t>
      </w:r>
      <w:proofErr w:type="spellStart"/>
      <w:r w:rsidRPr="00E85792">
        <w:t>Thorkild</w:t>
      </w:r>
      <w:proofErr w:type="spellEnd"/>
      <w:r w:rsidRPr="00E85792">
        <w:t xml:space="preserve"> </w:t>
      </w:r>
      <w:proofErr w:type="spellStart"/>
      <w:r w:rsidRPr="00E85792">
        <w:t>hanghoj</w:t>
      </w:r>
      <w:proofErr w:type="spellEnd"/>
      <w:r w:rsidRPr="00E85792">
        <w:t xml:space="preserve"> is a professor at Copenhagen. Since this PhD project began in 2004, the present author has been affiliated with DREAM (Danish Research Centre on Education and Advanced Media Materials), which is located at the Institute of Literature, Media and Cultural Studies at the University of Southern Denmark. Research visits have taken place at the Centre for Learning, Knowledge, and Interactive Technologies (L-KIT), the Institute of Education at the University of Bristol and the institute formerly known as Learning Lab Denmark at the School of Education, University of Aarhus, where I currently work as an assistant. http://static.sdu.dk/mediafiles/Files/Information_til/Studerende_ved_SDU/Din_uddannelse/phd_hum/afhandlinger/2009/ThorkilHanghoej.pdf]</w:t>
      </w:r>
    </w:p>
    <w:p w:rsidR="00E85792" w:rsidRPr="00E85792" w:rsidRDefault="00E85792" w:rsidP="00E85792">
      <w:r w:rsidRPr="00E85792">
        <w:t xml:space="preserve">Debate games are often based on pre-designed scenarios that include descriptions of issues </w:t>
      </w:r>
    </w:p>
    <w:p w:rsidR="00E85792" w:rsidRPr="00E85792" w:rsidRDefault="00E85792" w:rsidP="00E85792">
      <w:r w:rsidRPr="00E85792">
        <w:t>AND</w:t>
      </w:r>
    </w:p>
    <w:p w:rsidR="00E85792" w:rsidRPr="00E85792" w:rsidRDefault="00E85792" w:rsidP="00E85792">
      <w:proofErr w:type="gramStart"/>
      <w:r w:rsidRPr="00E85792">
        <w:t>dialogue</w:t>
      </w:r>
      <w:proofErr w:type="gramEnd"/>
      <w:r w:rsidRPr="00E85792">
        <w:t xml:space="preserve"> as an end in itself” (</w:t>
      </w:r>
      <w:proofErr w:type="spellStart"/>
      <w:r w:rsidRPr="00E85792">
        <w:t>Wegerif</w:t>
      </w:r>
      <w:proofErr w:type="spellEnd"/>
      <w:r w:rsidRPr="00E85792">
        <w:t xml:space="preserve">, 2006: 61). </w:t>
      </w:r>
    </w:p>
    <w:p w:rsidR="00E85792" w:rsidRPr="00E85792" w:rsidRDefault="00E85792" w:rsidP="00E85792"/>
    <w:p w:rsidR="00E85792" w:rsidRPr="00E85792" w:rsidRDefault="00E85792" w:rsidP="00E85792">
      <w:pPr>
        <w:rPr>
          <w:rStyle w:val="StyleStyleBold12pt"/>
        </w:rPr>
      </w:pPr>
      <w:r w:rsidRPr="00E85792">
        <w:rPr>
          <w:rStyle w:val="StyleStyleBold12pt"/>
        </w:rPr>
        <w:t>Dialogue is the biggest impact—the process of discussion precedes any truth claim by magnifying the benefits of any discussion</w:t>
      </w:r>
    </w:p>
    <w:p w:rsidR="00E85792" w:rsidRPr="00E85792" w:rsidRDefault="00E85792" w:rsidP="00E85792">
      <w:proofErr w:type="spellStart"/>
      <w:r w:rsidRPr="00E85792">
        <w:rPr>
          <w:rStyle w:val="StyleStyleBold12pt"/>
        </w:rPr>
        <w:t>Morson</w:t>
      </w:r>
      <w:proofErr w:type="spellEnd"/>
      <w:r w:rsidRPr="00E85792">
        <w:rPr>
          <w:rStyle w:val="StyleStyleBold12pt"/>
        </w:rPr>
        <w:t xml:space="preserve"> ‘4</w:t>
      </w:r>
      <w:r w:rsidRPr="00E85792">
        <w:rPr>
          <w:rFonts w:cs="Arial"/>
        </w:rPr>
        <w:t xml:space="preserve"> [Northwestern Professor</w:t>
      </w:r>
      <w:proofErr w:type="gramStart"/>
      <w:r w:rsidRPr="00E85792">
        <w:rPr>
          <w:rFonts w:cs="Arial"/>
        </w:rPr>
        <w:t>,  Prof</w:t>
      </w:r>
      <w:proofErr w:type="gramEnd"/>
      <w:r w:rsidRPr="00E85792">
        <w:rPr>
          <w:rFonts w:cs="Arial"/>
        </w:rPr>
        <w:t xml:space="preserve">. </w:t>
      </w:r>
      <w:proofErr w:type="spellStart"/>
      <w:r w:rsidRPr="00E85792">
        <w:rPr>
          <w:rFonts w:cs="Arial"/>
        </w:rPr>
        <w:t>Morson's</w:t>
      </w:r>
      <w:proofErr w:type="spellEnd"/>
      <w:r w:rsidRPr="00E85792">
        <w:rPr>
          <w:rFonts w:cs="Arial"/>
        </w:rPr>
        <w:t xml:space="preserve">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 </w:t>
      </w:r>
      <w:hyperlink r:id="rId11" w:anchor="page=331" w:history="1">
        <w:r w:rsidRPr="00E85792">
          <w:rPr>
            <w:rStyle w:val="Hyperlink"/>
          </w:rPr>
          <w:t>http://www.flt.uae.ac.ma/elhirech/baktine/0521831059.pdf#page=331</w:t>
        </w:r>
      </w:hyperlink>
      <w:r w:rsidRPr="00E85792">
        <w:rPr>
          <w:rStyle w:val="Hyperlink"/>
        </w:rPr>
        <w:t>]</w:t>
      </w:r>
    </w:p>
    <w:p w:rsidR="00E85792" w:rsidRPr="00E85792" w:rsidRDefault="00E85792" w:rsidP="00E85792">
      <w:r w:rsidRPr="00E85792">
        <w:t>A belief in truly dialogic ideological becoming would lead to schools that were quite different</w:t>
      </w:r>
    </w:p>
    <w:p w:rsidR="00E85792" w:rsidRPr="00E85792" w:rsidRDefault="00E85792" w:rsidP="00E85792">
      <w:r w:rsidRPr="00E85792">
        <w:t>AND</w:t>
      </w:r>
    </w:p>
    <w:p w:rsidR="00E85792" w:rsidRPr="00E85792" w:rsidRDefault="00E85792" w:rsidP="00E85792">
      <w:proofErr w:type="gramStart"/>
      <w:r w:rsidRPr="00E85792">
        <w:t>most</w:t>
      </w:r>
      <w:proofErr w:type="gramEnd"/>
      <w:r w:rsidRPr="00E85792">
        <w:t xml:space="preserve"> important thing. What we must do is keep the conversation going. </w:t>
      </w:r>
    </w:p>
    <w:p w:rsidR="00E85792" w:rsidRPr="00E85792" w:rsidRDefault="00E85792" w:rsidP="00E85792">
      <w:pPr>
        <w:rPr>
          <w:rStyle w:val="StyleBoldUnderline"/>
        </w:rPr>
      </w:pPr>
    </w:p>
    <w:p w:rsidR="00E85792" w:rsidRPr="00E85792" w:rsidRDefault="00E85792" w:rsidP="00E85792">
      <w:pPr>
        <w:rPr>
          <w:rStyle w:val="StyleStyleBold12pt"/>
        </w:rPr>
      </w:pPr>
      <w:r w:rsidRPr="00E85792">
        <w:rPr>
          <w:rStyle w:val="StyleStyleBold12pt"/>
        </w:rPr>
        <w:t xml:space="preserve">Dialogue is critical to affirming any value—shutting down deliberation devolves into totalitarianism and </w:t>
      </w:r>
      <w:proofErr w:type="spellStart"/>
      <w:r w:rsidRPr="00E85792">
        <w:rPr>
          <w:rStyle w:val="StyleStyleBold12pt"/>
        </w:rPr>
        <w:t>reinscribes</w:t>
      </w:r>
      <w:proofErr w:type="spellEnd"/>
      <w:r w:rsidRPr="00E85792">
        <w:rPr>
          <w:rStyle w:val="StyleStyleBold12pt"/>
        </w:rPr>
        <w:t xml:space="preserve"> oppression</w:t>
      </w:r>
    </w:p>
    <w:p w:rsidR="00E85792" w:rsidRPr="00E85792" w:rsidRDefault="00E85792" w:rsidP="00E85792">
      <w:proofErr w:type="spellStart"/>
      <w:r w:rsidRPr="00E85792">
        <w:rPr>
          <w:rStyle w:val="StyleStyleBold12pt"/>
        </w:rPr>
        <w:t>Morson</w:t>
      </w:r>
      <w:proofErr w:type="spellEnd"/>
      <w:r w:rsidRPr="00E85792">
        <w:rPr>
          <w:rStyle w:val="StyleStyleBold12pt"/>
        </w:rPr>
        <w:t xml:space="preserve"> ‘4</w:t>
      </w:r>
      <w:r w:rsidRPr="00E85792">
        <w:rPr>
          <w:rFonts w:cs="Arial"/>
        </w:rPr>
        <w:t xml:space="preserve"> [Northwestern Professor</w:t>
      </w:r>
      <w:proofErr w:type="gramStart"/>
      <w:r w:rsidRPr="00E85792">
        <w:rPr>
          <w:rFonts w:cs="Arial"/>
        </w:rPr>
        <w:t>,  Prof</w:t>
      </w:r>
      <w:proofErr w:type="gramEnd"/>
      <w:r w:rsidRPr="00E85792">
        <w:rPr>
          <w:rFonts w:cs="Arial"/>
        </w:rPr>
        <w:t xml:space="preserve">. </w:t>
      </w:r>
      <w:proofErr w:type="spellStart"/>
      <w:r w:rsidRPr="00E85792">
        <w:rPr>
          <w:rFonts w:cs="Arial"/>
        </w:rPr>
        <w:t>Morson's</w:t>
      </w:r>
      <w:proofErr w:type="spellEnd"/>
      <w:r w:rsidRPr="00E85792">
        <w:rPr>
          <w:rFonts w:cs="Arial"/>
        </w:rPr>
        <w:t xml:space="preserve">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 </w:t>
      </w:r>
      <w:hyperlink r:id="rId12" w:anchor="page=331" w:history="1">
        <w:r w:rsidRPr="00E85792">
          <w:rPr>
            <w:rStyle w:val="Hyperlink"/>
          </w:rPr>
          <w:t>http://www.flt.uae.ac.ma/elhirech/baktine/0521831059.pdf#page=331</w:t>
        </w:r>
      </w:hyperlink>
      <w:r w:rsidRPr="00E85792">
        <w:rPr>
          <w:rStyle w:val="Hyperlink"/>
        </w:rPr>
        <w:t>]</w:t>
      </w:r>
    </w:p>
    <w:p w:rsidR="00E85792" w:rsidRPr="00E85792" w:rsidRDefault="00E85792" w:rsidP="00E85792">
      <w:r w:rsidRPr="00E85792">
        <w:t xml:space="preserve"> </w:t>
      </w:r>
      <w:proofErr w:type="spellStart"/>
      <w:r w:rsidRPr="00E85792">
        <w:t>Bakhtin</w:t>
      </w:r>
      <w:proofErr w:type="spellEnd"/>
      <w:r w:rsidRPr="00E85792">
        <w:t xml:space="preserve"> viewed the whole process of “ideological” (in the sense of </w:t>
      </w:r>
    </w:p>
    <w:p w:rsidR="00E85792" w:rsidRPr="00E85792" w:rsidRDefault="00E85792" w:rsidP="00E85792">
      <w:r w:rsidRPr="00E85792">
        <w:t>AND</w:t>
      </w:r>
    </w:p>
    <w:p w:rsidR="00E85792" w:rsidRPr="00E85792" w:rsidRDefault="00E85792" w:rsidP="00E85792">
      <w:proofErr w:type="gramStart"/>
      <w:r w:rsidRPr="00E85792">
        <w:t>proceed</w:t>
      </w:r>
      <w:proofErr w:type="gramEnd"/>
      <w:r w:rsidRPr="00E85792">
        <w:t xml:space="preserve"> in much the same way, in an ongoing spiral of intolerance.</w:t>
      </w:r>
    </w:p>
    <w:p w:rsidR="00E85792" w:rsidRPr="00E85792" w:rsidRDefault="00E85792" w:rsidP="00E85792"/>
    <w:p w:rsidR="00E85792" w:rsidRPr="00E85792" w:rsidRDefault="00E85792" w:rsidP="00E85792">
      <w:pPr>
        <w:rPr>
          <w:rStyle w:val="StyleStyleBold12pt"/>
        </w:rPr>
      </w:pPr>
      <w:r w:rsidRPr="00E85792">
        <w:rPr>
          <w:rStyle w:val="StyleStyleBold12pt"/>
        </w:rPr>
        <w:t>Dialogic exchange is the best way to grapple with racism</w:t>
      </w:r>
    </w:p>
    <w:p w:rsidR="00E85792" w:rsidRPr="00E85792" w:rsidRDefault="00E85792" w:rsidP="00E85792">
      <w:pPr>
        <w:rPr>
          <w:rStyle w:val="StyleStyleBold12pt"/>
        </w:rPr>
      </w:pPr>
      <w:r w:rsidRPr="00E85792">
        <w:rPr>
          <w:rStyle w:val="StyleStyleBold12pt"/>
        </w:rPr>
        <w:t>Gooding-Williams 3</w:t>
      </w:r>
    </w:p>
    <w:p w:rsidR="00E85792" w:rsidRPr="00E85792" w:rsidRDefault="00E85792" w:rsidP="00E85792">
      <w:r w:rsidRPr="00E85792">
        <w:t xml:space="preserve"> Race, Multiculturalism and Democracy</w:t>
      </w:r>
    </w:p>
    <w:p w:rsidR="00E85792" w:rsidRPr="00E85792" w:rsidRDefault="00E85792" w:rsidP="00E85792">
      <w:r w:rsidRPr="00E85792">
        <w:t xml:space="preserve">    Robert Gooding-</w:t>
      </w:r>
      <w:proofErr w:type="spellStart"/>
      <w:r w:rsidRPr="00E85792">
        <w:t>Wiliams</w:t>
      </w:r>
      <w:proofErr w:type="spellEnd"/>
      <w:r w:rsidRPr="00E85792">
        <w:t xml:space="preserve"> </w:t>
      </w:r>
    </w:p>
    <w:p w:rsidR="00E85792" w:rsidRPr="00E85792" w:rsidRDefault="00E85792" w:rsidP="00E85792">
      <w:r w:rsidRPr="00E85792">
        <w:t xml:space="preserve"> Robert Gooding-Williams (Ph.D., Yale, 1982) is </w:t>
      </w:r>
    </w:p>
    <w:p w:rsidR="00E85792" w:rsidRPr="00E85792" w:rsidRDefault="00E85792" w:rsidP="00E85792">
      <w:r w:rsidRPr="00E85792">
        <w:t>AND</w:t>
      </w:r>
    </w:p>
    <w:p w:rsidR="00E85792" w:rsidRPr="00E85792" w:rsidRDefault="00E85792" w:rsidP="00E85792">
      <w:proofErr w:type="gramStart"/>
      <w:r w:rsidRPr="00E85792">
        <w:t>where</w:t>
      </w:r>
      <w:proofErr w:type="gramEnd"/>
      <w:r w:rsidRPr="00E85792">
        <w:t xml:space="preserve"> he taught philosophy and directed the program in Afro-American Studies. </w:t>
      </w:r>
    </w:p>
    <w:p w:rsidR="00E85792" w:rsidRPr="00E85792" w:rsidRDefault="00E85792" w:rsidP="00E85792">
      <w:r w:rsidRPr="00E85792">
        <w:t xml:space="preserve"> Issue</w:t>
      </w:r>
    </w:p>
    <w:p w:rsidR="00E85792" w:rsidRPr="00E85792" w:rsidRDefault="00E85792" w:rsidP="00E85792">
      <w:r w:rsidRPr="00E85792">
        <w:t>Constellations</w:t>
      </w:r>
    </w:p>
    <w:p w:rsidR="00E85792" w:rsidRPr="00E85792" w:rsidRDefault="00E85792" w:rsidP="00E85792">
      <w:r w:rsidRPr="00E85792">
        <w:t xml:space="preserve">Volume 5, Issue 1, pages 18–41, March 1998 </w:t>
      </w:r>
    </w:p>
    <w:p w:rsidR="00E85792" w:rsidRPr="00E85792" w:rsidRDefault="00E85792" w:rsidP="00E85792">
      <w:r w:rsidRPr="00E85792">
        <w:t xml:space="preserve"> I begin with the assumption that fostering the capacity for democratic </w:t>
      </w:r>
      <w:proofErr w:type="spellStart"/>
      <w:r w:rsidRPr="00E85792">
        <w:t>deliber</w:t>
      </w:r>
      <w:proofErr w:type="spellEnd"/>
      <w:r w:rsidRPr="00E85792">
        <w:t xml:space="preserve">- </w:t>
      </w:r>
      <w:proofErr w:type="spellStart"/>
      <w:r w:rsidRPr="00E85792">
        <w:t>ation</w:t>
      </w:r>
      <w:proofErr w:type="spellEnd"/>
      <w:r w:rsidRPr="00E85792">
        <w:t xml:space="preserve"> </w:t>
      </w:r>
    </w:p>
    <w:p w:rsidR="00E85792" w:rsidRPr="00E85792" w:rsidRDefault="00E85792" w:rsidP="00E85792">
      <w:r w:rsidRPr="00E85792">
        <w:lastRenderedPageBreak/>
        <w:t>AND</w:t>
      </w:r>
    </w:p>
    <w:p w:rsidR="00E85792" w:rsidRPr="00E85792" w:rsidRDefault="00E85792" w:rsidP="00E85792">
      <w:proofErr w:type="gramStart"/>
      <w:r w:rsidRPr="00E85792">
        <w:t>justifies</w:t>
      </w:r>
      <w:proofErr w:type="gramEnd"/>
      <w:r w:rsidRPr="00E85792">
        <w:t xml:space="preserve"> a form of multicultural education that is, specifically race-conscious.</w:t>
      </w:r>
    </w:p>
    <w:p w:rsidR="00E85792" w:rsidRPr="00E85792" w:rsidRDefault="00E85792" w:rsidP="00E85792"/>
    <w:p w:rsidR="00E85792" w:rsidRPr="00E85792" w:rsidRDefault="00E85792" w:rsidP="00E85792">
      <w:pPr>
        <w:pStyle w:val="Heading2"/>
      </w:pPr>
      <w:r w:rsidRPr="00E85792">
        <w:lastRenderedPageBreak/>
        <w:t>2NC AT Passivity</w:t>
      </w:r>
    </w:p>
    <w:p w:rsidR="00E85792" w:rsidRPr="00E85792" w:rsidRDefault="00E85792" w:rsidP="00E85792">
      <w:pPr>
        <w:rPr>
          <w:rStyle w:val="StyleStyleBold12pt"/>
        </w:rPr>
      </w:pPr>
      <w:r w:rsidRPr="00E85792">
        <w:rPr>
          <w:rStyle w:val="StyleStyleBold12pt"/>
        </w:rPr>
        <w:t xml:space="preserve">DEBATE </w:t>
      </w:r>
      <w:proofErr w:type="spellStart"/>
      <w:r w:rsidRPr="00E85792">
        <w:rPr>
          <w:rStyle w:val="StyleStyleBold12pt"/>
        </w:rPr>
        <w:t>roleplay</w:t>
      </w:r>
      <w:proofErr w:type="spellEnd"/>
      <w:r w:rsidRPr="00E85792">
        <w:rPr>
          <w:rStyle w:val="StyleStyleBold12pt"/>
        </w:rPr>
        <w:t xml:space="preserve"> specifically activates agency</w:t>
      </w:r>
    </w:p>
    <w:p w:rsidR="00E85792" w:rsidRPr="00E85792" w:rsidRDefault="00E85792" w:rsidP="00E85792">
      <w:proofErr w:type="spellStart"/>
      <w:r w:rsidRPr="00E85792">
        <w:rPr>
          <w:rStyle w:val="StyleStyleBold12pt"/>
        </w:rPr>
        <w:t>Hanghoj</w:t>
      </w:r>
      <w:proofErr w:type="spellEnd"/>
      <w:r w:rsidRPr="00E85792">
        <w:rPr>
          <w:rStyle w:val="StyleStyleBold12pt"/>
        </w:rPr>
        <w:t xml:space="preserve"> ‘8</w:t>
      </w:r>
      <w:r w:rsidRPr="00E85792">
        <w:t xml:space="preserve"> [2008, </w:t>
      </w:r>
      <w:proofErr w:type="spellStart"/>
      <w:r w:rsidRPr="00E85792">
        <w:t>Thorkild</w:t>
      </w:r>
      <w:proofErr w:type="spellEnd"/>
      <w:r w:rsidRPr="00E85792">
        <w:t xml:space="preserve"> </w:t>
      </w:r>
      <w:proofErr w:type="spellStart"/>
      <w:r w:rsidRPr="00E85792">
        <w:t>hanghoj</w:t>
      </w:r>
      <w:proofErr w:type="spellEnd"/>
      <w:r w:rsidRPr="00E85792">
        <w:t xml:space="preserve"> is a professor at Copenhagen. Since this PhD project began in 2004, the present author has been affiliated with DREAM (Danish Research Centre on Education and Advanced Media Materials), which is located at the Institute of Literature, Media and Cultural Studies at the University of Southern Denmark. Research visits have taken place at the Centre for Learning, Knowledge, and Interactive Technologies (L-KIT), the Institute of Education at the University of Bristol and the institute formerly known as Learning Lab Denmark at the School of Education, University of Aarhus, where I currently work as an assistant. http://static.sdu.dk/mediafiles/Files/Information_til/Studerende_ved_SDU/Din_uddannelse/phd_hum/afhandlinger/2009/ThorkilHanghoej.pdf]</w:t>
      </w:r>
    </w:p>
    <w:p w:rsidR="00E85792" w:rsidRPr="00E85792" w:rsidRDefault="00E85792" w:rsidP="00E85792">
      <w:r w:rsidRPr="00E85792">
        <w:t xml:space="preserve">Thus, debate games require teachers to balance the centripetal/centrifugal forces of gaming </w:t>
      </w:r>
    </w:p>
    <w:p w:rsidR="00E85792" w:rsidRPr="00E85792" w:rsidRDefault="00E85792" w:rsidP="00E85792">
      <w:r w:rsidRPr="00E85792">
        <w:t>AND</w:t>
      </w:r>
    </w:p>
    <w:p w:rsidR="00E85792" w:rsidRPr="00E85792" w:rsidRDefault="00E85792" w:rsidP="00E85792">
      <w:proofErr w:type="gramStart"/>
      <w:r w:rsidRPr="00E85792">
        <w:t>, but also in becoming articulate and responsive citizens in a democratic society.</w:t>
      </w:r>
      <w:proofErr w:type="gramEnd"/>
      <w:r w:rsidRPr="00E85792">
        <w:t xml:space="preserve"> </w:t>
      </w:r>
    </w:p>
    <w:p w:rsidR="00E85792" w:rsidRPr="00E85792" w:rsidRDefault="00E85792" w:rsidP="00E85792"/>
    <w:p w:rsidR="00E85792" w:rsidRPr="00E85792" w:rsidRDefault="00E85792" w:rsidP="00E85792">
      <w:pPr>
        <w:pStyle w:val="Heading2"/>
      </w:pPr>
      <w:r w:rsidRPr="00E85792">
        <w:lastRenderedPageBreak/>
        <w:t>2NC – Black Framework</w:t>
      </w:r>
    </w:p>
    <w:p w:rsidR="00E85792" w:rsidRPr="00E85792" w:rsidRDefault="00E85792" w:rsidP="00E85792">
      <w:pPr>
        <w:rPr>
          <w:rStyle w:val="StyleStyleBold12pt"/>
        </w:rPr>
      </w:pPr>
      <w:r w:rsidRPr="00E85792">
        <w:rPr>
          <w:rStyle w:val="StyleStyleBold12pt"/>
        </w:rPr>
        <w:t xml:space="preserve">The </w:t>
      </w:r>
      <w:proofErr w:type="spellStart"/>
      <w:r w:rsidRPr="00E85792">
        <w:rPr>
          <w:rStyle w:val="StyleStyleBold12pt"/>
        </w:rPr>
        <w:t>afropessimistic</w:t>
      </w:r>
      <w:proofErr w:type="spellEnd"/>
      <w:r w:rsidRPr="00E85792">
        <w:rPr>
          <w:rStyle w:val="StyleStyleBold12pt"/>
        </w:rPr>
        <w:t xml:space="preserve"> rejection of state institutions and education is akin to the policy of racial exclusion as seen </w:t>
      </w:r>
      <w:proofErr w:type="spellStart"/>
      <w:r w:rsidRPr="00E85792">
        <w:rPr>
          <w:rStyle w:val="StyleStyleBold12pt"/>
        </w:rPr>
        <w:t>previoiusly</w:t>
      </w:r>
      <w:proofErr w:type="spellEnd"/>
    </w:p>
    <w:p w:rsidR="00E85792" w:rsidRPr="00E85792" w:rsidRDefault="00E85792" w:rsidP="00E85792">
      <w:r w:rsidRPr="00E85792">
        <w:rPr>
          <w:rStyle w:val="StyleStyleBold12pt"/>
        </w:rPr>
        <w:t>Woodson ’33</w:t>
      </w:r>
      <w:r w:rsidRPr="00E85792">
        <w:t xml:space="preserve"> [1933, Carter G. Woodson is an African American historian and educator; he is the founder and editor of the Journal of Negro History and the Negro History Bulletin and the founder of the association for the study of Negro life and history. “The </w:t>
      </w:r>
      <w:proofErr w:type="spellStart"/>
      <w:r w:rsidRPr="00E85792">
        <w:t>Miseducation</w:t>
      </w:r>
      <w:proofErr w:type="spellEnd"/>
      <w:r w:rsidRPr="00E85792">
        <w:t xml:space="preserve"> of the Negro,” p83-84]</w:t>
      </w:r>
    </w:p>
    <w:p w:rsidR="00E85792" w:rsidRPr="00E85792" w:rsidRDefault="00E85792" w:rsidP="00E85792">
      <w:r w:rsidRPr="00E85792">
        <w:t xml:space="preserve">Not long ago a measure was introduced in a certain State Legislature to have the </w:t>
      </w:r>
    </w:p>
    <w:p w:rsidR="00E85792" w:rsidRPr="00E85792" w:rsidRDefault="00E85792" w:rsidP="00E85792">
      <w:r w:rsidRPr="00E85792">
        <w:t>AND</w:t>
      </w:r>
    </w:p>
    <w:p w:rsidR="00E85792" w:rsidRPr="00E85792" w:rsidRDefault="00E85792" w:rsidP="00E85792">
      <w:proofErr w:type="gramStart"/>
      <w:r w:rsidRPr="00E85792">
        <w:t>to</w:t>
      </w:r>
      <w:proofErr w:type="gramEnd"/>
      <w:r w:rsidRPr="00E85792">
        <w:t xml:space="preserve"> conform to the policy of “keeping the Negro in his place.”</w:t>
      </w:r>
    </w:p>
    <w:p w:rsidR="00E85792" w:rsidRPr="00E85792" w:rsidRDefault="00E85792" w:rsidP="00E85792"/>
    <w:p w:rsidR="00E85792" w:rsidRPr="00E85792" w:rsidRDefault="00E85792" w:rsidP="00E85792">
      <w:pPr>
        <w:rPr>
          <w:rStyle w:val="StyleStyleBold12pt"/>
        </w:rPr>
      </w:pPr>
      <w:r w:rsidRPr="00E85792">
        <w:rPr>
          <w:rStyle w:val="StyleStyleBold12pt"/>
        </w:rPr>
        <w:t>The state is the only thing that can effectively solve racism</w:t>
      </w:r>
    </w:p>
    <w:p w:rsidR="00E85792" w:rsidRPr="00E85792" w:rsidRDefault="00E85792" w:rsidP="00E85792">
      <w:pPr>
        <w:rPr>
          <w:rStyle w:val="StyleStyleBold12pt"/>
        </w:rPr>
      </w:pPr>
      <w:r w:rsidRPr="00E85792">
        <w:rPr>
          <w:rStyle w:val="StyleStyleBold12pt"/>
        </w:rPr>
        <w:t>Franklin 1993</w:t>
      </w:r>
    </w:p>
    <w:p w:rsidR="00E85792" w:rsidRPr="00E85792" w:rsidRDefault="00E85792" w:rsidP="00E85792">
      <w:r w:rsidRPr="00E85792">
        <w:t>John Hope, James B Duke Professor Emeritus of History Duke University, 1985-1992 was Professor of legal History in the Law School at Duke University; THE COLOR LINE:  Legacy for the Twenty First Century; p. 45</w:t>
      </w:r>
    </w:p>
    <w:p w:rsidR="00E85792" w:rsidRPr="00E85792" w:rsidRDefault="00E85792" w:rsidP="00E85792">
      <w:r w:rsidRPr="00E85792">
        <w:t>Neither the courts nor the Congress nor the president can declare by fiat, resolution</w:t>
      </w:r>
    </w:p>
    <w:p w:rsidR="00E85792" w:rsidRPr="00E85792" w:rsidRDefault="00E85792" w:rsidP="00E85792">
      <w:r w:rsidRPr="00E85792">
        <w:t>AND</w:t>
      </w:r>
    </w:p>
    <w:p w:rsidR="00E85792" w:rsidRPr="00E85792" w:rsidRDefault="00E85792" w:rsidP="00E85792">
      <w:proofErr w:type="gramStart"/>
      <w:r w:rsidRPr="00E85792">
        <w:t>it</w:t>
      </w:r>
      <w:proofErr w:type="gramEnd"/>
      <w:r w:rsidRPr="00E85792">
        <w:t xml:space="preserve"> and, indeed, would be horrified if we even approached it.</w:t>
      </w:r>
    </w:p>
    <w:p w:rsidR="00E85792" w:rsidRPr="00E85792" w:rsidRDefault="00E85792" w:rsidP="00E85792">
      <w:pPr>
        <w:rPr>
          <w:lang w:eastAsia="ko-KR"/>
        </w:rPr>
      </w:pPr>
    </w:p>
    <w:p w:rsidR="00E85792" w:rsidRPr="00E85792" w:rsidRDefault="00E85792" w:rsidP="00E85792">
      <w:pPr>
        <w:rPr>
          <w:rStyle w:val="StyleStyleBold12pt"/>
        </w:rPr>
      </w:pPr>
      <w:r w:rsidRPr="00E85792">
        <w:rPr>
          <w:rStyle w:val="StyleStyleBold12pt"/>
        </w:rPr>
        <w:t>Even if we never become the federal government, the skills of policymaking we gain in debate will help us in our lives—every written agreement on every level of society requires negotiations and compromise—it’s the only way to make permanent, codified change over racial issues</w:t>
      </w:r>
    </w:p>
    <w:p w:rsidR="00E85792" w:rsidRPr="00E85792" w:rsidRDefault="00E85792" w:rsidP="00E85792">
      <w:pPr>
        <w:rPr>
          <w:rStyle w:val="StyleStyleBold12pt"/>
        </w:rPr>
      </w:pPr>
      <w:proofErr w:type="spellStart"/>
      <w:r w:rsidRPr="00E85792">
        <w:rPr>
          <w:rStyle w:val="StyleStyleBold12pt"/>
        </w:rPr>
        <w:t>Themba</w:t>
      </w:r>
      <w:proofErr w:type="spellEnd"/>
      <w:r w:rsidRPr="00E85792">
        <w:rPr>
          <w:rStyle w:val="StyleStyleBold12pt"/>
        </w:rPr>
        <w:t xml:space="preserve">-Nixon 2K </w:t>
      </w:r>
      <w:r w:rsidRPr="00E85792">
        <w:t>(</w:t>
      </w:r>
      <w:proofErr w:type="spellStart"/>
      <w:r w:rsidRPr="00E85792">
        <w:t>Makani</w:t>
      </w:r>
      <w:proofErr w:type="spellEnd"/>
      <w:r w:rsidRPr="00E85792">
        <w:t xml:space="preserve">, Executive Director of The Praxis Project, a nonprofit organization helping communities use media and policy advocacy to advance health equity and justice. “Changing the Rules: What Public Policy Means for Organizing” </w:t>
      </w:r>
      <w:proofErr w:type="spellStart"/>
      <w:r w:rsidRPr="00E85792">
        <w:t>Colorlin</w:t>
      </w:r>
      <w:bookmarkStart w:id="0" w:name="_GoBack"/>
      <w:bookmarkEnd w:id="0"/>
      <w:r w:rsidRPr="00E85792">
        <w:t>es</w:t>
      </w:r>
      <w:proofErr w:type="spellEnd"/>
      <w:r w:rsidRPr="00E85792">
        <w:t xml:space="preserve"> 3.2)</w:t>
      </w:r>
    </w:p>
    <w:p w:rsidR="00E85792" w:rsidRPr="00E85792" w:rsidRDefault="00E85792" w:rsidP="00E85792">
      <w:r w:rsidRPr="00E85792">
        <w:t xml:space="preserve">"This is all about policy," a woman complained to me in a recent </w:t>
      </w:r>
    </w:p>
    <w:p w:rsidR="00E85792" w:rsidRPr="00E85792" w:rsidRDefault="00E85792" w:rsidP="00E85792">
      <w:r w:rsidRPr="00E85792">
        <w:t>AND</w:t>
      </w:r>
    </w:p>
    <w:p w:rsidR="00E85792" w:rsidRPr="00E85792" w:rsidRDefault="00E85792" w:rsidP="00E85792">
      <w:proofErr w:type="gramStart"/>
      <w:r w:rsidRPr="00E85792">
        <w:t>should</w:t>
      </w:r>
      <w:proofErr w:type="gramEnd"/>
      <w:r w:rsidRPr="00E85792">
        <w:t xml:space="preserve"> be. And then we must be committed to making it so. </w:t>
      </w:r>
    </w:p>
    <w:p w:rsidR="00E85792" w:rsidRPr="00E85792" w:rsidRDefault="00E85792" w:rsidP="00E85792">
      <w:pPr>
        <w:pStyle w:val="Card"/>
      </w:pPr>
    </w:p>
    <w:p w:rsidR="00E85792" w:rsidRPr="00E85792" w:rsidRDefault="00E85792" w:rsidP="00E85792">
      <w:pPr>
        <w:rPr>
          <w:rStyle w:val="StyleStyleBold12pt"/>
        </w:rPr>
      </w:pPr>
      <w:r w:rsidRPr="00E85792">
        <w:rPr>
          <w:rStyle w:val="StyleStyleBold12pt"/>
        </w:rPr>
        <w:t xml:space="preserve">This argument is irrelevant under our interpretation – just because the state has done bad things </w:t>
      </w:r>
      <w:proofErr w:type="gramStart"/>
      <w:r w:rsidRPr="00E85792">
        <w:rPr>
          <w:rStyle w:val="StyleStyleBold12pt"/>
        </w:rPr>
        <w:t xml:space="preserve">doesn’t mean the </w:t>
      </w:r>
      <w:proofErr w:type="spellStart"/>
      <w:r w:rsidRPr="00E85792">
        <w:rPr>
          <w:rStyle w:val="StyleStyleBold12pt"/>
        </w:rPr>
        <w:t>aff</w:t>
      </w:r>
      <w:proofErr w:type="spellEnd"/>
      <w:r w:rsidRPr="00E85792">
        <w:rPr>
          <w:rStyle w:val="StyleStyleBold12pt"/>
        </w:rPr>
        <w:t xml:space="preserve"> can’t FIAT the state to take punitive action</w:t>
      </w:r>
      <w:proofErr w:type="gramEnd"/>
      <w:r w:rsidRPr="00E85792">
        <w:rPr>
          <w:rStyle w:val="StyleStyleBold12pt"/>
        </w:rPr>
        <w:t xml:space="preserve"> – examples include River Hill’s reparations </w:t>
      </w:r>
      <w:proofErr w:type="spellStart"/>
      <w:r w:rsidRPr="00E85792">
        <w:rPr>
          <w:rStyle w:val="StyleStyleBold12pt"/>
        </w:rPr>
        <w:t>aff</w:t>
      </w:r>
      <w:proofErr w:type="spellEnd"/>
      <w:r w:rsidRPr="00E85792">
        <w:rPr>
          <w:rStyle w:val="StyleStyleBold12pt"/>
        </w:rPr>
        <w:t xml:space="preserve"> last year which literally claimed to bankrupt the USFG for forcing slave labor on railroads</w:t>
      </w:r>
    </w:p>
    <w:p w:rsidR="00E85792" w:rsidRPr="00E85792" w:rsidRDefault="00E85792" w:rsidP="00E85792"/>
    <w:p w:rsidR="00E85792" w:rsidRPr="00E85792" w:rsidRDefault="00E85792" w:rsidP="00E85792">
      <w:pPr>
        <w:rPr>
          <w:rStyle w:val="StyleStyleBold12pt"/>
        </w:rPr>
      </w:pPr>
      <w:r w:rsidRPr="00E85792">
        <w:rPr>
          <w:rStyle w:val="StyleStyleBold12pt"/>
        </w:rPr>
        <w:t>All their reasons the state is bad are a reason to vote affirmative—engaging means we know the tactics of the oppressor</w:t>
      </w:r>
    </w:p>
    <w:p w:rsidR="00E85792" w:rsidRPr="00E85792" w:rsidRDefault="00E85792" w:rsidP="00E85792">
      <w:r w:rsidRPr="00E85792">
        <w:rPr>
          <w:rStyle w:val="StyleStyleBold12pt"/>
        </w:rPr>
        <w:t>Williams, ’70</w:t>
      </w:r>
      <w:r w:rsidRPr="00E85792">
        <w:t xml:space="preserve"> [1970, Robert F. Williams, interviewed by The Black Scholar, “Interviews,”, Vol. 1, No. 7, BLACK REVOLUTION (May 1970), pp. 2-14, http://www.jstor.org/stable/41163455]</w:t>
      </w:r>
    </w:p>
    <w:p w:rsidR="00E85792" w:rsidRPr="00E85792" w:rsidRDefault="00E85792" w:rsidP="00E85792">
      <w:r w:rsidRPr="00E85792">
        <w:t xml:space="preserve">Williams: It is erroneous to think that one can isolate oneself completely from institutions </w:t>
      </w:r>
    </w:p>
    <w:p w:rsidR="00E85792" w:rsidRPr="00E85792" w:rsidRDefault="00E85792" w:rsidP="00E85792">
      <w:r w:rsidRPr="00E85792">
        <w:t>AND</w:t>
      </w:r>
    </w:p>
    <w:p w:rsidR="00E85792" w:rsidRPr="00E85792" w:rsidRDefault="00E85792" w:rsidP="00E85792">
      <w:proofErr w:type="gramStart"/>
      <w:r w:rsidRPr="00E85792">
        <w:t>people</w:t>
      </w:r>
      <w:proofErr w:type="gramEnd"/>
      <w:r w:rsidRPr="00E85792">
        <w:t xml:space="preserve"> enter the vital organs of the establishment. Infiltrate the man's institutions.</w:t>
      </w:r>
    </w:p>
    <w:p w:rsidR="00E85792" w:rsidRPr="00E85792" w:rsidRDefault="00E85792" w:rsidP="00E85792"/>
    <w:p w:rsidR="00E85792" w:rsidRPr="00E85792" w:rsidRDefault="00E85792" w:rsidP="00E85792">
      <w:pPr>
        <w:rPr>
          <w:rStyle w:val="StyleStyleBold12pt"/>
        </w:rPr>
      </w:pPr>
      <w:r w:rsidRPr="00E85792">
        <w:rPr>
          <w:rStyle w:val="StyleStyleBold12pt"/>
        </w:rPr>
        <w:t>This reformism solves even if institutions are flawed – it’s the only way to end oppression</w:t>
      </w:r>
    </w:p>
    <w:p w:rsidR="00E85792" w:rsidRPr="00E85792" w:rsidRDefault="00E85792" w:rsidP="00E85792">
      <w:pPr>
        <w:rPr>
          <w:rStyle w:val="StyleStyleBold12pt"/>
        </w:rPr>
      </w:pPr>
      <w:r w:rsidRPr="00E85792">
        <w:rPr>
          <w:rStyle w:val="StyleStyleBold12pt"/>
        </w:rPr>
        <w:t xml:space="preserve">Jensen 05 </w:t>
      </w:r>
    </w:p>
    <w:p w:rsidR="00E85792" w:rsidRPr="00E85792" w:rsidRDefault="00E85792" w:rsidP="00E85792">
      <w:pPr>
        <w:rPr>
          <w:rFonts w:cs="Arial"/>
          <w:sz w:val="24"/>
        </w:rPr>
      </w:pPr>
      <w:r w:rsidRPr="00E85792">
        <w:rPr>
          <w:rFonts w:cs="Arial"/>
        </w:rPr>
        <w:t xml:space="preserve">Robert Jensen, Texas University Journalism Professor, </w:t>
      </w:r>
      <w:proofErr w:type="spellStart"/>
      <w:r w:rsidRPr="00E85792">
        <w:rPr>
          <w:rFonts w:cs="Arial"/>
        </w:rPr>
        <w:t>Nowar</w:t>
      </w:r>
      <w:proofErr w:type="spellEnd"/>
      <w:r w:rsidRPr="00E85792">
        <w:rPr>
          <w:rFonts w:cs="Arial"/>
        </w:rPr>
        <w:t xml:space="preserve"> Collective Founder, 2005, The Heart of Whiteness, p.78-87 </w:t>
      </w:r>
    </w:p>
    <w:p w:rsidR="00E85792" w:rsidRPr="00E85792" w:rsidRDefault="00E85792" w:rsidP="00E85792">
      <w:r w:rsidRPr="00E85792">
        <w:t xml:space="preserve">I'm all for diversity and its institutional manifestation, multiculturalism. But we should be </w:t>
      </w:r>
    </w:p>
    <w:p w:rsidR="00E85792" w:rsidRPr="00E85792" w:rsidRDefault="00E85792" w:rsidP="00E85792">
      <w:r w:rsidRPr="00E85792">
        <w:t>AND</w:t>
      </w:r>
    </w:p>
    <w:p w:rsidR="00E85792" w:rsidRPr="00E85792" w:rsidRDefault="00E85792" w:rsidP="00E85792">
      <w:r w:rsidRPr="00E85792">
        <w:t xml:space="preserve">, people were saying, "I have to learn more about Islam." </w:t>
      </w:r>
    </w:p>
    <w:p w:rsidR="00E85792" w:rsidRPr="00AA0D40" w:rsidRDefault="00E85792" w:rsidP="00E85792"/>
    <w:p w:rsidR="00E85792" w:rsidRPr="00E93AEB" w:rsidRDefault="00E85792" w:rsidP="00E85792"/>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7E35" w:rsidRDefault="00107E35" w:rsidP="005F5576">
      <w:r>
        <w:separator/>
      </w:r>
    </w:p>
  </w:endnote>
  <w:endnote w:type="continuationSeparator" w:id="0">
    <w:p w:rsidR="00107E35" w:rsidRDefault="00107E3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7E35" w:rsidRDefault="00107E35" w:rsidP="005F5576">
      <w:r>
        <w:separator/>
      </w:r>
    </w:p>
  </w:footnote>
  <w:footnote w:type="continuationSeparator" w:id="0">
    <w:p w:rsidR="00107E35" w:rsidRDefault="00107E3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792"/>
    <w:rsid w:val="000022F2"/>
    <w:rsid w:val="0000459F"/>
    <w:rsid w:val="00004EB4"/>
    <w:rsid w:val="0002196C"/>
    <w:rsid w:val="00021F29"/>
    <w:rsid w:val="00024535"/>
    <w:rsid w:val="00027EED"/>
    <w:rsid w:val="0003041D"/>
    <w:rsid w:val="00033028"/>
    <w:rsid w:val="000360A7"/>
    <w:rsid w:val="00052A1D"/>
    <w:rsid w:val="00055E12"/>
    <w:rsid w:val="00064A59"/>
    <w:rsid w:val="0007162E"/>
    <w:rsid w:val="00073B9A"/>
    <w:rsid w:val="00090287"/>
    <w:rsid w:val="00090A5E"/>
    <w:rsid w:val="00090BA2"/>
    <w:rsid w:val="000978A3"/>
    <w:rsid w:val="00097D7E"/>
    <w:rsid w:val="000A1D39"/>
    <w:rsid w:val="000A4FA5"/>
    <w:rsid w:val="000B61C8"/>
    <w:rsid w:val="000C7577"/>
    <w:rsid w:val="000C767D"/>
    <w:rsid w:val="000D0B76"/>
    <w:rsid w:val="000D2AE5"/>
    <w:rsid w:val="000D3A26"/>
    <w:rsid w:val="000D3D8D"/>
    <w:rsid w:val="000E41A3"/>
    <w:rsid w:val="000F37E7"/>
    <w:rsid w:val="00107E35"/>
    <w:rsid w:val="00113C68"/>
    <w:rsid w:val="00114663"/>
    <w:rsid w:val="0012057B"/>
    <w:rsid w:val="00126D92"/>
    <w:rsid w:val="001301AC"/>
    <w:rsid w:val="001304DF"/>
    <w:rsid w:val="0013404D"/>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2169"/>
    <w:rsid w:val="001B3CEC"/>
    <w:rsid w:val="001C1D82"/>
    <w:rsid w:val="001C2147"/>
    <w:rsid w:val="001C587E"/>
    <w:rsid w:val="001C7C90"/>
    <w:rsid w:val="001D0D51"/>
    <w:rsid w:val="001E2100"/>
    <w:rsid w:val="001F7572"/>
    <w:rsid w:val="0020006E"/>
    <w:rsid w:val="002009AE"/>
    <w:rsid w:val="002101DA"/>
    <w:rsid w:val="00217499"/>
    <w:rsid w:val="00227246"/>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3BD5"/>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256A"/>
    <w:rsid w:val="00383E0A"/>
    <w:rsid w:val="003847C7"/>
    <w:rsid w:val="00385298"/>
    <w:rsid w:val="003852CE"/>
    <w:rsid w:val="00390C1D"/>
    <w:rsid w:val="00392E92"/>
    <w:rsid w:val="00395C83"/>
    <w:rsid w:val="003A2A3B"/>
    <w:rsid w:val="003A440C"/>
    <w:rsid w:val="003A6720"/>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2D38"/>
    <w:rsid w:val="0045442E"/>
    <w:rsid w:val="004564E2"/>
    <w:rsid w:val="00462418"/>
    <w:rsid w:val="00471A70"/>
    <w:rsid w:val="00473A79"/>
    <w:rsid w:val="00475E03"/>
    <w:rsid w:val="0047608E"/>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4C94"/>
    <w:rsid w:val="005020C3"/>
    <w:rsid w:val="005111F8"/>
    <w:rsid w:val="00513FA2"/>
    <w:rsid w:val="00514387"/>
    <w:rsid w:val="00516459"/>
    <w:rsid w:val="00520153"/>
    <w:rsid w:val="00531406"/>
    <w:rsid w:val="005349E1"/>
    <w:rsid w:val="00537EF5"/>
    <w:rsid w:val="005420CC"/>
    <w:rsid w:val="00542CFD"/>
    <w:rsid w:val="005434D0"/>
    <w:rsid w:val="0054437C"/>
    <w:rsid w:val="00546D61"/>
    <w:rsid w:val="005579BF"/>
    <w:rsid w:val="00560C3E"/>
    <w:rsid w:val="00563468"/>
    <w:rsid w:val="00564EC2"/>
    <w:rsid w:val="00565EAE"/>
    <w:rsid w:val="00573677"/>
    <w:rsid w:val="00575F3C"/>
    <w:rsid w:val="00575F7D"/>
    <w:rsid w:val="00580383"/>
    <w:rsid w:val="00580E40"/>
    <w:rsid w:val="00590731"/>
    <w:rsid w:val="005A506B"/>
    <w:rsid w:val="005A5334"/>
    <w:rsid w:val="005A701C"/>
    <w:rsid w:val="005B2444"/>
    <w:rsid w:val="005B2D14"/>
    <w:rsid w:val="005B3140"/>
    <w:rsid w:val="005C0B05"/>
    <w:rsid w:val="005D1156"/>
    <w:rsid w:val="005D66D3"/>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249C"/>
    <w:rsid w:val="00664EA0"/>
    <w:rsid w:val="006672D8"/>
    <w:rsid w:val="00670D96"/>
    <w:rsid w:val="00672877"/>
    <w:rsid w:val="00683154"/>
    <w:rsid w:val="00690115"/>
    <w:rsid w:val="00690898"/>
    <w:rsid w:val="0069254B"/>
    <w:rsid w:val="00693039"/>
    <w:rsid w:val="00693A5A"/>
    <w:rsid w:val="006B24CF"/>
    <w:rsid w:val="006B302F"/>
    <w:rsid w:val="006C64D4"/>
    <w:rsid w:val="006D16C8"/>
    <w:rsid w:val="006E53F0"/>
    <w:rsid w:val="006F46C3"/>
    <w:rsid w:val="006F7CDF"/>
    <w:rsid w:val="006F7DDA"/>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A4D"/>
    <w:rsid w:val="00791C88"/>
    <w:rsid w:val="00797B76"/>
    <w:rsid w:val="007A3D06"/>
    <w:rsid w:val="007B383B"/>
    <w:rsid w:val="007C350D"/>
    <w:rsid w:val="007C3689"/>
    <w:rsid w:val="007C3C9B"/>
    <w:rsid w:val="007D3012"/>
    <w:rsid w:val="007D65A7"/>
    <w:rsid w:val="007E3F59"/>
    <w:rsid w:val="007E5043"/>
    <w:rsid w:val="007E5183"/>
    <w:rsid w:val="007E7238"/>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7DB2"/>
    <w:rsid w:val="00A04643"/>
    <w:rsid w:val="00A10B8B"/>
    <w:rsid w:val="00A20D78"/>
    <w:rsid w:val="00A2174A"/>
    <w:rsid w:val="00A26421"/>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7669"/>
    <w:rsid w:val="00BE2408"/>
    <w:rsid w:val="00BE3EC6"/>
    <w:rsid w:val="00BE5BEB"/>
    <w:rsid w:val="00BE6528"/>
    <w:rsid w:val="00C0087A"/>
    <w:rsid w:val="00C05F9D"/>
    <w:rsid w:val="00C27212"/>
    <w:rsid w:val="00C34185"/>
    <w:rsid w:val="00C42DD6"/>
    <w:rsid w:val="00C53EF2"/>
    <w:rsid w:val="00C545E7"/>
    <w:rsid w:val="00C66858"/>
    <w:rsid w:val="00C72E69"/>
    <w:rsid w:val="00C7411E"/>
    <w:rsid w:val="00C84988"/>
    <w:rsid w:val="00CA4AF6"/>
    <w:rsid w:val="00CA59CA"/>
    <w:rsid w:val="00CB2356"/>
    <w:rsid w:val="00CB4075"/>
    <w:rsid w:val="00CB4E6D"/>
    <w:rsid w:val="00CC23DE"/>
    <w:rsid w:val="00CD3E3A"/>
    <w:rsid w:val="00CD4D94"/>
    <w:rsid w:val="00CD7459"/>
    <w:rsid w:val="00CE55A6"/>
    <w:rsid w:val="00CF13FC"/>
    <w:rsid w:val="00CF4AAF"/>
    <w:rsid w:val="00CF561A"/>
    <w:rsid w:val="00CF6019"/>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4C36"/>
    <w:rsid w:val="00D66ABC"/>
    <w:rsid w:val="00D71CFC"/>
    <w:rsid w:val="00D831C7"/>
    <w:rsid w:val="00D86024"/>
    <w:rsid w:val="00D94CA3"/>
    <w:rsid w:val="00D96595"/>
    <w:rsid w:val="00DA018C"/>
    <w:rsid w:val="00DA3C9D"/>
    <w:rsid w:val="00DB0F7E"/>
    <w:rsid w:val="00DB5489"/>
    <w:rsid w:val="00DB6C98"/>
    <w:rsid w:val="00DC2BB9"/>
    <w:rsid w:val="00DC701C"/>
    <w:rsid w:val="00DD7F91"/>
    <w:rsid w:val="00E00376"/>
    <w:rsid w:val="00E01016"/>
    <w:rsid w:val="00E03720"/>
    <w:rsid w:val="00E043B1"/>
    <w:rsid w:val="00E14EBD"/>
    <w:rsid w:val="00E16734"/>
    <w:rsid w:val="00E23260"/>
    <w:rsid w:val="00E23404"/>
    <w:rsid w:val="00E2367A"/>
    <w:rsid w:val="00E27BC7"/>
    <w:rsid w:val="00E35FC9"/>
    <w:rsid w:val="00E377A4"/>
    <w:rsid w:val="00E41346"/>
    <w:rsid w:val="00E420E9"/>
    <w:rsid w:val="00E4635D"/>
    <w:rsid w:val="00E61D76"/>
    <w:rsid w:val="00E674DB"/>
    <w:rsid w:val="00E70912"/>
    <w:rsid w:val="00E75F28"/>
    <w:rsid w:val="00E85792"/>
    <w:rsid w:val="00E90AA6"/>
    <w:rsid w:val="00E977B8"/>
    <w:rsid w:val="00E97AD1"/>
    <w:rsid w:val="00EA109B"/>
    <w:rsid w:val="00EA15A8"/>
    <w:rsid w:val="00EA2926"/>
    <w:rsid w:val="00EA3958"/>
    <w:rsid w:val="00EB2CDE"/>
    <w:rsid w:val="00EC1A81"/>
    <w:rsid w:val="00EC7E5C"/>
    <w:rsid w:val="00ED78F1"/>
    <w:rsid w:val="00EE4DCA"/>
    <w:rsid w:val="00EF0F62"/>
    <w:rsid w:val="00F007E1"/>
    <w:rsid w:val="00F0134E"/>
    <w:rsid w:val="00F057C6"/>
    <w:rsid w:val="00F12C0D"/>
    <w:rsid w:val="00F16506"/>
    <w:rsid w:val="00F17D96"/>
    <w:rsid w:val="00F22565"/>
    <w:rsid w:val="00F32E04"/>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4535"/>
    <w:pPr>
      <w:spacing w:after="0" w:line="240" w:lineRule="auto"/>
    </w:pPr>
    <w:rPr>
      <w:rFonts w:ascii="Times New Roman" w:eastAsiaTheme="minorEastAsia" w:hAnsi="Times New Roman"/>
      <w:sz w:val="20"/>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Cha,cite_tag,Super Script, Char Char Char Char Char Char,Heading 2 Char1 Char1"/>
    <w:basedOn w:val="Normal"/>
    <w:next w:val="Normal"/>
    <w:link w:val="Heading2Char"/>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 Char Char Char Char1,Heading 2 Char Char1 Char Char1,Heading 2 Char2 Char,Heading 2 Char1 Char Char,Heading 2 Char Char Char Char2,Heading 2 Char Char1 Char1,Cha Char,cite_tag Char,Super Script Char"/>
    <w:basedOn w:val="DefaultParagraphFont"/>
    <w:link w:val="Heading2"/>
    <w:qFormat/>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Emphasis!!,Bold Underline,small,Qualifications"/>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Intense Emphasis111,Intense Emphasis1111,Thick Underline Char,Bo,B,9.5 pt"/>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
    <w:name w:val="Card"/>
    <w:aliases w:val="No Spacing111111,Medium Grid 21,No Spacing22,Dont u,No Spacing21,No Spacing12,No Spacing51,No Spacing1111111,Card Format"/>
    <w:basedOn w:val="Normal"/>
    <w:link w:val="CardChar"/>
    <w:qFormat/>
    <w:rsid w:val="0013404D"/>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DDI Tag Char,tags Char,Heading 2 Char Char Char1 Char,Heading,TAG Ch"/>
    <w:basedOn w:val="DefaultParagraphFont"/>
    <w:link w:val="Card"/>
    <w:qFormat/>
    <w:rsid w:val="0013404D"/>
    <w:rPr>
      <w:rFonts w:ascii="Times New Roman" w:hAnsi="Times New Roman" w:cs="Times New Roman"/>
      <w:sz w:val="16"/>
    </w:rPr>
  </w:style>
  <w:style w:type="character" w:customStyle="1" w:styleId="cite">
    <w:name w:val="cite"/>
    <w:aliases w:val="Heading 3 Char Char Char, Char Char Char1,Char Char Char1,Heading 3 Char Char Char1,Char Char2,Underlined Text Char,Block Writing Char,Index Headers Char,Citation Char Char Char1,Bold Cite Char,Citation Char Char Char,Heading 3 Char1,Citation Char"/>
    <w:qFormat/>
    <w:rsid w:val="00E85792"/>
    <w:rPr>
      <w:rFonts w:ascii="Times New Roman" w:hAnsi="Times New Roman"/>
      <w:b/>
      <w:sz w:val="24"/>
    </w:rPr>
  </w:style>
  <w:style w:type="paragraph" w:customStyle="1" w:styleId="tag">
    <w:name w:val="tag"/>
    <w:aliases w:val="No Spacing111,tags,No Spacing2,No Spacing1111,No Spacing11111,No Spacing3,Tag and Cite,No Spacing4,No Spacing41,No Spacing5,No Spacing31,Read stuff,Tags,No Spacing6,No Spacing7,No Spacing112,No Spacing8"/>
    <w:basedOn w:val="Normal"/>
    <w:next w:val="Normal"/>
    <w:link w:val="tagChar"/>
    <w:qFormat/>
    <w:rsid w:val="00E85792"/>
    <w:rPr>
      <w:rFonts w:eastAsia="Calibri" w:cs="Times New Roman"/>
      <w:b/>
      <w:sz w:val="24"/>
      <w:szCs w:val="20"/>
    </w:rPr>
  </w:style>
  <w:style w:type="paragraph" w:customStyle="1" w:styleId="card0">
    <w:name w:val="card"/>
    <w:basedOn w:val="Normal"/>
    <w:next w:val="Normal"/>
    <w:link w:val="cardChar0"/>
    <w:uiPriority w:val="1"/>
    <w:qFormat/>
    <w:rsid w:val="00E85792"/>
    <w:pPr>
      <w:ind w:left="288" w:right="288"/>
    </w:pPr>
    <w:rPr>
      <w:rFonts w:eastAsia="Calibri" w:cs="Times New Roman"/>
      <w:sz w:val="16"/>
      <w:szCs w:val="20"/>
    </w:rPr>
  </w:style>
  <w:style w:type="character" w:customStyle="1" w:styleId="cardChar0">
    <w:name w:val="card Char"/>
    <w:link w:val="card0"/>
    <w:uiPriority w:val="1"/>
    <w:rsid w:val="00E85792"/>
    <w:rPr>
      <w:rFonts w:ascii="Times New Roman" w:eastAsia="Calibri" w:hAnsi="Times New Roman" w:cs="Times New Roman"/>
      <w:sz w:val="16"/>
      <w:szCs w:val="20"/>
    </w:rPr>
  </w:style>
  <w:style w:type="character" w:customStyle="1" w:styleId="underline">
    <w:name w:val="underline"/>
    <w:basedOn w:val="DefaultParagraphFont"/>
    <w:link w:val="textbold"/>
    <w:qFormat/>
    <w:rsid w:val="00E85792"/>
    <w:rPr>
      <w:sz w:val="20"/>
      <w:u w:val="single"/>
    </w:rPr>
  </w:style>
  <w:style w:type="paragraph" w:styleId="NoSpacing">
    <w:name w:val="No Spacing"/>
    <w:aliases w:val="CD - Cite,Dont use,Debate Text,No Spacing1,Underlined,No Spacing11,Small Text,Very Small Text,DDI Tag"/>
    <w:uiPriority w:val="1"/>
    <w:qFormat/>
    <w:rsid w:val="00E85792"/>
    <w:pPr>
      <w:spacing w:after="0" w:line="240" w:lineRule="auto"/>
    </w:pPr>
    <w:rPr>
      <w:rFonts w:ascii="Calibri" w:eastAsia="Calibri" w:hAnsi="Calibri" w:cs="Times New Roman"/>
    </w:rPr>
  </w:style>
  <w:style w:type="paragraph" w:customStyle="1" w:styleId="textbold">
    <w:name w:val="text bold"/>
    <w:basedOn w:val="Normal"/>
    <w:link w:val="underline"/>
    <w:rsid w:val="00E85792"/>
    <w:pPr>
      <w:ind w:left="720"/>
      <w:jc w:val="both"/>
    </w:pPr>
    <w:rPr>
      <w:rFonts w:asciiTheme="minorHAnsi" w:eastAsiaTheme="minorHAnsi" w:hAnsiTheme="minorHAnsi"/>
      <w:szCs w:val="22"/>
      <w:u w:val="single"/>
    </w:rPr>
  </w:style>
  <w:style w:type="character" w:customStyle="1" w:styleId="Emphasis2">
    <w:name w:val="Emphasis2"/>
    <w:rsid w:val="00E85792"/>
    <w:rPr>
      <w:rFonts w:ascii="Times New Roman" w:hAnsi="Times New Roman"/>
      <w:b/>
      <w:iCs/>
      <w:sz w:val="24"/>
      <w:u w:val="single"/>
    </w:rPr>
  </w:style>
  <w:style w:type="character" w:customStyle="1" w:styleId="cardtextChar">
    <w:name w:val="card text Char"/>
    <w:basedOn w:val="DefaultParagraphFont"/>
    <w:link w:val="cardtext"/>
    <w:semiHidden/>
    <w:locked/>
    <w:rsid w:val="00E85792"/>
    <w:rPr>
      <w:rFonts w:ascii="Times New Roman" w:hAnsi="Times New Roman" w:cs="Times New Roman"/>
    </w:rPr>
  </w:style>
  <w:style w:type="paragraph" w:customStyle="1" w:styleId="cardtext">
    <w:name w:val="card text"/>
    <w:basedOn w:val="Normal"/>
    <w:link w:val="cardtextChar"/>
    <w:semiHidden/>
    <w:qFormat/>
    <w:rsid w:val="00E85792"/>
    <w:pPr>
      <w:ind w:left="288" w:right="288"/>
    </w:pPr>
    <w:rPr>
      <w:rFonts w:eastAsiaTheme="minorHAnsi" w:cs="Times New Roman"/>
      <w:sz w:val="22"/>
      <w:szCs w:val="22"/>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2 Ch"/>
    <w:basedOn w:val="DefaultParagraphFont"/>
    <w:link w:val="tag"/>
    <w:qFormat/>
    <w:rsid w:val="00E85792"/>
    <w:rPr>
      <w:rFonts w:ascii="Times New Roman" w:eastAsia="Calibri" w:hAnsi="Times New Roman" w:cs="Times New Roman"/>
      <w:b/>
      <w:sz w:val="24"/>
      <w:szCs w:val="20"/>
    </w:rPr>
  </w:style>
  <w:style w:type="paragraph" w:customStyle="1" w:styleId="CardText0">
    <w:name w:val="CardText"/>
    <w:basedOn w:val="Normal"/>
    <w:next w:val="Normal"/>
    <w:link w:val="CardTextChar0"/>
    <w:qFormat/>
    <w:rsid w:val="00E85792"/>
    <w:pPr>
      <w:ind w:left="288" w:right="288"/>
    </w:pPr>
    <w:rPr>
      <w:rFonts w:eastAsia="Times New Roman" w:cs="Times New Roman"/>
      <w:sz w:val="16"/>
      <w:szCs w:val="20"/>
    </w:rPr>
  </w:style>
  <w:style w:type="character" w:customStyle="1" w:styleId="CardTextChar0">
    <w:name w:val="CardText Char"/>
    <w:basedOn w:val="DefaultParagraphFont"/>
    <w:link w:val="CardText0"/>
    <w:rsid w:val="00E85792"/>
    <w:rPr>
      <w:rFonts w:ascii="Times New Roman" w:eastAsia="Times New Roman" w:hAnsi="Times New Roman" w:cs="Times New Roman"/>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4535"/>
    <w:pPr>
      <w:spacing w:after="0" w:line="240" w:lineRule="auto"/>
    </w:pPr>
    <w:rPr>
      <w:rFonts w:ascii="Times New Roman" w:eastAsiaTheme="minorEastAsia" w:hAnsi="Times New Roman"/>
      <w:sz w:val="20"/>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Cha,cite_tag,Super Script, Char Char Char Char Char Char,Heading 2 Char1 Char1"/>
    <w:basedOn w:val="Normal"/>
    <w:next w:val="Normal"/>
    <w:link w:val="Heading2Char"/>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 Char Char Char Char1,Heading 2 Char Char1 Char Char1,Heading 2 Char2 Char,Heading 2 Char1 Char Char,Heading 2 Char Char Char Char2,Heading 2 Char Char1 Char1,Cha Char,cite_tag Char,Super Script Char"/>
    <w:basedOn w:val="DefaultParagraphFont"/>
    <w:link w:val="Heading2"/>
    <w:qFormat/>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Emphasis!!,Bold Underline,small,Qualifications"/>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Intense Emphasis111,Intense Emphasis1111,Thick Underline Char,Bo,B,9.5 pt"/>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
    <w:name w:val="Card"/>
    <w:aliases w:val="No Spacing111111,Medium Grid 21,No Spacing22,Dont u,No Spacing21,No Spacing12,No Spacing51,No Spacing1111111,Card Format"/>
    <w:basedOn w:val="Normal"/>
    <w:link w:val="CardChar"/>
    <w:qFormat/>
    <w:rsid w:val="0013404D"/>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DDI Tag Char,tags Char,Heading 2 Char Char Char1 Char,Heading,TAG Ch"/>
    <w:basedOn w:val="DefaultParagraphFont"/>
    <w:link w:val="Card"/>
    <w:qFormat/>
    <w:rsid w:val="0013404D"/>
    <w:rPr>
      <w:rFonts w:ascii="Times New Roman" w:hAnsi="Times New Roman" w:cs="Times New Roman"/>
      <w:sz w:val="16"/>
    </w:rPr>
  </w:style>
  <w:style w:type="character" w:customStyle="1" w:styleId="cite">
    <w:name w:val="cite"/>
    <w:aliases w:val="Heading 3 Char Char Char, Char Char Char1,Char Char Char1,Heading 3 Char Char Char1,Char Char2,Underlined Text Char,Block Writing Char,Index Headers Char,Citation Char Char Char1,Bold Cite Char,Citation Char Char Char,Heading 3 Char1,Citation Char"/>
    <w:qFormat/>
    <w:rsid w:val="00E85792"/>
    <w:rPr>
      <w:rFonts w:ascii="Times New Roman" w:hAnsi="Times New Roman"/>
      <w:b/>
      <w:sz w:val="24"/>
    </w:rPr>
  </w:style>
  <w:style w:type="paragraph" w:customStyle="1" w:styleId="tag">
    <w:name w:val="tag"/>
    <w:aliases w:val="No Spacing111,tags,No Spacing2,No Spacing1111,No Spacing11111,No Spacing3,Tag and Cite,No Spacing4,No Spacing41,No Spacing5,No Spacing31,Read stuff,Tags,No Spacing6,No Spacing7,No Spacing112,No Spacing8"/>
    <w:basedOn w:val="Normal"/>
    <w:next w:val="Normal"/>
    <w:link w:val="tagChar"/>
    <w:qFormat/>
    <w:rsid w:val="00E85792"/>
    <w:rPr>
      <w:rFonts w:eastAsia="Calibri" w:cs="Times New Roman"/>
      <w:b/>
      <w:sz w:val="24"/>
      <w:szCs w:val="20"/>
    </w:rPr>
  </w:style>
  <w:style w:type="paragraph" w:customStyle="1" w:styleId="card0">
    <w:name w:val="card"/>
    <w:basedOn w:val="Normal"/>
    <w:next w:val="Normal"/>
    <w:link w:val="cardChar0"/>
    <w:uiPriority w:val="1"/>
    <w:qFormat/>
    <w:rsid w:val="00E85792"/>
    <w:pPr>
      <w:ind w:left="288" w:right="288"/>
    </w:pPr>
    <w:rPr>
      <w:rFonts w:eastAsia="Calibri" w:cs="Times New Roman"/>
      <w:sz w:val="16"/>
      <w:szCs w:val="20"/>
    </w:rPr>
  </w:style>
  <w:style w:type="character" w:customStyle="1" w:styleId="cardChar0">
    <w:name w:val="card Char"/>
    <w:link w:val="card0"/>
    <w:uiPriority w:val="1"/>
    <w:rsid w:val="00E85792"/>
    <w:rPr>
      <w:rFonts w:ascii="Times New Roman" w:eastAsia="Calibri" w:hAnsi="Times New Roman" w:cs="Times New Roman"/>
      <w:sz w:val="16"/>
      <w:szCs w:val="20"/>
    </w:rPr>
  </w:style>
  <w:style w:type="character" w:customStyle="1" w:styleId="underline">
    <w:name w:val="underline"/>
    <w:basedOn w:val="DefaultParagraphFont"/>
    <w:link w:val="textbold"/>
    <w:qFormat/>
    <w:rsid w:val="00E85792"/>
    <w:rPr>
      <w:sz w:val="20"/>
      <w:u w:val="single"/>
    </w:rPr>
  </w:style>
  <w:style w:type="paragraph" w:styleId="NoSpacing">
    <w:name w:val="No Spacing"/>
    <w:aliases w:val="CD - Cite,Dont use,Debate Text,No Spacing1,Underlined,No Spacing11,Small Text,Very Small Text,DDI Tag"/>
    <w:uiPriority w:val="1"/>
    <w:qFormat/>
    <w:rsid w:val="00E85792"/>
    <w:pPr>
      <w:spacing w:after="0" w:line="240" w:lineRule="auto"/>
    </w:pPr>
    <w:rPr>
      <w:rFonts w:ascii="Calibri" w:eastAsia="Calibri" w:hAnsi="Calibri" w:cs="Times New Roman"/>
    </w:rPr>
  </w:style>
  <w:style w:type="paragraph" w:customStyle="1" w:styleId="textbold">
    <w:name w:val="text bold"/>
    <w:basedOn w:val="Normal"/>
    <w:link w:val="underline"/>
    <w:rsid w:val="00E85792"/>
    <w:pPr>
      <w:ind w:left="720"/>
      <w:jc w:val="both"/>
    </w:pPr>
    <w:rPr>
      <w:rFonts w:asciiTheme="minorHAnsi" w:eastAsiaTheme="minorHAnsi" w:hAnsiTheme="minorHAnsi"/>
      <w:szCs w:val="22"/>
      <w:u w:val="single"/>
    </w:rPr>
  </w:style>
  <w:style w:type="character" w:customStyle="1" w:styleId="Emphasis2">
    <w:name w:val="Emphasis2"/>
    <w:rsid w:val="00E85792"/>
    <w:rPr>
      <w:rFonts w:ascii="Times New Roman" w:hAnsi="Times New Roman"/>
      <w:b/>
      <w:iCs/>
      <w:sz w:val="24"/>
      <w:u w:val="single"/>
    </w:rPr>
  </w:style>
  <w:style w:type="character" w:customStyle="1" w:styleId="cardtextChar">
    <w:name w:val="card text Char"/>
    <w:basedOn w:val="DefaultParagraphFont"/>
    <w:link w:val="cardtext"/>
    <w:semiHidden/>
    <w:locked/>
    <w:rsid w:val="00E85792"/>
    <w:rPr>
      <w:rFonts w:ascii="Times New Roman" w:hAnsi="Times New Roman" w:cs="Times New Roman"/>
    </w:rPr>
  </w:style>
  <w:style w:type="paragraph" w:customStyle="1" w:styleId="cardtext">
    <w:name w:val="card text"/>
    <w:basedOn w:val="Normal"/>
    <w:link w:val="cardtextChar"/>
    <w:semiHidden/>
    <w:qFormat/>
    <w:rsid w:val="00E85792"/>
    <w:pPr>
      <w:ind w:left="288" w:right="288"/>
    </w:pPr>
    <w:rPr>
      <w:rFonts w:eastAsiaTheme="minorHAnsi" w:cs="Times New Roman"/>
      <w:sz w:val="22"/>
      <w:szCs w:val="22"/>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2 Ch"/>
    <w:basedOn w:val="DefaultParagraphFont"/>
    <w:link w:val="tag"/>
    <w:qFormat/>
    <w:rsid w:val="00E85792"/>
    <w:rPr>
      <w:rFonts w:ascii="Times New Roman" w:eastAsia="Calibri" w:hAnsi="Times New Roman" w:cs="Times New Roman"/>
      <w:b/>
      <w:sz w:val="24"/>
      <w:szCs w:val="20"/>
    </w:rPr>
  </w:style>
  <w:style w:type="paragraph" w:customStyle="1" w:styleId="CardText0">
    <w:name w:val="CardText"/>
    <w:basedOn w:val="Normal"/>
    <w:next w:val="Normal"/>
    <w:link w:val="CardTextChar0"/>
    <w:qFormat/>
    <w:rsid w:val="00E85792"/>
    <w:pPr>
      <w:ind w:left="288" w:right="288"/>
    </w:pPr>
    <w:rPr>
      <w:rFonts w:eastAsia="Times New Roman" w:cs="Times New Roman"/>
      <w:sz w:val="16"/>
      <w:szCs w:val="20"/>
    </w:rPr>
  </w:style>
  <w:style w:type="character" w:customStyle="1" w:styleId="CardTextChar0">
    <w:name w:val="CardText Char"/>
    <w:basedOn w:val="DefaultParagraphFont"/>
    <w:link w:val="CardText0"/>
    <w:rsid w:val="00E85792"/>
    <w:rPr>
      <w:rFonts w:ascii="Times New Roman" w:eastAsia="Times New Roman" w:hAnsi="Times New Roman" w:cs="Times New Roman"/>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flt.uae.ac.ma/elhirech/baktine/0521831059.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lt.uae.ac.ma/elhirech/baktine/0521831059.pdf" TargetMode="External"/><Relationship Id="rId5" Type="http://schemas.microsoft.com/office/2007/relationships/stylesWithEffects" Target="stylesWithEffects.xml"/><Relationship Id="rId10" Type="http://schemas.openxmlformats.org/officeDocument/2006/relationships/hyperlink" Target="http://www.prospect.org/cs/articles?article=the_myth_of_the_model_minority"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13</Pages>
  <Words>2514</Words>
  <Characters>14332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Koo, Centennial KK</dc:creator>
  <cp:lastModifiedBy>Michael Koo, Centennial KK</cp:lastModifiedBy>
  <cp:revision>1</cp:revision>
  <dcterms:created xsi:type="dcterms:W3CDTF">2013-09-21T22:00:00Z</dcterms:created>
  <dcterms:modified xsi:type="dcterms:W3CDTF">2013-09-21T22:00:00Z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