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495" w:rsidRDefault="00241495" w:rsidP="00241495">
      <w:pPr>
        <w:pStyle w:val="Heading1"/>
      </w:pPr>
      <w:r>
        <w:t>1NC</w:t>
      </w:r>
    </w:p>
    <w:p w:rsidR="00241495" w:rsidRPr="00583251" w:rsidRDefault="00241495" w:rsidP="00241495">
      <w:pPr>
        <w:pStyle w:val="Heading2"/>
      </w:pPr>
      <w:r>
        <w:lastRenderedPageBreak/>
        <w:t>1NC – Immigration DA</w:t>
      </w:r>
    </w:p>
    <w:p w:rsidR="00241495" w:rsidRPr="00583251" w:rsidRDefault="00241495" w:rsidP="00241495">
      <w:pPr>
        <w:rPr>
          <w:rStyle w:val="StyleStyleBold12pt"/>
        </w:rPr>
      </w:pPr>
      <w:r w:rsidRPr="00583251">
        <w:rPr>
          <w:rStyle w:val="StyleStyleBold12pt"/>
        </w:rPr>
        <w:t>Will pass</w:t>
      </w:r>
    </w:p>
    <w:p w:rsidR="00241495" w:rsidRPr="00583251" w:rsidRDefault="00241495" w:rsidP="00241495">
      <w:r w:rsidRPr="00583251">
        <w:rPr>
          <w:rStyle w:val="StyleStyleBold12pt"/>
        </w:rPr>
        <w:t>Christie 1-17</w:t>
      </w:r>
      <w:r w:rsidRPr="00583251">
        <w:t xml:space="preserve"> [Chris Christie for the Hill “Obama to Dems: Boehner will pass immigration reform in 2014”, http://thehill.com/homenews/senate/195764-obama-to-democrats-boehner-will-pass-immigration-reform-in-2014]</w:t>
      </w:r>
    </w:p>
    <w:p w:rsidR="00241495" w:rsidRDefault="00241495" w:rsidP="00241495">
      <w:r w:rsidRPr="00241495">
        <w:t>President Obama has told Senate Democrats he expects Speaker John Boehner (R-Ohio</w:t>
      </w:r>
    </w:p>
    <w:p w:rsidR="00241495" w:rsidRDefault="00241495" w:rsidP="00241495">
      <w:r>
        <w:t>AND</w:t>
      </w:r>
    </w:p>
    <w:p w:rsidR="00241495" w:rsidRPr="00241495" w:rsidRDefault="00241495" w:rsidP="00241495">
      <w:r w:rsidRPr="00241495">
        <w:t xml:space="preserve">door meeting early this month immigration reform would be a priority in 2014. </w:t>
      </w:r>
    </w:p>
    <w:p w:rsidR="00241495" w:rsidRPr="00583251" w:rsidRDefault="00241495" w:rsidP="00241495"/>
    <w:p w:rsidR="00241495" w:rsidRPr="00583251" w:rsidRDefault="00241495" w:rsidP="00241495">
      <w:pPr>
        <w:rPr>
          <w:rStyle w:val="StyleStyleBold12pt"/>
        </w:rPr>
      </w:pPr>
      <w:r w:rsidRPr="00583251">
        <w:rPr>
          <w:rStyle w:val="StyleStyleBold12pt"/>
        </w:rPr>
        <w:t xml:space="preserve">Any change in embargo drains massive amounts of political capital </w:t>
      </w:r>
    </w:p>
    <w:p w:rsidR="00241495" w:rsidRPr="00583251" w:rsidRDefault="00241495" w:rsidP="00241495">
      <w:pPr>
        <w:rPr>
          <w:rStyle w:val="Emphasis"/>
        </w:rPr>
      </w:pPr>
      <w:r w:rsidRPr="00583251">
        <w:rPr>
          <w:rStyle w:val="StyleStyleBold12pt"/>
        </w:rPr>
        <w:t xml:space="preserve">Cardenas ’12 </w:t>
      </w:r>
      <w:r w:rsidRPr="00583251">
        <w:t>[11/13/12, Jose R. Cardenas is a writer for Foreign Policy. “Cuba policy in a second Obama term,” http://shadow.foreignpolicy.com/posts/2012/11/13/cuba_policy_in_a_second_obama_term]</w:t>
      </w:r>
    </w:p>
    <w:p w:rsidR="00241495" w:rsidRDefault="00241495" w:rsidP="00241495">
      <w:r w:rsidRPr="00241495">
        <w:t xml:space="preserve">Critics of current U.S. policy towards Cuba have already begun speculating what </w:t>
      </w:r>
    </w:p>
    <w:p w:rsidR="00241495" w:rsidRDefault="00241495" w:rsidP="00241495">
      <w:r>
        <w:t>AND</w:t>
      </w:r>
    </w:p>
    <w:p w:rsidR="00241495" w:rsidRPr="00241495" w:rsidRDefault="00241495" w:rsidP="00241495">
      <w:r w:rsidRPr="00241495">
        <w:t>U.S. administration would need to re-evaluate the relationship.</w:t>
      </w:r>
    </w:p>
    <w:p w:rsidR="00241495" w:rsidRPr="00583251" w:rsidRDefault="00241495" w:rsidP="00241495"/>
    <w:p w:rsidR="00241495" w:rsidRPr="00583251" w:rsidRDefault="00241495" w:rsidP="00241495">
      <w:pPr>
        <w:rPr>
          <w:rStyle w:val="StyleStyleBold12pt"/>
        </w:rPr>
      </w:pPr>
      <w:r w:rsidRPr="00583251">
        <w:rPr>
          <w:rStyle w:val="StyleStyleBold12pt"/>
        </w:rPr>
        <w:t xml:space="preserve">PC key </w:t>
      </w:r>
    </w:p>
    <w:p w:rsidR="00241495" w:rsidRPr="00583251" w:rsidRDefault="00241495" w:rsidP="00241495">
      <w:r w:rsidRPr="00583251">
        <w:rPr>
          <w:rStyle w:val="StyleStyleBold12pt"/>
        </w:rPr>
        <w:t>Orlando Sentinel 11-1</w:t>
      </w:r>
      <w:r w:rsidRPr="00583251">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241495" w:rsidRDefault="00241495" w:rsidP="00241495">
      <w:r w:rsidRPr="00241495">
        <w:t xml:space="preserve">For those who thought the end of the government shutdown would provide a break from </w:t>
      </w:r>
    </w:p>
    <w:p w:rsidR="00241495" w:rsidRDefault="00241495" w:rsidP="00241495">
      <w:r>
        <w:t>AND</w:t>
      </w:r>
    </w:p>
    <w:p w:rsidR="00241495" w:rsidRPr="00241495" w:rsidRDefault="00241495" w:rsidP="00241495">
      <w:r w:rsidRPr="00241495">
        <w:t>earn citizenship. House Democratic leaders will have to underscore the president's message.</w:t>
      </w:r>
    </w:p>
    <w:p w:rsidR="00241495" w:rsidRPr="00583251" w:rsidRDefault="00241495" w:rsidP="00241495"/>
    <w:p w:rsidR="00241495" w:rsidRPr="00583251" w:rsidRDefault="00241495" w:rsidP="00241495">
      <w:pPr>
        <w:rPr>
          <w:rStyle w:val="StyleStyleBold12pt"/>
        </w:rPr>
      </w:pPr>
      <w:r w:rsidRPr="00583251">
        <w:rPr>
          <w:rStyle w:val="StyleStyleBold12pt"/>
        </w:rPr>
        <w:t>Failure collapses economy</w:t>
      </w:r>
    </w:p>
    <w:p w:rsidR="00241495" w:rsidRPr="00583251" w:rsidRDefault="00241495" w:rsidP="00241495">
      <w:r w:rsidRPr="00583251">
        <w:rPr>
          <w:rStyle w:val="StyleStyleBold12pt"/>
        </w:rPr>
        <w:t xml:space="preserve">Klein 13 </w:t>
      </w:r>
      <w:r w:rsidRPr="00583251">
        <w:t>Ezra is a columnist for The Washington Post. “To Fix the U.S. Economy, Fix Immigration,” 1/29, http://www.bloomberg.com/news/2013-01-29/to-fix-the-u-s-economy-fix-immigration.html</w:t>
      </w:r>
    </w:p>
    <w:p w:rsidR="00241495" w:rsidRDefault="00241495" w:rsidP="00241495">
      <w:r w:rsidRPr="00241495">
        <w:t xml:space="preserve">Washington tends to have a narrow view of what counts as “economic policy.” </w:t>
      </w:r>
    </w:p>
    <w:p w:rsidR="00241495" w:rsidRDefault="00241495" w:rsidP="00241495">
      <w:r>
        <w:t>AND</w:t>
      </w:r>
    </w:p>
    <w:p w:rsidR="00241495" w:rsidRPr="00241495" w:rsidRDefault="00241495" w:rsidP="00241495">
      <w:r w:rsidRPr="00241495">
        <w:t>influx of foreign-born students is the most obvious solution you’ll find.</w:t>
      </w:r>
    </w:p>
    <w:p w:rsidR="00241495" w:rsidRPr="00583251" w:rsidRDefault="00241495" w:rsidP="00241495"/>
    <w:p w:rsidR="00241495" w:rsidRPr="00583251" w:rsidRDefault="00241495" w:rsidP="00241495">
      <w:pPr>
        <w:rPr>
          <w:rStyle w:val="StyleStyleBold12pt"/>
        </w:rPr>
      </w:pPr>
      <w:r w:rsidRPr="00583251">
        <w:rPr>
          <w:rStyle w:val="StyleStyleBold12pt"/>
        </w:rPr>
        <w:t>Economic decline leads to miscalculation and crisis escalation—escalates</w:t>
      </w:r>
    </w:p>
    <w:p w:rsidR="00241495" w:rsidRPr="00583251" w:rsidRDefault="00241495" w:rsidP="00241495">
      <w:r w:rsidRPr="00583251">
        <w:rPr>
          <w:rStyle w:val="StyleStyleBold12pt"/>
        </w:rPr>
        <w:t>Harris and Burrows, ‘09</w:t>
      </w:r>
      <w:r w:rsidRPr="00583251">
        <w:t xml:space="preserve"> [Mathew, PhD European History at Cambridge, counselor in the National Intelligence Council (NIC) and Jennifer, member of the NIC’s Long Range Analysis Unit “Revisiting the Future: Geopolitical Effects of the Financial Crisis” </w:t>
      </w:r>
      <w:hyperlink r:id="rId10" w:history="1">
        <w:r w:rsidRPr="00583251">
          <w:t>http://www.ciaonet.org/journals/twq/v32i2/f_0016178_13952.pdf</w:t>
        </w:r>
      </w:hyperlink>
      <w:r w:rsidRPr="00583251">
        <w:t>]</w:t>
      </w:r>
    </w:p>
    <w:p w:rsidR="00241495" w:rsidRDefault="00241495" w:rsidP="00241495">
      <w:r w:rsidRPr="00241495">
        <w:t xml:space="preserve">Increased Potential for Global Conflict Of course, the report encompasses more than economics and </w:t>
      </w:r>
    </w:p>
    <w:p w:rsidR="00241495" w:rsidRDefault="00241495" w:rsidP="00241495">
      <w:r>
        <w:t>AND</w:t>
      </w:r>
    </w:p>
    <w:p w:rsidR="00241495" w:rsidRPr="00241495" w:rsidRDefault="00241495" w:rsidP="00241495">
      <w:r w:rsidRPr="00241495">
        <w:t>within and between states in a more dog-eat-dog world.</w:t>
      </w:r>
    </w:p>
    <w:p w:rsidR="00241495" w:rsidRPr="00583251" w:rsidRDefault="00241495" w:rsidP="00241495"/>
    <w:p w:rsidR="00241495" w:rsidRPr="00583251" w:rsidRDefault="00241495" w:rsidP="00241495">
      <w:pPr>
        <w:pStyle w:val="Heading2"/>
      </w:pPr>
      <w:r w:rsidRPr="00583251">
        <w:lastRenderedPageBreak/>
        <w:t>1NC</w:t>
      </w:r>
      <w:r>
        <w:t xml:space="preserve"> – T QPQ</w:t>
      </w:r>
    </w:p>
    <w:p w:rsidR="00241495" w:rsidRPr="00583251" w:rsidRDefault="00241495" w:rsidP="00241495">
      <w:pPr>
        <w:rPr>
          <w:rStyle w:val="StyleStyleBold12pt"/>
        </w:rPr>
      </w:pPr>
      <w:r w:rsidRPr="00583251">
        <w:rPr>
          <w:rStyle w:val="StyleStyleBold12pt"/>
        </w:rPr>
        <w:t>Interpretation – economic engagement must be conditional</w:t>
      </w:r>
    </w:p>
    <w:p w:rsidR="00241495" w:rsidRPr="00583251" w:rsidRDefault="00241495" w:rsidP="00241495">
      <w:r w:rsidRPr="00583251">
        <w:rPr>
          <w:rStyle w:val="StyleStyleBold12pt"/>
        </w:rPr>
        <w:t>Shinn 96</w:t>
      </w:r>
      <w:r w:rsidRPr="00583251">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241495" w:rsidRPr="00583251" w:rsidRDefault="00241495" w:rsidP="00241495">
      <w:pPr>
        <w:pStyle w:val="Card"/>
      </w:pPr>
      <w:r w:rsidRPr="00583251">
        <w:t xml:space="preserve">In sum, </w:t>
      </w:r>
      <w:r w:rsidRPr="00583251">
        <w:rPr>
          <w:rStyle w:val="StyleBoldUnderline"/>
        </w:rPr>
        <w:t xml:space="preserve">conditional engagement consists of a set of objectives, a strategy for attaining those objectives, and tactics </w:t>
      </w:r>
      <w:r w:rsidRPr="00583251">
        <w:t>(specific policies) for implementing that strategy.</w:t>
      </w:r>
    </w:p>
    <w:p w:rsidR="00241495" w:rsidRPr="00583251" w:rsidRDefault="00241495" w:rsidP="00241495">
      <w:pPr>
        <w:pStyle w:val="Card"/>
      </w:pPr>
      <w:r w:rsidRPr="00583251">
        <w:t>The objectives of conditional engagement are the ten principles, which were selected to preserve American vital interests in Asia while accommodating China’s emergence as a major power.</w:t>
      </w:r>
    </w:p>
    <w:p w:rsidR="00241495" w:rsidRDefault="00241495" w:rsidP="00241495">
      <w:r w:rsidRPr="00241495">
        <w:t xml:space="preserve">The overall strategy of conditional engagement follows two parallel lines: economic engagement, to </w:t>
      </w:r>
    </w:p>
    <w:p w:rsidR="00241495" w:rsidRDefault="00241495" w:rsidP="00241495">
      <w:r>
        <w:t>AND</w:t>
      </w:r>
    </w:p>
    <w:p w:rsidR="00241495" w:rsidRPr="00241495" w:rsidRDefault="00241495" w:rsidP="00241495">
      <w:r w:rsidRPr="00241495">
        <w:t>105, no. 3 (1990), pp. 383-88).</w:t>
      </w:r>
    </w:p>
    <w:p w:rsidR="00241495" w:rsidRPr="00583251" w:rsidRDefault="00241495" w:rsidP="00241495">
      <w:pPr>
        <w:pStyle w:val="Card"/>
      </w:pPr>
    </w:p>
    <w:p w:rsidR="00241495" w:rsidRPr="00583251" w:rsidRDefault="00241495" w:rsidP="00241495">
      <w:pPr>
        <w:rPr>
          <w:rStyle w:val="StyleStyleBold12pt"/>
        </w:rPr>
      </w:pPr>
      <w:r w:rsidRPr="00583251">
        <w:rPr>
          <w:rStyle w:val="StyleStyleBold12pt"/>
        </w:rPr>
        <w:t>Violation – the aff is a unilateral giving – not a quid pro quo offer</w:t>
      </w:r>
    </w:p>
    <w:p w:rsidR="00241495" w:rsidRPr="00583251" w:rsidRDefault="00241495" w:rsidP="00241495"/>
    <w:p w:rsidR="00241495" w:rsidRPr="00583251" w:rsidRDefault="00241495" w:rsidP="00241495">
      <w:pPr>
        <w:rPr>
          <w:b/>
          <w:bCs/>
          <w:sz w:val="24"/>
        </w:rPr>
      </w:pPr>
      <w:r w:rsidRPr="00583251">
        <w:rPr>
          <w:rStyle w:val="StyleStyleBold12pt"/>
        </w:rPr>
        <w:t>Vote negative – quid pro quo gives competition for conditions cp and say no arguments. Key to fight back against aff bias</w:t>
      </w:r>
    </w:p>
    <w:p w:rsidR="00241495" w:rsidRPr="00583251" w:rsidRDefault="00241495" w:rsidP="00241495">
      <w:pPr>
        <w:pStyle w:val="Heading2"/>
      </w:pPr>
      <w:r w:rsidRPr="00583251">
        <w:lastRenderedPageBreak/>
        <w:t>1NC</w:t>
      </w:r>
      <w:r>
        <w:t xml:space="preserve"> – Race K</w:t>
      </w:r>
    </w:p>
    <w:p w:rsidR="00241495" w:rsidRPr="00583251" w:rsidRDefault="00241495" w:rsidP="00241495">
      <w:pPr>
        <w:rPr>
          <w:rStyle w:val="StyleStyleBold12pt"/>
        </w:rPr>
      </w:pPr>
      <w:r w:rsidRPr="00583251">
        <w:rPr>
          <w:rStyle w:val="StyleStyleBold12pt"/>
        </w:rPr>
        <w:t>Cuban civil society is anti black – their call for engagement is a call for racism</w:t>
      </w:r>
    </w:p>
    <w:p w:rsidR="00241495" w:rsidRPr="00583251" w:rsidRDefault="00241495" w:rsidP="00241495">
      <w:r w:rsidRPr="00583251">
        <w:rPr>
          <w:rStyle w:val="StyleStyleBold12pt"/>
        </w:rPr>
        <w:t xml:space="preserve">Allen ’11 </w:t>
      </w:r>
      <w:r w:rsidRPr="00583251">
        <w:t>[Jafari S. Allen is an Assistant Professor of African American Studies and Anthropology at Yale University. “The Erotics of Black Self-Making in Cuba,” pgs. 52-53 Thanks Charles]</w:t>
      </w:r>
    </w:p>
    <w:p w:rsidR="00241495" w:rsidRDefault="00241495" w:rsidP="00241495">
      <w:r w:rsidRPr="00241495">
        <w:t xml:space="preserve">Jose Marti, the intellectual hero of Cuban independence, invoked the biological truth that </w:t>
      </w:r>
    </w:p>
    <w:p w:rsidR="00241495" w:rsidRDefault="00241495" w:rsidP="00241495">
      <w:r>
        <w:t>AND</w:t>
      </w:r>
    </w:p>
    <w:p w:rsidR="00241495" w:rsidRPr="00241495" w:rsidRDefault="00241495" w:rsidP="00241495">
      <w:r w:rsidRPr="00241495">
        <w:t>in the image of a black mulata seductress. (1995:18)</w:t>
      </w:r>
    </w:p>
    <w:p w:rsidR="00241495" w:rsidRPr="00583251" w:rsidRDefault="00241495" w:rsidP="00241495"/>
    <w:p w:rsidR="00241495" w:rsidRPr="00583251" w:rsidRDefault="00241495" w:rsidP="00241495">
      <w:pPr>
        <w:rPr>
          <w:rStyle w:val="StyleStyleBold12pt"/>
        </w:rPr>
      </w:pPr>
      <w:r w:rsidRPr="00583251">
        <w:rPr>
          <w:rStyle w:val="StyleStyleBold12pt"/>
        </w:rPr>
        <w:t>The affirmative rhetorical silence on whiteness is an active stance that allows white privilege to thrive by masking its existence and treating is as an assumed norm.</w:t>
      </w:r>
    </w:p>
    <w:p w:rsidR="00241495" w:rsidRPr="00583251" w:rsidRDefault="00241495" w:rsidP="00241495">
      <w:pPr>
        <w:rPr>
          <w:rStyle w:val="StyleStyleBold12pt"/>
        </w:rPr>
      </w:pPr>
      <w:r w:rsidRPr="00583251">
        <w:t xml:space="preserve">DR. </w:t>
      </w:r>
      <w:r w:rsidRPr="00583251">
        <w:rPr>
          <w:rStyle w:val="StyleStyleBold12pt"/>
        </w:rPr>
        <w:t>CRENSHAW</w:t>
      </w:r>
      <w:r w:rsidRPr="00583251">
        <w:t xml:space="preserve"> Prof of Speech Comm @ Univ. Ala.  </w:t>
      </w:r>
      <w:r w:rsidRPr="00583251">
        <w:rPr>
          <w:rStyle w:val="StyleStyleBold12pt"/>
        </w:rPr>
        <w:t>1997</w:t>
      </w:r>
    </w:p>
    <w:p w:rsidR="00241495" w:rsidRPr="00583251" w:rsidRDefault="00241495" w:rsidP="00241495">
      <w:pPr>
        <w:rPr>
          <w:rStyle w:val="StyleBoldUnderline"/>
        </w:rPr>
      </w:pPr>
      <w:r w:rsidRPr="00583251">
        <w:rPr>
          <w:sz w:val="16"/>
          <w:szCs w:val="16"/>
        </w:rPr>
        <w:t>Carrie-PhD. USC; former director of debate @ Univ. of Ala.; WESTERN JOURNAL OF COMMUNICATION</w:t>
      </w:r>
    </w:p>
    <w:p w:rsidR="00241495" w:rsidRPr="00583251" w:rsidRDefault="00241495" w:rsidP="00241495">
      <w:pPr>
        <w:pStyle w:val="card0"/>
      </w:pPr>
    </w:p>
    <w:p w:rsidR="00241495" w:rsidRDefault="00241495" w:rsidP="00241495">
      <w:r w:rsidRPr="00241495">
        <w:t xml:space="preserve">This analysis of Helms’ opening argument illustrates how the ideology of white privilege operates through </w:t>
      </w:r>
    </w:p>
    <w:p w:rsidR="00241495" w:rsidRDefault="00241495" w:rsidP="00241495">
      <w:r>
        <w:t>AND</w:t>
      </w:r>
    </w:p>
    <w:p w:rsidR="00241495" w:rsidRPr="00241495" w:rsidRDefault="00241495" w:rsidP="00241495">
      <w:r w:rsidRPr="00241495">
        <w:t>of whiteness like Helms’ protect material white privilege because they mask its existence.</w:t>
      </w:r>
    </w:p>
    <w:p w:rsidR="00241495" w:rsidRPr="00583251" w:rsidRDefault="00241495" w:rsidP="00241495"/>
    <w:p w:rsidR="00241495" w:rsidRPr="00583251" w:rsidRDefault="00241495" w:rsidP="00241495">
      <w:pPr>
        <w:rPr>
          <w:rStyle w:val="StyleStyleBold12pt"/>
        </w:rPr>
      </w:pPr>
      <w:r w:rsidRPr="00583251">
        <w:rPr>
          <w:rStyle w:val="StyleStyleBold12pt"/>
        </w:rPr>
        <w:t>Try or Die – Isolation of racially oppressed groups leads to the TERMINATION OF HUMANITY.</w:t>
      </w:r>
    </w:p>
    <w:p w:rsidR="00241495" w:rsidRPr="00583251" w:rsidRDefault="00241495" w:rsidP="00241495">
      <w:pPr>
        <w:rPr>
          <w:rStyle w:val="StyleStyleBold12pt"/>
        </w:rPr>
      </w:pPr>
      <w:r w:rsidRPr="00583251">
        <w:rPr>
          <w:rStyle w:val="StyleStyleBold12pt"/>
        </w:rPr>
        <w:t>Marable</w:t>
      </w:r>
      <w:r w:rsidRPr="00583251">
        <w:t xml:space="preserve"> Director of the Institute for Research in African American Studies </w:t>
      </w:r>
      <w:r w:rsidRPr="00583251">
        <w:rPr>
          <w:rStyle w:val="StyleStyleBold12pt"/>
        </w:rPr>
        <w:t>1984</w:t>
      </w:r>
    </w:p>
    <w:p w:rsidR="00241495" w:rsidRPr="00583251" w:rsidRDefault="00241495" w:rsidP="00241495">
      <w:pPr>
        <w:pStyle w:val="NoSpacing"/>
        <w:rPr>
          <w:rStyle w:val="cardChar0"/>
          <w:rFonts w:eastAsia="Malgun Gothic"/>
        </w:rPr>
      </w:pPr>
      <w:r w:rsidRPr="00583251">
        <w:rPr>
          <w:rStyle w:val="cardChar0"/>
          <w:rFonts w:eastAsia="Malgun Gothic"/>
        </w:rPr>
        <w:t xml:space="preserve">Manning-Professor of History @ Columbia University; </w:t>
      </w:r>
      <w:r w:rsidRPr="00583251">
        <w:rPr>
          <w:i/>
          <w:sz w:val="16"/>
          <w:szCs w:val="16"/>
        </w:rPr>
        <w:t>“Speaking Truth to Power:</w:t>
      </w:r>
      <w:r w:rsidRPr="00583251">
        <w:rPr>
          <w:rStyle w:val="cardChar0"/>
          <w:rFonts w:eastAsia="Malgun Gothic"/>
        </w:rPr>
        <w:t xml:space="preserve"> </w:t>
      </w:r>
      <w:r w:rsidRPr="00583251">
        <w:rPr>
          <w:i/>
          <w:sz w:val="16"/>
          <w:szCs w:val="16"/>
        </w:rPr>
        <w:t>Essays on Race, Resistance and Radicalism</w:t>
      </w:r>
      <w:r w:rsidRPr="00583251">
        <w:rPr>
          <w:rStyle w:val="cardChar0"/>
          <w:rFonts w:eastAsia="Malgun Gothic"/>
        </w:rPr>
        <w:t>; p. 198-199.</w:t>
      </w:r>
    </w:p>
    <w:p w:rsidR="00241495" w:rsidRDefault="00241495" w:rsidP="00241495">
      <w:r w:rsidRPr="00241495">
        <w:t xml:space="preserve">Black Americans also comprehend that peace is not the absence of conflict.  As long </w:t>
      </w:r>
    </w:p>
    <w:p w:rsidR="00241495" w:rsidRDefault="00241495" w:rsidP="00241495">
      <w:r>
        <w:t>AND</w:t>
      </w:r>
    </w:p>
    <w:p w:rsidR="00241495" w:rsidRPr="00241495" w:rsidRDefault="00241495" w:rsidP="00241495">
      <w:r w:rsidRPr="00241495">
        <w:t>the electoral mainstream, the results may be the termination of humanity itself.</w:t>
      </w:r>
    </w:p>
    <w:p w:rsidR="00241495" w:rsidRPr="00583251" w:rsidRDefault="00241495" w:rsidP="00241495"/>
    <w:p w:rsidR="00241495" w:rsidRPr="00583251" w:rsidRDefault="00241495" w:rsidP="00241495">
      <w:pPr>
        <w:pStyle w:val="Heading2"/>
      </w:pPr>
      <w:r w:rsidRPr="00583251">
        <w:lastRenderedPageBreak/>
        <w:t>1NC</w:t>
      </w:r>
      <w:r>
        <w:t xml:space="preserve"> – Advantage CP</w:t>
      </w:r>
    </w:p>
    <w:p w:rsidR="00241495" w:rsidRPr="00583251" w:rsidRDefault="00241495" w:rsidP="00241495">
      <w:pPr>
        <w:rPr>
          <w:rStyle w:val="StyleStyleBold12pt"/>
        </w:rPr>
      </w:pPr>
      <w:r w:rsidRPr="00583251">
        <w:rPr>
          <w:rStyle w:val="StyleStyleBold12pt"/>
        </w:rPr>
        <w:t xml:space="preserve">The United States federal judiciary should rule that all persons in military detention have habeas corpus rights, including the right to be released on the grounds that the refusal to do so violates international law. </w:t>
      </w:r>
    </w:p>
    <w:p w:rsidR="00241495" w:rsidRPr="00583251" w:rsidRDefault="00241495" w:rsidP="00241495">
      <w:pPr>
        <w:rPr>
          <w:rStyle w:val="StyleStyleBold12pt"/>
        </w:rPr>
      </w:pPr>
    </w:p>
    <w:p w:rsidR="00241495" w:rsidRPr="00583251" w:rsidRDefault="00241495" w:rsidP="00241495">
      <w:pPr>
        <w:rPr>
          <w:rStyle w:val="StyleStyleBold12pt"/>
        </w:rPr>
      </w:pPr>
      <w:r w:rsidRPr="00583251">
        <w:rPr>
          <w:rStyle w:val="StyleStyleBold12pt"/>
        </w:rPr>
        <w:t xml:space="preserve">The CP solves their human rights advantage—affirming habeas rights are critical to revitalize judicial and legal soft power </w:t>
      </w:r>
    </w:p>
    <w:p w:rsidR="00241495" w:rsidRPr="00583251" w:rsidRDefault="00241495" w:rsidP="00241495">
      <w:pPr>
        <w:rPr>
          <w:rStyle w:val="StyleStyleBold12pt"/>
        </w:rPr>
      </w:pPr>
      <w:r w:rsidRPr="00583251">
        <w:rPr>
          <w:rStyle w:val="StyleStyleBold12pt"/>
        </w:rPr>
        <w:t xml:space="preserve">Sidhu 11 </w:t>
      </w:r>
    </w:p>
    <w:p w:rsidR="00241495" w:rsidRPr="00583251" w:rsidRDefault="00241495" w:rsidP="00241495">
      <w:r w:rsidRPr="00583251">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241495" w:rsidRDefault="00241495" w:rsidP="00241495">
      <w:r w:rsidRPr="00241495">
        <w:t xml:space="preserve">The “Great Wall” The writ of habeas corpus enables an individual to challenge </w:t>
      </w:r>
    </w:p>
    <w:p w:rsidR="00241495" w:rsidRDefault="00241495" w:rsidP="00241495">
      <w:r>
        <w:t>AND</w:t>
      </w:r>
    </w:p>
    <w:p w:rsidR="00241495" w:rsidRPr="00241495" w:rsidRDefault="00241495" w:rsidP="00241495">
      <w:r w:rsidRPr="00241495">
        <w:t>unique and modern circumstances of the post-9/11 conﬂ ict.</w:t>
      </w:r>
    </w:p>
    <w:p w:rsidR="00241495" w:rsidRPr="00583251" w:rsidRDefault="00241495" w:rsidP="00241495"/>
    <w:p w:rsidR="00241495" w:rsidRPr="00583251" w:rsidRDefault="00241495" w:rsidP="00241495">
      <w:pPr>
        <w:pStyle w:val="Heading2"/>
      </w:pPr>
      <w:r w:rsidRPr="00583251">
        <w:lastRenderedPageBreak/>
        <w:t>1NC</w:t>
      </w:r>
      <w:r>
        <w:t xml:space="preserve"> – Transition DA</w:t>
      </w:r>
    </w:p>
    <w:p w:rsidR="00241495" w:rsidRPr="00583251" w:rsidRDefault="00241495" w:rsidP="00241495">
      <w:pPr>
        <w:rPr>
          <w:rStyle w:val="StyleStyleBold12pt"/>
        </w:rPr>
      </w:pPr>
      <w:r w:rsidRPr="00583251">
        <w:rPr>
          <w:rStyle w:val="StyleStyleBold12pt"/>
        </w:rPr>
        <w:t>A. Economic reforms are coming now in Cuba – causes long term stability</w:t>
      </w:r>
    </w:p>
    <w:p w:rsidR="00241495" w:rsidRPr="00583251" w:rsidRDefault="00241495" w:rsidP="00241495">
      <w:r w:rsidRPr="00583251">
        <w:rPr>
          <w:rStyle w:val="StyleStyleBold12pt"/>
        </w:rPr>
        <w:t>Sweig and Rockefeller ‘13</w:t>
      </w:r>
      <w:r w:rsidRPr="00583251">
        <w:t xml:space="preserve"> [Julia E. Sweig, Nelson and David Rockefeller Senior Fellow for Latin America Studies and Director for Latin America Studies, and Michael Bustamante. “Cuba After Communism The Economic Reforms That Are Transforming the Island”  </w:t>
      </w:r>
      <w:hyperlink r:id="rId11" w:history="1">
        <w:r w:rsidRPr="00583251">
          <w:rPr>
            <w:rStyle w:val="Hyperlink"/>
          </w:rPr>
          <w:t>http://www.cfr.org/cuba/cuba-after-communism/p30991</w:t>
        </w:r>
      </w:hyperlink>
      <w:r w:rsidRPr="00583251">
        <w:t>]</w:t>
      </w:r>
    </w:p>
    <w:p w:rsidR="00241495" w:rsidRDefault="00241495" w:rsidP="00241495">
      <w:r w:rsidRPr="00241495">
        <w:t xml:space="preserve">Small-time diaspora capital may prove easier to regulate and rely on than funds </w:t>
      </w:r>
    </w:p>
    <w:p w:rsidR="00241495" w:rsidRDefault="00241495" w:rsidP="00241495">
      <w:r>
        <w:t>AND</w:t>
      </w:r>
    </w:p>
    <w:p w:rsidR="00241495" w:rsidRPr="00241495" w:rsidRDefault="00241495" w:rsidP="00241495">
      <w:r w:rsidRPr="00241495">
        <w:t>the black market or assistance from family abroad to acquire many daily necessities.</w:t>
      </w:r>
    </w:p>
    <w:p w:rsidR="00241495" w:rsidRPr="00583251" w:rsidRDefault="00241495" w:rsidP="00241495"/>
    <w:p w:rsidR="00241495" w:rsidRPr="00583251" w:rsidRDefault="00241495" w:rsidP="00241495">
      <w:pPr>
        <w:rPr>
          <w:rStyle w:val="StyleStyleBold12pt"/>
        </w:rPr>
      </w:pPr>
      <w:r w:rsidRPr="00583251">
        <w:rPr>
          <w:rStyle w:val="StyleStyleBold12pt"/>
        </w:rPr>
        <w:t>B. The plan creates a political whirlwind that kills reforms and causes instability</w:t>
      </w:r>
    </w:p>
    <w:p w:rsidR="00241495" w:rsidRPr="00583251" w:rsidRDefault="00241495" w:rsidP="00241495">
      <w:r w:rsidRPr="00583251">
        <w:rPr>
          <w:rStyle w:val="StyleStyleBold12pt"/>
        </w:rPr>
        <w:t>Hernandez ’12</w:t>
      </w:r>
      <w:r w:rsidRPr="00583251">
        <w:t xml:space="preserve"> [Cuba’s Leading Social Sciences professor and researcher at the University of Havana and the High Institute of International Relations; Director of U.S. studies at the Centro de Estudios sobre America; and a Senior Research Fellow at the Instituto cubano de Investigacion Cultural “Juan Marinello” in Havana. “Debating U.S-Cuban Relations”]</w:t>
      </w:r>
    </w:p>
    <w:p w:rsidR="00241495" w:rsidRDefault="00241495" w:rsidP="00241495">
      <w:r w:rsidRPr="00241495">
        <w:t xml:space="preserve">As far as costs are concerned, although many Cubans favor detente and appreciate its </w:t>
      </w:r>
    </w:p>
    <w:p w:rsidR="00241495" w:rsidRDefault="00241495" w:rsidP="00241495">
      <w:r>
        <w:t>AND</w:t>
      </w:r>
    </w:p>
    <w:p w:rsidR="00241495" w:rsidRPr="00241495" w:rsidRDefault="00241495" w:rsidP="00241495">
      <w:r w:rsidRPr="00241495">
        <w:t>dealing effectively with "communist regimes" but its sense of superpower omnipotence.</w:t>
      </w:r>
    </w:p>
    <w:p w:rsidR="00241495" w:rsidRPr="00583251" w:rsidRDefault="00241495" w:rsidP="00241495"/>
    <w:p w:rsidR="00241495" w:rsidRPr="00583251" w:rsidRDefault="00241495" w:rsidP="00241495">
      <w:pPr>
        <w:rPr>
          <w:rStyle w:val="StyleStyleBold12pt"/>
        </w:rPr>
      </w:pPr>
      <w:r w:rsidRPr="00583251">
        <w:rPr>
          <w:rStyle w:val="StyleStyleBold12pt"/>
        </w:rPr>
        <w:t>Cuban instability causes Caribbean instability, democratic backsliding, and refugee flows</w:t>
      </w:r>
    </w:p>
    <w:p w:rsidR="00241495" w:rsidRPr="00583251" w:rsidRDefault="00241495" w:rsidP="00241495">
      <w:r w:rsidRPr="00583251">
        <w:rPr>
          <w:rStyle w:val="StyleStyleBold12pt"/>
        </w:rPr>
        <w:t xml:space="preserve">Gorrell ‘5 </w:t>
      </w:r>
      <w:r w:rsidRPr="00583251">
        <w:t>[3/18/5, Tim Gorrell is a Lieutenant Colonel, “CUBA: THE NEXT UNANTICIPATED ANTICIPATED STRATEGIC CRISIS?” http://www.dtic.mil/cgi-bin/GetTRDoc?AD=ADA433074]</w:t>
      </w:r>
    </w:p>
    <w:p w:rsidR="00241495" w:rsidRDefault="00241495" w:rsidP="00241495">
      <w:r w:rsidRPr="00241495">
        <w:t xml:space="preserve">Regardless of the succession, under the current U.S. policy, Cuba’s </w:t>
      </w:r>
    </w:p>
    <w:p w:rsidR="00241495" w:rsidRDefault="00241495" w:rsidP="00241495">
      <w:r>
        <w:t>AND</w:t>
      </w:r>
    </w:p>
    <w:p w:rsidR="00241495" w:rsidRPr="00241495" w:rsidRDefault="00241495" w:rsidP="00241495">
      <w:r w:rsidRPr="00241495">
        <w:t>in an effort to facilitate a manageable transition to post-Castro Cuba?</w:t>
      </w:r>
    </w:p>
    <w:p w:rsidR="00241495" w:rsidRPr="00583251" w:rsidRDefault="00241495" w:rsidP="00241495"/>
    <w:p w:rsidR="00241495" w:rsidRPr="00583251" w:rsidRDefault="00241495" w:rsidP="00241495">
      <w:pPr>
        <w:rPr>
          <w:rStyle w:val="StyleStyleBold12pt"/>
        </w:rPr>
      </w:pPr>
      <w:r w:rsidRPr="00583251">
        <w:rPr>
          <w:rStyle w:val="StyleStyleBold12pt"/>
        </w:rPr>
        <w:t>Caribbean terrorism leads to attack on the US---they’ll use bioweapons</w:t>
      </w:r>
    </w:p>
    <w:p w:rsidR="00241495" w:rsidRPr="00583251" w:rsidRDefault="00241495" w:rsidP="00241495">
      <w:r w:rsidRPr="00583251">
        <w:rPr>
          <w:rStyle w:val="StyleStyleBold12pt"/>
        </w:rPr>
        <w:t>Bryan ‘1</w:t>
      </w:r>
      <w:r w:rsidRPr="00583251">
        <w:t xml:space="preserve"> [10/21/01, Anthony T. Bryan, director of the North-South Center’s Caribbean Program, CFR, Terrorism, Porous Borders, and Homeland Security: The Case for U.S.-Caribbean Cooperation, p. http://www.cfr.org/publication/4844/terrorism_porous_borders_and%20_homeland_%20security.html]</w:t>
      </w:r>
    </w:p>
    <w:p w:rsidR="00241495" w:rsidRDefault="00241495" w:rsidP="00241495">
      <w:r w:rsidRPr="00241495">
        <w:t xml:space="preserve">Terrorist acts can take place anywhere. The Caribbean is no exception. Already the </w:t>
      </w:r>
    </w:p>
    <w:p w:rsidR="00241495" w:rsidRDefault="00241495" w:rsidP="00241495">
      <w:r>
        <w:t>AND</w:t>
      </w:r>
    </w:p>
    <w:p w:rsidR="00241495" w:rsidRPr="00241495" w:rsidRDefault="00241495" w:rsidP="00241495">
      <w:r w:rsidRPr="00241495">
        <w:t>else to the clandestine manufacture and deployment of biological weapons within national borders.</w:t>
      </w:r>
    </w:p>
    <w:p w:rsidR="00241495" w:rsidRPr="00583251" w:rsidRDefault="00241495" w:rsidP="00241495"/>
    <w:p w:rsidR="00241495" w:rsidRPr="00583251" w:rsidRDefault="00241495" w:rsidP="00241495">
      <w:pPr>
        <w:rPr>
          <w:rStyle w:val="StyleStyleBold12pt"/>
        </w:rPr>
      </w:pPr>
      <w:r w:rsidRPr="00583251">
        <w:rPr>
          <w:rStyle w:val="StyleStyleBold12pt"/>
        </w:rPr>
        <w:t>Bioterror leads to extinction</w:t>
      </w:r>
    </w:p>
    <w:p w:rsidR="00241495" w:rsidRPr="00583251" w:rsidRDefault="00241495" w:rsidP="00241495">
      <w:r w:rsidRPr="00583251">
        <w:rPr>
          <w:rStyle w:val="StyleStyleBold12pt"/>
        </w:rPr>
        <w:t>Sandberg ‘8</w:t>
      </w:r>
      <w:r w:rsidRPr="00583251">
        <w:t xml:space="preserve"> [9/8/8, Anders Sandberg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“How can we reduce the risk of human extinction?,” Bulletin of the Atomic Scientists,</w:t>
      </w:r>
      <w:hyperlink r:id="rId12" w:tgtFrame="_blank" w:history="1">
        <w:r w:rsidRPr="00583251">
          <w:t>http://www.thebulletin.org/web-edition/features/how-can-we-reduce-the-risk-of-human-extinction</w:t>
        </w:r>
      </w:hyperlink>
      <w:r w:rsidRPr="00583251">
        <w:t>]</w:t>
      </w:r>
    </w:p>
    <w:p w:rsidR="00241495" w:rsidRDefault="00241495" w:rsidP="00241495">
      <w:r w:rsidRPr="00241495">
        <w:t xml:space="preserve">The risks from anthropogenic hazards appear at present larger than those from natural ones. </w:t>
      </w:r>
    </w:p>
    <w:p w:rsidR="00241495" w:rsidRDefault="00241495" w:rsidP="00241495">
      <w:r>
        <w:t>AND</w:t>
      </w:r>
    </w:p>
    <w:p w:rsidR="00241495" w:rsidRPr="00241495" w:rsidRDefault="00241495" w:rsidP="00241495">
      <w:r w:rsidRPr="00241495">
        <w:t>may increase as biotechnologies continue to improve at a rate rivaling Moore's Law.</w:t>
      </w:r>
    </w:p>
    <w:p w:rsidR="00241495" w:rsidRPr="000628AD" w:rsidRDefault="00241495" w:rsidP="00241495">
      <w:pPr>
        <w:pStyle w:val="Heading2"/>
        <w:rPr>
          <w:vertAlign w:val="superscript"/>
        </w:rPr>
      </w:pPr>
      <w:r>
        <w:lastRenderedPageBreak/>
        <w:t>1NC – Human Rights Advantage</w:t>
      </w:r>
    </w:p>
    <w:p w:rsidR="00241495" w:rsidRPr="000628AD" w:rsidRDefault="00241495" w:rsidP="00241495">
      <w:pPr>
        <w:rPr>
          <w:rStyle w:val="StyleStyleBold12pt"/>
        </w:rPr>
      </w:pPr>
      <w:r w:rsidRPr="000628AD">
        <w:rPr>
          <w:rStyle w:val="StyleStyleBold12pt"/>
        </w:rPr>
        <w:t>The affirmative’s rhetoric of bringing “fundamental human rights” to Cuba perpetuates imperialism</w:t>
      </w:r>
    </w:p>
    <w:p w:rsidR="00241495" w:rsidRPr="00583251" w:rsidRDefault="00241495" w:rsidP="00241495">
      <w:pPr>
        <w:rPr>
          <w:rFonts w:ascii="Georgia" w:hAnsi="Georgia"/>
        </w:rPr>
      </w:pPr>
      <w:r w:rsidRPr="00583251">
        <w:rPr>
          <w:rFonts w:ascii="Georgia" w:hAnsi="Georgia"/>
          <w:b/>
        </w:rPr>
        <w:t>Saito, 8</w:t>
      </w:r>
      <w:r w:rsidRPr="00583251">
        <w:rPr>
          <w:rFonts w:ascii="Georgia" w:hAnsi="Georgia"/>
        </w:rPr>
        <w:t xml:space="preserve"> professor of law at Georgia State (Natsu Taylor Saito, 2008 “Human Rights, American Exceptionalism, and the Stories We Tell”, </w:t>
      </w:r>
      <w:hyperlink r:id="rId13" w:history="1">
        <w:r w:rsidRPr="00583251">
          <w:rPr>
            <w:rStyle w:val="Hyperlink"/>
            <w:rFonts w:ascii="Georgia" w:hAnsi="Georgia"/>
          </w:rPr>
          <w:t>http://www.law.emory.edu/fileadmin/journals/eilr/23/23.1/Saito.pdf)//EM</w:t>
        </w:r>
      </w:hyperlink>
    </w:p>
    <w:p w:rsidR="00241495" w:rsidRPr="00583251" w:rsidRDefault="00241495" w:rsidP="00241495">
      <w:pPr>
        <w:rPr>
          <w:rFonts w:ascii="Georgia" w:hAnsi="Georgia"/>
        </w:rPr>
      </w:pPr>
    </w:p>
    <w:p w:rsidR="00241495" w:rsidRDefault="00241495" w:rsidP="00241495">
      <w:r w:rsidRPr="00241495">
        <w:t xml:space="preserve">The legitimacy of the paradigm of Western civilization rests on its claims to be bringing </w:t>
      </w:r>
    </w:p>
    <w:p w:rsidR="00241495" w:rsidRDefault="00241495" w:rsidP="00241495">
      <w:r>
        <w:t>AND</w:t>
      </w:r>
    </w:p>
    <w:p w:rsidR="00241495" w:rsidRPr="00241495" w:rsidRDefault="00241495" w:rsidP="00241495">
      <w:r w:rsidRPr="00241495">
        <w:t>the Western powers to remake all other cultures in their own image. 87</w:t>
      </w:r>
    </w:p>
    <w:p w:rsidR="00241495" w:rsidRPr="00583251" w:rsidRDefault="00241495" w:rsidP="00241495">
      <w:pPr>
        <w:rPr>
          <w:rFonts w:ascii="Georgia" w:hAnsi="Georgia"/>
          <w:sz w:val="16"/>
        </w:rPr>
      </w:pPr>
    </w:p>
    <w:p w:rsidR="00241495" w:rsidRPr="00583251" w:rsidRDefault="00241495" w:rsidP="00241495">
      <w:pPr>
        <w:rPr>
          <w:rStyle w:val="StyleStyleBold12pt"/>
        </w:rPr>
      </w:pPr>
      <w:r w:rsidRPr="00583251">
        <w:rPr>
          <w:rStyle w:val="StyleStyleBold12pt"/>
        </w:rPr>
        <w:t>Their humanitarian framing is rooted in a Eurocentric narrative that presumes Western exceptionalism.</w:t>
      </w:r>
    </w:p>
    <w:p w:rsidR="00241495" w:rsidRPr="00583251" w:rsidRDefault="00241495" w:rsidP="00241495">
      <w:pPr>
        <w:rPr>
          <w:rFonts w:ascii="Georgia" w:eastAsia="Calibri" w:hAnsi="Georgia"/>
          <w:bCs/>
          <w:sz w:val="16"/>
        </w:rPr>
      </w:pPr>
      <w:r w:rsidRPr="00583251">
        <w:rPr>
          <w:rFonts w:ascii="Georgia" w:eastAsia="Calibri" w:hAnsi="Georgia"/>
          <w:b/>
        </w:rPr>
        <w:t>Kinzer 10</w:t>
      </w:r>
      <w:r w:rsidRPr="00583251">
        <w:rPr>
          <w:rFonts w:ascii="Georgia" w:eastAsia="Calibri" w:hAnsi="Georgia"/>
          <w:bCs/>
          <w:sz w:val="16"/>
        </w:rPr>
        <w:t xml:space="preserve"> – reporter for the Guardian, (Stephen, End human rights imperialism now, 31 December 2010 http://www.guardian.co.uk/commentisfree/cifamerica/2010/dec/31/human-rights-imperialism-james-hoge</w:t>
      </w:r>
    </w:p>
    <w:p w:rsidR="00241495" w:rsidRPr="00583251" w:rsidRDefault="00241495" w:rsidP="00241495">
      <w:pPr>
        <w:rPr>
          <w:rFonts w:ascii="Georgia" w:eastAsia="Calibri" w:hAnsi="Georgia"/>
        </w:rPr>
      </w:pPr>
    </w:p>
    <w:p w:rsidR="00241495" w:rsidRDefault="00241495" w:rsidP="00241495">
      <w:r w:rsidRPr="00241495">
        <w:t xml:space="preserve">For those of us who used to consider ourselves part of the human rights movement </w:t>
      </w:r>
    </w:p>
    <w:p w:rsidR="00241495" w:rsidRDefault="00241495" w:rsidP="00241495">
      <w:r>
        <w:t>AND</w:t>
      </w:r>
    </w:p>
    <w:p w:rsidR="00241495" w:rsidRPr="00241495" w:rsidRDefault="00241495" w:rsidP="00241495">
      <w:r w:rsidRPr="00241495">
        <w:t xml:space="preserve">The problem is its narrow, egocentric definition of what human rights are. </w:t>
      </w:r>
    </w:p>
    <w:p w:rsidR="00241495" w:rsidRPr="00583251" w:rsidRDefault="00241495" w:rsidP="00241495"/>
    <w:p w:rsidR="00241495" w:rsidRPr="00583251" w:rsidRDefault="00241495" w:rsidP="00241495">
      <w:pPr>
        <w:rPr>
          <w:rStyle w:val="StyleStyleBold12pt"/>
        </w:rPr>
      </w:pPr>
      <w:r w:rsidRPr="00583251">
        <w:rPr>
          <w:rStyle w:val="StyleStyleBold12pt"/>
        </w:rPr>
        <w:t>Shunning human rights violators is necessary to uphold a moral order – protecting rights is an a-priori concern</w:t>
      </w:r>
    </w:p>
    <w:p w:rsidR="00241495" w:rsidRPr="00583251" w:rsidRDefault="00241495" w:rsidP="00241495">
      <w:r w:rsidRPr="00583251">
        <w:rPr>
          <w:rStyle w:val="StyleStyleBold12pt"/>
        </w:rPr>
        <w:t>Beversluis, 89</w:t>
      </w:r>
      <w:r w:rsidRPr="00583251">
        <w:t xml:space="preserve"> (Eric H. April 1989. “On Shunning Undesirable Regimes: Ethics and Economic Sanctions.” Public Affairs Quarterly, April, vol. 3, no. 2)</w:t>
      </w:r>
    </w:p>
    <w:p w:rsidR="00241495" w:rsidRPr="00583251" w:rsidRDefault="00241495" w:rsidP="00241495"/>
    <w:p w:rsidR="00241495" w:rsidRDefault="00241495" w:rsidP="00241495">
      <w:r w:rsidRPr="00241495">
        <w:t xml:space="preserve">A fundamental task of morality is resolving conflicting interests. If we both want the </w:t>
      </w:r>
    </w:p>
    <w:p w:rsidR="00241495" w:rsidRDefault="00241495" w:rsidP="00241495">
      <w:r>
        <w:t>AND</w:t>
      </w:r>
    </w:p>
    <w:p w:rsidR="00241495" w:rsidRPr="00241495" w:rsidRDefault="00241495" w:rsidP="00241495">
      <w:r w:rsidRPr="00241495">
        <w:t>has been made "unclean," as ancient communities might have put it.</w:t>
      </w:r>
    </w:p>
    <w:p w:rsidR="00241495" w:rsidRPr="00583251" w:rsidRDefault="00241495" w:rsidP="00241495"/>
    <w:p w:rsidR="00241495" w:rsidRPr="00583251" w:rsidRDefault="00241495" w:rsidP="00241495">
      <w:pPr>
        <w:pStyle w:val="Heading2"/>
        <w:rPr>
          <w:vertAlign w:val="superscript"/>
        </w:rPr>
      </w:pPr>
      <w:r>
        <w:lastRenderedPageBreak/>
        <w:t>1NC – Impact Framing</w:t>
      </w:r>
    </w:p>
    <w:p w:rsidR="00241495" w:rsidRPr="00583251" w:rsidRDefault="00241495" w:rsidP="00241495">
      <w:pPr>
        <w:rPr>
          <w:rStyle w:val="StyleStyleBold12pt"/>
        </w:rPr>
      </w:pPr>
      <w:r w:rsidRPr="00583251">
        <w:rPr>
          <w:rStyle w:val="StyleStyleBold12pt"/>
        </w:rPr>
        <w:t>The magnitude of our impact causes underestimation—we don’t want to believe the worst outcomes so we give defense more credibility than it deserves</w:t>
      </w:r>
    </w:p>
    <w:p w:rsidR="00241495" w:rsidRPr="00583251" w:rsidRDefault="00241495" w:rsidP="00241495">
      <w:pPr>
        <w:rPr>
          <w:rStyle w:val="cardChar0"/>
          <w:rFonts w:eastAsiaTheme="minorHAnsi"/>
        </w:rPr>
      </w:pPr>
      <w:r w:rsidRPr="00583251">
        <w:rPr>
          <w:rStyle w:val="StyleStyleBold12pt"/>
        </w:rPr>
        <w:t xml:space="preserve">YUDKOWSKY 6 </w:t>
      </w:r>
      <w:r w:rsidRPr="00583251">
        <w:rPr>
          <w:rStyle w:val="cardChar0"/>
          <w:rFonts w:eastAsiaTheme="minorHAnsi"/>
        </w:rPr>
        <w:t xml:space="preserve">(Eliezer, Singularity Institute for Artificial Intelligence, “Cognitive biases potentially affecting judgment of global risks,” forthcoming in </w:t>
      </w:r>
      <w:r w:rsidRPr="00583251">
        <w:rPr>
          <w:i/>
          <w:iCs/>
          <w:sz w:val="16"/>
        </w:rPr>
        <w:t>Global Catastrophic Risks</w:t>
      </w:r>
      <w:r w:rsidRPr="00583251">
        <w:rPr>
          <w:rStyle w:val="cardChar0"/>
          <w:rFonts w:eastAsiaTheme="minorHAnsi"/>
        </w:rPr>
        <w:t>, August 31)</w:t>
      </w:r>
    </w:p>
    <w:p w:rsidR="00241495" w:rsidRPr="00583251" w:rsidRDefault="00241495" w:rsidP="00241495">
      <w:pPr>
        <w:pStyle w:val="Card"/>
      </w:pPr>
    </w:p>
    <w:p w:rsidR="00241495" w:rsidRDefault="00241495" w:rsidP="00241495">
      <w:r w:rsidRPr="00241495">
        <w:t xml:space="preserve">Wason's 2-4-6 task is a "cold" form of confirmation </w:t>
      </w:r>
    </w:p>
    <w:p w:rsidR="00241495" w:rsidRDefault="00241495" w:rsidP="00241495">
      <w:r>
        <w:t>AND</w:t>
      </w:r>
    </w:p>
    <w:p w:rsidR="00241495" w:rsidRPr="00241495" w:rsidRDefault="00241495" w:rsidP="00241495">
      <w:r w:rsidRPr="00241495">
        <w:t>something about heuristics and biases in general, and disconfirmation bias in particular.</w:t>
      </w:r>
    </w:p>
    <w:p w:rsidR="00241495" w:rsidRPr="00583251" w:rsidRDefault="00241495" w:rsidP="00241495">
      <w:pPr>
        <w:pStyle w:val="card0"/>
        <w:jc w:val="both"/>
      </w:pPr>
    </w:p>
    <w:p w:rsidR="00241495" w:rsidRPr="00583251" w:rsidRDefault="00241495" w:rsidP="00241495"/>
    <w:p w:rsidR="00241495" w:rsidRPr="00583251" w:rsidRDefault="00241495" w:rsidP="00241495">
      <w:pPr>
        <w:rPr>
          <w:rStyle w:val="StyleStyleBold12pt"/>
        </w:rPr>
      </w:pPr>
      <w:r w:rsidRPr="00583251">
        <w:rPr>
          <w:rStyle w:val="StyleStyleBold12pt"/>
        </w:rPr>
        <w:t>Overconfidence in predictions causes us to underestimate extreme results—experimental data proves that events predicted at one-in-fifty occur forty percent of the time</w:t>
      </w:r>
    </w:p>
    <w:p w:rsidR="00241495" w:rsidRPr="00583251" w:rsidRDefault="00241495" w:rsidP="00241495">
      <w:pPr>
        <w:rPr>
          <w:rStyle w:val="cardChar0"/>
          <w:rFonts w:eastAsiaTheme="minorHAnsi"/>
        </w:rPr>
      </w:pPr>
      <w:r w:rsidRPr="00583251">
        <w:rPr>
          <w:rStyle w:val="StyleStyleBold12pt"/>
        </w:rPr>
        <w:t xml:space="preserve">YUDKOWSKY 6 </w:t>
      </w:r>
      <w:r w:rsidRPr="00583251">
        <w:rPr>
          <w:rStyle w:val="cardChar0"/>
          <w:rFonts w:eastAsiaTheme="minorHAnsi"/>
        </w:rPr>
        <w:t xml:space="preserve">(Eliezer, Singularity Institute for Artificial Intelligence, “Cognitive biases potentially affecting judgment of global risks,” forthcoming in </w:t>
      </w:r>
      <w:r w:rsidRPr="00583251">
        <w:rPr>
          <w:i/>
          <w:iCs/>
          <w:sz w:val="16"/>
        </w:rPr>
        <w:t>Global Catastrophic Risks</w:t>
      </w:r>
      <w:r w:rsidRPr="00583251">
        <w:rPr>
          <w:rStyle w:val="cardChar0"/>
          <w:rFonts w:eastAsiaTheme="minorHAnsi"/>
        </w:rPr>
        <w:t>, August 31)</w:t>
      </w:r>
    </w:p>
    <w:p w:rsidR="00241495" w:rsidRPr="00583251" w:rsidRDefault="00241495" w:rsidP="00241495">
      <w:pPr>
        <w:pStyle w:val="Card"/>
      </w:pPr>
    </w:p>
    <w:p w:rsidR="00241495" w:rsidRDefault="00241495" w:rsidP="00241495">
      <w:r w:rsidRPr="00241495">
        <w:t>What confidence do people place in their erroneous estimates? In section 1 on availability</w:t>
      </w:r>
    </w:p>
    <w:p w:rsidR="00241495" w:rsidRDefault="00241495" w:rsidP="00241495">
      <w:r>
        <w:t>AND</w:t>
      </w:r>
    </w:p>
    <w:p w:rsidR="00241495" w:rsidRPr="00241495" w:rsidRDefault="00241495" w:rsidP="00241495">
      <w:r w:rsidRPr="00241495">
        <w:t>turns out, usually delivers results somewhat worse than the "worst case".</w:t>
      </w:r>
    </w:p>
    <w:p w:rsidR="00241495" w:rsidRPr="00583251" w:rsidRDefault="00241495" w:rsidP="00241495"/>
    <w:p w:rsidR="00241495" w:rsidRPr="00583251" w:rsidRDefault="00241495" w:rsidP="00241495">
      <w:pPr>
        <w:pStyle w:val="Card"/>
      </w:pPr>
      <w:r w:rsidRPr="00583251">
        <w:t>“No war” predictions fail – nuclear wars are now uniquely likely and impossible to predict</w:t>
      </w:r>
    </w:p>
    <w:p w:rsidR="00241495" w:rsidRPr="00583251" w:rsidRDefault="00241495" w:rsidP="00241495">
      <w:pPr>
        <w:rPr>
          <w:sz w:val="16"/>
        </w:rPr>
      </w:pPr>
      <w:r w:rsidRPr="00583251">
        <w:rPr>
          <w:sz w:val="16"/>
        </w:rPr>
        <w:t xml:space="preserve">Charles F. </w:t>
      </w:r>
      <w:r w:rsidRPr="00583251">
        <w:rPr>
          <w:rStyle w:val="StyleBoldUnderline"/>
          <w:highlight w:val="yellow"/>
        </w:rPr>
        <w:t>Doran</w:t>
      </w:r>
      <w:r w:rsidRPr="00583251">
        <w:rPr>
          <w:sz w:val="16"/>
        </w:rPr>
        <w:t xml:space="preserve">, Andrew W. Mellon Professor of International Relations at Johns Hopkins University's Paul H. Nitze School of Advanced International Studies (SAIS), </w:t>
      </w:r>
      <w:r w:rsidRPr="00583251">
        <w:rPr>
          <w:rStyle w:val="StyleBoldUnderline"/>
        </w:rPr>
        <w:t>19</w:t>
      </w:r>
      <w:r w:rsidRPr="00583251">
        <w:rPr>
          <w:rStyle w:val="StyleBoldUnderline"/>
          <w:highlight w:val="yellow"/>
        </w:rPr>
        <w:t>99</w:t>
      </w:r>
      <w:r w:rsidRPr="00583251">
        <w:rPr>
          <w:sz w:val="16"/>
        </w:rPr>
        <w:t xml:space="preserve"> (“The Structural Turbulance of International Affairs,” </w:t>
      </w:r>
      <w:r w:rsidRPr="00583251">
        <w:rPr>
          <w:i/>
          <w:sz w:val="16"/>
        </w:rPr>
        <w:t>Survival</w:t>
      </w:r>
      <w:r w:rsidRPr="00583251">
        <w:rPr>
          <w:sz w:val="16"/>
        </w:rPr>
        <w:t>, Volume 41, Number 2, Summer, p. 148-149)</w:t>
      </w:r>
    </w:p>
    <w:p w:rsidR="00241495" w:rsidRDefault="00241495" w:rsidP="00241495">
      <w:r w:rsidRPr="00241495">
        <w:t xml:space="preserve">One of the characteristics of future major wars is that they will not necessarily look </w:t>
      </w:r>
    </w:p>
    <w:p w:rsidR="00241495" w:rsidRDefault="00241495" w:rsidP="00241495">
      <w:r>
        <w:t>AND</w:t>
      </w:r>
    </w:p>
    <w:p w:rsidR="00241495" w:rsidRPr="00241495" w:rsidRDefault="00241495" w:rsidP="00241495">
      <w:r w:rsidRPr="00241495">
        <w:t xml:space="preserve">contributes to the spiral of uncertainty that leads in the end to war. </w:t>
      </w:r>
    </w:p>
    <w:p w:rsidR="00241495" w:rsidRPr="00583251" w:rsidRDefault="00241495" w:rsidP="00241495"/>
    <w:p w:rsidR="00241495" w:rsidRPr="00583251" w:rsidRDefault="00241495" w:rsidP="00241495">
      <w:pPr>
        <w:rPr>
          <w:b/>
        </w:rPr>
      </w:pPr>
      <w:r w:rsidRPr="00583251">
        <w:rPr>
          <w:b/>
        </w:rPr>
        <w:t>Overarching predictions about the future of international relations are usually wrong – the unpredictable nature of war means that you should err on the side of caution.</w:t>
      </w:r>
    </w:p>
    <w:p w:rsidR="00241495" w:rsidRPr="00583251" w:rsidRDefault="00241495" w:rsidP="00241495">
      <w:pPr>
        <w:rPr>
          <w:sz w:val="16"/>
          <w:szCs w:val="16"/>
        </w:rPr>
      </w:pPr>
      <w:r w:rsidRPr="00583251">
        <w:rPr>
          <w:sz w:val="16"/>
          <w:szCs w:val="16"/>
        </w:rPr>
        <w:t xml:space="preserve">Donald </w:t>
      </w:r>
      <w:r w:rsidRPr="00583251">
        <w:rPr>
          <w:rStyle w:val="StyleBoldUnderline"/>
          <w:highlight w:val="yellow"/>
        </w:rPr>
        <w:t>Kagan</w:t>
      </w:r>
      <w:r w:rsidRPr="00583251">
        <w:rPr>
          <w:sz w:val="16"/>
          <w:szCs w:val="16"/>
        </w:rPr>
        <w:t xml:space="preserve">, Hillhouse Professor of History and Classics at Yale University, </w:t>
      </w:r>
      <w:r w:rsidRPr="00583251">
        <w:rPr>
          <w:rStyle w:val="StyleBoldUnderline"/>
        </w:rPr>
        <w:t>19</w:t>
      </w:r>
      <w:r w:rsidRPr="00583251">
        <w:rPr>
          <w:rStyle w:val="StyleBoldUnderline"/>
          <w:highlight w:val="yellow"/>
        </w:rPr>
        <w:t>99</w:t>
      </w:r>
      <w:r w:rsidRPr="00583251">
        <w:rPr>
          <w:sz w:val="16"/>
          <w:szCs w:val="16"/>
        </w:rPr>
        <w:t xml:space="preserve"> (“History Is Full Of Surprises,” </w:t>
      </w:r>
      <w:r w:rsidRPr="00583251">
        <w:rPr>
          <w:i/>
          <w:sz w:val="16"/>
        </w:rPr>
        <w:t>Survival</w:t>
      </w:r>
      <w:r w:rsidRPr="00583251">
        <w:rPr>
          <w:sz w:val="16"/>
          <w:szCs w:val="16"/>
        </w:rPr>
        <w:t>, Volume 41, Number 2, Summer, p. 142)</w:t>
      </w:r>
    </w:p>
    <w:p w:rsidR="00241495" w:rsidRDefault="00241495" w:rsidP="00241495">
      <w:r w:rsidRPr="00241495">
        <w:t xml:space="preserve">But I would go further and would want to say even that very important concession </w:t>
      </w:r>
    </w:p>
    <w:p w:rsidR="00241495" w:rsidRDefault="00241495" w:rsidP="00241495">
      <w:r>
        <w:t>AND</w:t>
      </w:r>
    </w:p>
    <w:p w:rsidR="00241495" w:rsidRPr="00241495" w:rsidRDefault="00241495" w:rsidP="00241495">
      <w:r w:rsidRPr="00241495">
        <w:t>were never imagined and often for reasons that were not to be anticipated.</w:t>
      </w:r>
    </w:p>
    <w:p w:rsidR="00241495" w:rsidRPr="00583251" w:rsidRDefault="00241495" w:rsidP="00241495"/>
    <w:p w:rsidR="00241495" w:rsidRPr="00583251" w:rsidRDefault="00241495" w:rsidP="00241495">
      <w:pPr>
        <w:rPr>
          <w:rStyle w:val="StyleStyleBold12pt"/>
        </w:rPr>
      </w:pPr>
      <w:r w:rsidRPr="00583251">
        <w:rPr>
          <w:rStyle w:val="StyleStyleBold12pt"/>
        </w:rPr>
        <w:t>Maximizing all lives is the only way to affirm equality</w:t>
      </w:r>
    </w:p>
    <w:p w:rsidR="00241495" w:rsidRPr="00583251" w:rsidRDefault="00241495" w:rsidP="00241495">
      <w:pPr>
        <w:rPr>
          <w:rStyle w:val="StyleStyleBold12pt"/>
        </w:rPr>
      </w:pPr>
      <w:r w:rsidRPr="00583251">
        <w:rPr>
          <w:rStyle w:val="StyleStyleBold12pt"/>
        </w:rPr>
        <w:t>Cummiskey ‘90</w:t>
      </w:r>
    </w:p>
    <w:p w:rsidR="00241495" w:rsidRPr="00583251" w:rsidRDefault="00241495" w:rsidP="00241495">
      <w:r w:rsidRPr="00583251">
        <w:t>David, Professor of Philosophy, Bates, Kantian Consequentialism, Ethics 100.3, p 601-2, p 606, jstor</w:t>
      </w:r>
    </w:p>
    <w:p w:rsidR="00241495" w:rsidRDefault="00241495" w:rsidP="00241495">
      <w:r w:rsidRPr="00241495">
        <w:t xml:space="preserve">We must not obscure the issue by characterizing this type of case as the sacrifice </w:t>
      </w:r>
    </w:p>
    <w:p w:rsidR="00241495" w:rsidRDefault="00241495" w:rsidP="00241495">
      <w:r>
        <w:t>AND</w:t>
      </w:r>
    </w:p>
    <w:p w:rsidR="00241495" w:rsidRPr="00241495" w:rsidRDefault="00241495" w:rsidP="00241495">
      <w:r w:rsidRPr="00241495">
        <w:t>moral consideration of conduct, one's own subjective concerns do not have overriding importance</w:t>
      </w:r>
    </w:p>
    <w:p w:rsidR="00241495" w:rsidRPr="00583251" w:rsidRDefault="00241495" w:rsidP="00241495"/>
    <w:p w:rsidR="00241495" w:rsidRPr="00583251" w:rsidRDefault="00241495" w:rsidP="00241495">
      <w:pPr>
        <w:rPr>
          <w:rStyle w:val="StyleStyleBold12pt"/>
        </w:rPr>
      </w:pPr>
      <w:r w:rsidRPr="00583251">
        <w:rPr>
          <w:rStyle w:val="StyleStyleBold12pt"/>
        </w:rPr>
        <w:t>Moral absolutism is complicity with violence – it allows people to die for the sake of clean hands</w:t>
      </w:r>
    </w:p>
    <w:p w:rsidR="00241495" w:rsidRPr="00583251" w:rsidRDefault="00241495" w:rsidP="00241495">
      <w:r w:rsidRPr="00583251">
        <w:rPr>
          <w:rStyle w:val="StyleStyleBold12pt"/>
        </w:rPr>
        <w:t>Isaac</w:t>
      </w:r>
      <w:r w:rsidRPr="00583251">
        <w:t>, 200</w:t>
      </w:r>
      <w:r w:rsidRPr="00583251">
        <w:rPr>
          <w:rStyle w:val="StyleStyleBold12pt"/>
        </w:rPr>
        <w:t>2</w:t>
      </w:r>
    </w:p>
    <w:p w:rsidR="00241495" w:rsidRPr="00583251" w:rsidRDefault="00241495" w:rsidP="00241495">
      <w:r w:rsidRPr="00583251">
        <w:t>(Jeffrey C., James H. Rudy professor of Political Science and director of the Center for the Study of Democracy and Public Life at Indiana University, Bloomington, “Ends, Means and politics,” Dissent, Spring)</w:t>
      </w:r>
    </w:p>
    <w:p w:rsidR="00241495" w:rsidRDefault="00241495" w:rsidP="00241495">
      <w:r w:rsidRPr="00241495">
        <w:t xml:space="preserve">As writers such as Niccolo Machiavelli, Max Weber, Reinhold Niebuhr, and Hannah </w:t>
      </w:r>
    </w:p>
    <w:p w:rsidR="00241495" w:rsidRDefault="00241495" w:rsidP="00241495">
      <w:r>
        <w:t>AND</w:t>
      </w:r>
    </w:p>
    <w:p w:rsidR="00241495" w:rsidRPr="00241495" w:rsidRDefault="00241495" w:rsidP="00241495">
      <w:r w:rsidRPr="00241495">
        <w:t>not true believers. It promotes arrogance. And it undermines political effectiveness.</w:t>
      </w:r>
    </w:p>
    <w:p w:rsidR="00241495" w:rsidRDefault="00241495" w:rsidP="00241495">
      <w:pPr>
        <w:pStyle w:val="Heading1"/>
      </w:pPr>
      <w:r>
        <w:lastRenderedPageBreak/>
        <w:t>Race K</w:t>
      </w:r>
    </w:p>
    <w:p w:rsidR="00241495" w:rsidRDefault="00241495" w:rsidP="00241495">
      <w:pPr>
        <w:pStyle w:val="Heading2"/>
      </w:pPr>
      <w:r>
        <w:lastRenderedPageBreak/>
        <w:t>2NC AT Framework</w:t>
      </w:r>
    </w:p>
    <w:p w:rsidR="00241495" w:rsidRPr="00767273" w:rsidRDefault="00241495" w:rsidP="00241495">
      <w:pPr>
        <w:rPr>
          <w:b/>
          <w:sz w:val="24"/>
        </w:rPr>
      </w:pPr>
      <w:r w:rsidRPr="00767273">
        <w:rPr>
          <w:b/>
          <w:sz w:val="24"/>
        </w:rPr>
        <w:t xml:space="preserve">Mainstream social science is structured by the entrenched, white-supremacists system which </w:t>
      </w:r>
      <w:r w:rsidRPr="00767273">
        <w:rPr>
          <w:b/>
          <w:sz w:val="24"/>
          <w:u w:val="single"/>
        </w:rPr>
        <w:t>ignores</w:t>
      </w:r>
      <w:r>
        <w:rPr>
          <w:b/>
          <w:sz w:val="24"/>
        </w:rPr>
        <w:t xml:space="preserve"> the issue of race—you should prefer our impact arguments</w:t>
      </w:r>
    </w:p>
    <w:p w:rsidR="00241495" w:rsidRPr="00767273" w:rsidRDefault="00241495" w:rsidP="00241495">
      <w:r w:rsidRPr="00767273">
        <w:rPr>
          <w:rStyle w:val="StyleStyleBold12pt"/>
        </w:rPr>
        <w:t>Shaw, ’04</w:t>
      </w:r>
      <w:r w:rsidRPr="00767273">
        <w:t xml:space="preserve"> [</w:t>
      </w:r>
      <w:r w:rsidRPr="00767273">
        <w:rPr>
          <w:rStyle w:val="cardChar0"/>
          <w:rFonts w:eastAsiaTheme="minorHAnsi"/>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241495" w:rsidRDefault="00241495" w:rsidP="00241495">
      <w:r w:rsidRPr="00241495">
        <w:t xml:space="preserve">The methods and theoretical frameworks that dominate current policy analysis have been developed and implemented </w:t>
      </w:r>
    </w:p>
    <w:p w:rsidR="00241495" w:rsidRDefault="00241495" w:rsidP="00241495">
      <w:r>
        <w:t>AND</w:t>
      </w:r>
    </w:p>
    <w:p w:rsidR="00241495" w:rsidRPr="00241495" w:rsidRDefault="00241495" w:rsidP="00241495">
      <w:r w:rsidRPr="00241495">
        <w:t xml:space="preserve">tied to prevailing relations of power" (1997a, p. 3). </w:t>
      </w:r>
    </w:p>
    <w:p w:rsidR="00241495" w:rsidRDefault="00241495" w:rsidP="00241495"/>
    <w:p w:rsidR="00241495" w:rsidRPr="00767273" w:rsidRDefault="00241495" w:rsidP="00241495">
      <w:pPr>
        <w:rPr>
          <w:rStyle w:val="StyleStyleBold12pt"/>
        </w:rPr>
      </w:pPr>
      <w:r>
        <w:rPr>
          <w:rStyle w:val="StyleStyleBold12pt"/>
        </w:rPr>
        <w:t>Our interpretation is preferable</w:t>
      </w:r>
      <w:r w:rsidRPr="00767273">
        <w:rPr>
          <w:rStyle w:val="StyleStyleBold12pt"/>
        </w:rPr>
        <w:t>—simulation is an academically bankrupt process and minimizes the agency of debaters—focusing on the scholarship we produce is key to better public deliberation</w:t>
      </w:r>
    </w:p>
    <w:p w:rsidR="00241495" w:rsidRPr="00767273" w:rsidRDefault="00241495" w:rsidP="00241495">
      <w:pPr>
        <w:rPr>
          <w:rFonts w:eastAsia="Times New Roman"/>
          <w:szCs w:val="20"/>
        </w:rPr>
      </w:pPr>
      <w:r w:rsidRPr="00767273">
        <w:rPr>
          <w:rStyle w:val="StyleStyleBold12pt"/>
        </w:rPr>
        <w:t xml:space="preserve">Mitchell and Suzuki, ‘04 </w:t>
      </w:r>
      <w:r w:rsidRPr="00767273">
        <w:t>[August, Gordon R. Univ of Pitt &amp; Takeshi- ; Tsuda College in Tokyo  “Beyond the Daily Me:  Argumentation In an Age of Enclave Deliberation” ; Paper presented at the 2nd Tokyo Conference on Argumentation August 2-5; http://www.pitt.edu/~gordonm/JPubs/MitchellSuzuki3.rtf]</w:t>
      </w:r>
    </w:p>
    <w:p w:rsidR="00241495" w:rsidRDefault="00241495" w:rsidP="00241495">
      <w:r w:rsidRPr="00241495">
        <w:t xml:space="preserve"> However, the political efficacy of competitive debating as a remedy for group polarization </w:t>
      </w:r>
    </w:p>
    <w:p w:rsidR="00241495" w:rsidRDefault="00241495" w:rsidP="00241495">
      <w:r>
        <w:t>AND</w:t>
      </w:r>
    </w:p>
    <w:p w:rsidR="00241495" w:rsidRPr="00241495" w:rsidRDefault="00241495" w:rsidP="00241495">
      <w:r w:rsidRPr="00241495">
        <w:t>their ability to use argumentation skills to impact wider spheres of public deliberation.</w:t>
      </w:r>
    </w:p>
    <w:p w:rsidR="00241495" w:rsidRDefault="00241495" w:rsidP="00241495">
      <w:pPr>
        <w:pStyle w:val="Heading2"/>
      </w:pPr>
      <w:r>
        <w:lastRenderedPageBreak/>
        <w:t>2NC – No War K</w:t>
      </w:r>
    </w:p>
    <w:p w:rsidR="00241495" w:rsidRPr="00C9062D" w:rsidRDefault="00241495" w:rsidP="00241495">
      <w:pPr>
        <w:rPr>
          <w:rStyle w:val="StyleStyleBold12pt"/>
        </w:rPr>
      </w:pPr>
      <w:r w:rsidRPr="00C9062D">
        <w:rPr>
          <w:rStyle w:val="StyleStyleBold12pt"/>
        </w:rPr>
        <w:t>Their assumption that “great power war” is obsolete relies upon a Eurocentric definition of war – this is a discursive exclusion of the real wars that have ravaged minority countries and leaves those to continue</w:t>
      </w:r>
    </w:p>
    <w:p w:rsidR="00241495" w:rsidRPr="00767273" w:rsidRDefault="00241495" w:rsidP="00241495">
      <w:r w:rsidRPr="00767273">
        <w:rPr>
          <w:rStyle w:val="StyleStyleBold12pt"/>
        </w:rPr>
        <w:t>Krishna ‘1</w:t>
      </w:r>
      <w:r w:rsidRPr="00767273">
        <w:t xml:space="preserve"> [Sankaran Krishna dept of political science @ university of hawii @ manoa, “Race, Amnesia, and the Education of International Relations”, October-December 2001, </w:t>
      </w:r>
      <w:hyperlink r:id="rId14" w:history="1">
        <w:r w:rsidRPr="00767273">
          <w:t>http://findarticles.com/p/articles/mi_hb3225/is_4_26/ai_n28886581/</w:t>
        </w:r>
      </w:hyperlink>
      <w:r w:rsidRPr="00767273">
        <w:t>]</w:t>
      </w:r>
    </w:p>
    <w:p w:rsidR="00241495" w:rsidRDefault="00241495" w:rsidP="00241495">
      <w:r w:rsidRPr="00241495">
        <w:t xml:space="preserve">The list does not include the periods 1815-1839 or 1882-1914, </w:t>
      </w:r>
    </w:p>
    <w:p w:rsidR="00241495" w:rsidRDefault="00241495" w:rsidP="00241495">
      <w:r>
        <w:t>AND</w:t>
      </w:r>
    </w:p>
    <w:p w:rsidR="00241495" w:rsidRPr="00241495" w:rsidRDefault="00241495" w:rsidP="00241495">
      <w:r w:rsidRPr="00241495">
        <w:t xml:space="preserve">toward securing the state against any other forms of belonging. (9)  </w:t>
      </w:r>
    </w:p>
    <w:p w:rsidR="00241495" w:rsidRDefault="00241495" w:rsidP="00241495">
      <w:pPr>
        <w:pStyle w:val="Heading1"/>
      </w:pPr>
      <w:r>
        <w:lastRenderedPageBreak/>
        <w:t>Human Rights Advantage</w:t>
      </w:r>
    </w:p>
    <w:p w:rsidR="00241495" w:rsidRDefault="00241495" w:rsidP="00241495">
      <w:pPr>
        <w:pStyle w:val="Heading2"/>
      </w:pPr>
      <w:r>
        <w:lastRenderedPageBreak/>
        <w:t>2NC Cuba Says No</w:t>
      </w:r>
    </w:p>
    <w:p w:rsidR="00241495" w:rsidRDefault="00241495" w:rsidP="00241495">
      <w:pPr>
        <w:rPr>
          <w:rStyle w:val="StyleStyleBold12pt"/>
        </w:rPr>
      </w:pPr>
      <w:r>
        <w:rPr>
          <w:rStyle w:val="StyleStyleBold12pt"/>
        </w:rPr>
        <w:t>Cuba won’t normalize relations</w:t>
      </w:r>
    </w:p>
    <w:p w:rsidR="00241495" w:rsidRPr="009D5B78" w:rsidRDefault="00241495" w:rsidP="00241495">
      <w:r w:rsidRPr="009D5B78">
        <w:rPr>
          <w:rStyle w:val="StyleStyleBold12pt"/>
        </w:rPr>
        <w:t>French ’13</w:t>
      </w:r>
      <w:r>
        <w:t xml:space="preserve"> [2/10/13, Anya Landau French is the Director of the New America Foundation in the US, Cuba Policy Initiative. “Secretary Kerry: Will He or Won't He Take On Cuba?,” http://thehavananote.com/2013/02/secretary_kerry_will_he_or_wont_he_take_cuba]</w:t>
      </w:r>
    </w:p>
    <w:p w:rsidR="00241495" w:rsidRDefault="00241495" w:rsidP="00241495">
      <w:r w:rsidRPr="00241495">
        <w:t xml:space="preserve">And, then there’s the Cuban government. As much as many in the Cuban </w:t>
      </w:r>
    </w:p>
    <w:p w:rsidR="00241495" w:rsidRDefault="00241495" w:rsidP="00241495">
      <w:r>
        <w:t>AND</w:t>
      </w:r>
    </w:p>
    <w:p w:rsidR="00241495" w:rsidRPr="00241495" w:rsidRDefault="00241495" w:rsidP="00241495">
      <w:r w:rsidRPr="00241495">
        <w:t>year, the incentive to make the illegal trip remains largely in place.</w:t>
      </w:r>
    </w:p>
    <w:p w:rsidR="00241495" w:rsidRPr="001671CC" w:rsidRDefault="00241495" w:rsidP="00241495">
      <w:pPr>
        <w:pStyle w:val="Heading2"/>
        <w:rPr>
          <w:rFonts w:ascii="Georgia" w:hAnsi="Georgia"/>
        </w:rPr>
      </w:pPr>
      <w:r w:rsidRPr="001671CC">
        <w:rPr>
          <w:rFonts w:ascii="Georgia" w:hAnsi="Georgia"/>
        </w:rPr>
        <w:lastRenderedPageBreak/>
        <w:t>XT</w:t>
      </w:r>
      <w:r w:rsidRPr="006C1F36">
        <w:rPr>
          <w:rStyle w:val="Heading1Char"/>
        </w:rPr>
        <w:t>: Imperialism Turn</w:t>
      </w:r>
    </w:p>
    <w:p w:rsidR="00241495" w:rsidRPr="00F67F55" w:rsidRDefault="00241495" w:rsidP="00241495">
      <w:pPr>
        <w:rPr>
          <w:rStyle w:val="StyleStyleBold12pt"/>
        </w:rPr>
      </w:pPr>
      <w:r w:rsidRPr="00F67F55">
        <w:rPr>
          <w:rStyle w:val="StyleStyleBold12pt"/>
        </w:rPr>
        <w:t>The aff’s attempt to defend “human rights” is only another tool for the imperialist project to expand</w:t>
      </w:r>
    </w:p>
    <w:p w:rsidR="00241495" w:rsidRPr="001671CC" w:rsidRDefault="00241495" w:rsidP="00241495">
      <w:pPr>
        <w:rPr>
          <w:rFonts w:ascii="Georgia" w:hAnsi="Georgia"/>
        </w:rPr>
      </w:pPr>
      <w:r w:rsidRPr="001671CC">
        <w:rPr>
          <w:rFonts w:ascii="Georgia" w:hAnsi="Georgia"/>
          <w:b/>
        </w:rPr>
        <w:t>Perez, 8</w:t>
      </w:r>
      <w:r w:rsidRPr="001671CC">
        <w:rPr>
          <w:rFonts w:ascii="Georgia" w:hAnsi="Georgia"/>
        </w:rPr>
        <w:t xml:space="preserve"> PhD, J. Carlyle Sitterson Professor of History at University of North Carolina (Louis A. Pérez Jr., 2008, “Cuba in the American Imagination: Metaphor and the Imperial Ethos”, Google Books)//EM</w:t>
      </w:r>
    </w:p>
    <w:p w:rsidR="00241495" w:rsidRPr="001671CC" w:rsidRDefault="00241495" w:rsidP="00241495">
      <w:pPr>
        <w:rPr>
          <w:rFonts w:ascii="Georgia" w:hAnsi="Georgia"/>
          <w:b/>
        </w:rPr>
      </w:pPr>
    </w:p>
    <w:p w:rsidR="00241495" w:rsidRDefault="00241495" w:rsidP="00241495">
      <w:r w:rsidRPr="00241495">
        <w:t xml:space="preserve">The Americans thus assigned themselves the role of a moral force in defense of those </w:t>
      </w:r>
    </w:p>
    <w:p w:rsidR="00241495" w:rsidRDefault="00241495" w:rsidP="00241495">
      <w:r>
        <w:t>AND</w:t>
      </w:r>
    </w:p>
    <w:p w:rsidR="00241495" w:rsidRPr="00241495" w:rsidRDefault="00241495" w:rsidP="00241495">
      <w:r w:rsidRPr="00241495">
        <w:t xml:space="preserve">mattered less than intentions. This was the making of the American sublime. </w:t>
      </w:r>
    </w:p>
    <w:p w:rsidR="00241495" w:rsidRPr="001671CC" w:rsidRDefault="00241495" w:rsidP="00241495">
      <w:pPr>
        <w:rPr>
          <w:rFonts w:ascii="Georgia" w:hAnsi="Georgia"/>
          <w:sz w:val="16"/>
        </w:rPr>
      </w:pPr>
    </w:p>
    <w:p w:rsidR="00241495" w:rsidRPr="001671CC" w:rsidRDefault="00241495" w:rsidP="00241495">
      <w:pPr>
        <w:rPr>
          <w:rFonts w:ascii="Georgia" w:hAnsi="Georgia"/>
        </w:rPr>
      </w:pPr>
    </w:p>
    <w:p w:rsidR="00241495" w:rsidRPr="00F67F55" w:rsidRDefault="00241495" w:rsidP="00241495">
      <w:pPr>
        <w:rPr>
          <w:rStyle w:val="StyleStyleBold12pt"/>
        </w:rPr>
      </w:pPr>
      <w:r w:rsidRPr="00F67F55">
        <w:rPr>
          <w:rStyle w:val="StyleStyleBold12pt"/>
        </w:rPr>
        <w:t xml:space="preserve">Their rhetoric of promoting human rights is grounded in imperialism </w:t>
      </w:r>
    </w:p>
    <w:p w:rsidR="00241495" w:rsidRPr="001671CC" w:rsidRDefault="00241495" w:rsidP="00241495">
      <w:pPr>
        <w:rPr>
          <w:rFonts w:ascii="Georgia" w:hAnsi="Georgia"/>
        </w:rPr>
      </w:pPr>
      <w:r w:rsidRPr="001671CC">
        <w:rPr>
          <w:rFonts w:ascii="Georgia" w:hAnsi="Georgia"/>
          <w:b/>
        </w:rPr>
        <w:t xml:space="preserve">Gott, 2 </w:t>
      </w:r>
      <w:r w:rsidRPr="001671CC">
        <w:rPr>
          <w:rFonts w:ascii="Georgia" w:hAnsi="Georgia"/>
        </w:rPr>
        <w:t>Associate Professor at Depaul and PhD from UC Berkeley (Gil Gott, 2002, “Moral Imperialism”, pp 19-20)</w:t>
      </w:r>
    </w:p>
    <w:p w:rsidR="00241495" w:rsidRDefault="00241495" w:rsidP="00241495">
      <w:r w:rsidRPr="00241495">
        <w:t xml:space="preserve">THE HISTORICAL ANTECEDENTS of present-day human rights dis- course and practice are </w:t>
      </w:r>
    </w:p>
    <w:p w:rsidR="00241495" w:rsidRDefault="00241495" w:rsidP="00241495">
      <w:r>
        <w:t>AND</w:t>
      </w:r>
    </w:p>
    <w:p w:rsidR="00241495" w:rsidRPr="00241495" w:rsidRDefault="00241495" w:rsidP="00241495">
      <w:r w:rsidRPr="00241495">
        <w:t xml:space="preserve">the European states' and capitalist in- terests in colonizing the periphery."˜ </w:t>
      </w:r>
    </w:p>
    <w:p w:rsidR="00241495" w:rsidRPr="001671CC" w:rsidRDefault="00241495" w:rsidP="00241495">
      <w:pPr>
        <w:rPr>
          <w:rFonts w:ascii="Georgia" w:hAnsi="Georgia"/>
        </w:rPr>
      </w:pPr>
    </w:p>
    <w:p w:rsidR="00241495" w:rsidRPr="001671CC" w:rsidRDefault="00241495" w:rsidP="00241495">
      <w:pPr>
        <w:rPr>
          <w:rFonts w:ascii="Georgia" w:hAnsi="Georgia"/>
        </w:rPr>
      </w:pPr>
    </w:p>
    <w:p w:rsidR="00241495" w:rsidRPr="00F67F55" w:rsidRDefault="00241495" w:rsidP="00241495">
      <w:pPr>
        <w:rPr>
          <w:rStyle w:val="StyleStyleBold12pt"/>
        </w:rPr>
      </w:pPr>
      <w:r w:rsidRPr="00F67F55">
        <w:rPr>
          <w:rStyle w:val="StyleStyleBold12pt"/>
        </w:rPr>
        <w:t>Humanitarianism is a ruse for imperialistic expansion</w:t>
      </w:r>
    </w:p>
    <w:p w:rsidR="00241495" w:rsidRPr="001671CC" w:rsidRDefault="00241495" w:rsidP="00241495">
      <w:pPr>
        <w:rPr>
          <w:rFonts w:ascii="Georgia" w:hAnsi="Georgia"/>
        </w:rPr>
      </w:pPr>
      <w:r w:rsidRPr="001671CC">
        <w:rPr>
          <w:rFonts w:ascii="Georgia" w:hAnsi="Georgia"/>
          <w:b/>
        </w:rPr>
        <w:t xml:space="preserve">Gott, 2 </w:t>
      </w:r>
      <w:r w:rsidRPr="001671CC">
        <w:rPr>
          <w:rFonts w:ascii="Georgia" w:hAnsi="Georgia"/>
        </w:rPr>
        <w:t>Associate Professor at Depaul and PhD from UC Berkeley (Gil Gott, 2002, “Moral Imperialism”, pp 34-36)</w:t>
      </w:r>
    </w:p>
    <w:p w:rsidR="00241495" w:rsidRDefault="00241495" w:rsidP="00241495">
      <w:r w:rsidRPr="00241495">
        <w:t xml:space="preserve">This chapter somewhat self-consciously projects the contemporary critique onto a complex historical record </w:t>
      </w:r>
    </w:p>
    <w:p w:rsidR="00241495" w:rsidRDefault="00241495" w:rsidP="00241495">
      <w:r>
        <w:t>AND</w:t>
      </w:r>
    </w:p>
    <w:p w:rsidR="00241495" w:rsidRPr="00241495" w:rsidRDefault="00241495" w:rsidP="00241495">
      <w:r w:rsidRPr="00241495">
        <w:t xml:space="preserve">which has always drawn on humanitar- ian-imperial constructions of others. </w:t>
      </w:r>
    </w:p>
    <w:p w:rsidR="00241495" w:rsidRPr="001671CC" w:rsidRDefault="00241495" w:rsidP="00241495">
      <w:pPr>
        <w:rPr>
          <w:rStyle w:val="StyleBoldUnderline"/>
          <w:rFonts w:ascii="Georgia" w:hAnsi="Georgia"/>
        </w:rPr>
      </w:pPr>
    </w:p>
    <w:p w:rsidR="00241495" w:rsidRPr="001671CC" w:rsidRDefault="00241495" w:rsidP="00241495">
      <w:pPr>
        <w:pStyle w:val="Heading2"/>
      </w:pPr>
      <w:r w:rsidRPr="001671CC">
        <w:lastRenderedPageBreak/>
        <w:t>XT: Embargo not Cause</w:t>
      </w:r>
    </w:p>
    <w:p w:rsidR="00241495" w:rsidRPr="00F67F55" w:rsidRDefault="00241495" w:rsidP="00241495">
      <w:pPr>
        <w:rPr>
          <w:rStyle w:val="StyleStyleBold12pt"/>
        </w:rPr>
      </w:pPr>
      <w:r w:rsidRPr="00F67F55">
        <w:rPr>
          <w:rStyle w:val="StyleStyleBold12pt"/>
        </w:rPr>
        <w:t>Lifting the embargo cannot cause political change—only strengthens an oppressive regime</w:t>
      </w:r>
    </w:p>
    <w:p w:rsidR="00241495" w:rsidRPr="001671CC" w:rsidRDefault="00241495" w:rsidP="00241495">
      <w:pPr>
        <w:rPr>
          <w:rFonts w:ascii="Georgia" w:hAnsi="Georgia"/>
          <w:sz w:val="16"/>
          <w:szCs w:val="16"/>
        </w:rPr>
      </w:pPr>
      <w:r w:rsidRPr="001671CC">
        <w:rPr>
          <w:rStyle w:val="StyleStyleBold12pt"/>
          <w:rFonts w:ascii="Georgia" w:hAnsi="Georgia"/>
        </w:rPr>
        <w:t>Gomez 13</w:t>
      </w:r>
      <w:r w:rsidRPr="001671CC">
        <w:rPr>
          <w:rFonts w:ascii="Georgia" w:hAnsi="Georgia"/>
          <w:sz w:val="16"/>
          <w:szCs w:val="16"/>
        </w:rPr>
        <w:t xml:space="preserve"> (Henry, Cuban-American political activist and writer at PJ Media, “Don’t end the Cuban Embargo”, PJ Media, 6/21/13, </w:t>
      </w:r>
      <w:hyperlink r:id="rId15" w:history="1">
        <w:r w:rsidRPr="001671CC">
          <w:rPr>
            <w:rStyle w:val="Hyperlink"/>
            <w:rFonts w:ascii="Georgia" w:hAnsi="Georgia"/>
            <w:sz w:val="16"/>
            <w:szCs w:val="16"/>
          </w:rPr>
          <w:t>http://pjmedia.com/blog/dont-end-the-cuban-embargo/</w:t>
        </w:r>
      </w:hyperlink>
      <w:r w:rsidRPr="001671CC">
        <w:rPr>
          <w:rFonts w:ascii="Georgia" w:hAnsi="Georgia"/>
          <w:sz w:val="16"/>
          <w:szCs w:val="16"/>
        </w:rPr>
        <w:t>)//AS</w:t>
      </w:r>
    </w:p>
    <w:p w:rsidR="00241495" w:rsidRDefault="00241495" w:rsidP="00241495">
      <w:hyperlink r:id="rId16" w:history="1">
        <w:r w:rsidRPr="00241495">
          <w:rPr>
            <w:rStyle w:val="Hyperlink"/>
          </w:rPr>
          <w:t>Michael Edghill</w:t>
        </w:r>
      </w:hyperlink>
      <w:r w:rsidRPr="00241495">
        <w:t xml:space="preserve"> proposes a novel but convoluted and factually challenged argument to end the United </w:t>
      </w:r>
    </w:p>
    <w:p w:rsidR="00241495" w:rsidRDefault="00241495" w:rsidP="00241495">
      <w:r>
        <w:t>AND</w:t>
      </w:r>
    </w:p>
    <w:p w:rsidR="00241495" w:rsidRPr="00241495" w:rsidRDefault="00241495" w:rsidP="00241495">
      <w:r w:rsidRPr="00241495">
        <w:t>. In fact, it would provide a financial boon to Cuba’s oppressors.</w:t>
      </w:r>
    </w:p>
    <w:p w:rsidR="00241495" w:rsidRDefault="00241495" w:rsidP="00241495">
      <w:pPr>
        <w:rPr>
          <w:rStyle w:val="StyleBoldUnderline"/>
          <w:rFonts w:ascii="Georgia" w:hAnsi="Georgia"/>
        </w:rPr>
      </w:pPr>
    </w:p>
    <w:p w:rsidR="00241495" w:rsidRPr="00C9062D" w:rsidRDefault="00241495" w:rsidP="00241495">
      <w:pPr>
        <w:pStyle w:val="Heading1"/>
      </w:pPr>
      <w:r w:rsidRPr="00C9062D">
        <w:lastRenderedPageBreak/>
        <w:t>Politics DA</w:t>
      </w:r>
    </w:p>
    <w:p w:rsidR="00241495" w:rsidRPr="00BC3A19" w:rsidRDefault="00241495" w:rsidP="00241495">
      <w:pPr>
        <w:pStyle w:val="Heading2"/>
      </w:pPr>
      <w:r w:rsidRPr="00BC3A19">
        <w:lastRenderedPageBreak/>
        <w:t>Overview</w:t>
      </w:r>
    </w:p>
    <w:p w:rsidR="00241495" w:rsidRPr="00995158" w:rsidRDefault="00241495" w:rsidP="00241495">
      <w:pPr>
        <w:rPr>
          <w:rStyle w:val="StyleStyleBold12pt"/>
        </w:rPr>
      </w:pPr>
      <w:r w:rsidRPr="00995158">
        <w:rPr>
          <w:rStyle w:val="StyleStyleBold12pt"/>
        </w:rPr>
        <w:t>Turns Cuba</w:t>
      </w:r>
      <w:r>
        <w:rPr>
          <w:rStyle w:val="StyleStyleBold12pt"/>
        </w:rPr>
        <w:t xml:space="preserve"> engagement</w:t>
      </w:r>
    </w:p>
    <w:p w:rsidR="00241495" w:rsidRPr="001B5BEC" w:rsidRDefault="00241495" w:rsidP="00241495">
      <w:pPr>
        <w:rPr>
          <w:rStyle w:val="StyleStyleBold12pt"/>
        </w:rPr>
      </w:pPr>
      <w:r w:rsidRPr="001B5BEC">
        <w:rPr>
          <w:rStyle w:val="StyleStyleBold12pt"/>
        </w:rPr>
        <w:t>Kayyem 13</w:t>
      </w:r>
    </w:p>
    <w:p w:rsidR="00241495" w:rsidRPr="001B5BEC" w:rsidRDefault="00241495" w:rsidP="00241495">
      <w:pPr>
        <w:rPr>
          <w:rStyle w:val="StyleStyleBold12pt"/>
          <w:b w:val="0"/>
          <w:bCs w:val="0"/>
          <w:sz w:val="20"/>
        </w:rPr>
      </w:pPr>
      <w:r w:rsidRPr="00C750A2">
        <w:t xml:space="preserve">[Juliette, columnist at The Boston Globe, writing national security and foreign affairs, “Immigration Reform after Hugo Chavez,” New York Times News Service, Hawaii Tribune Herald, 3/10/13, </w:t>
      </w:r>
      <w:hyperlink r:id="rId17" w:history="1">
        <w:r w:rsidRPr="00C750A2">
          <w:t>http://hawaiitribune-herald.com/sections/commentary/their-views/immigration-reform-after-hugo-chavez.html</w:t>
        </w:r>
      </w:hyperlink>
      <w:r w:rsidRPr="00C750A2">
        <w:t>]</w:t>
      </w:r>
    </w:p>
    <w:p w:rsidR="00241495" w:rsidRDefault="00241495" w:rsidP="00241495">
      <w:r w:rsidRPr="00241495">
        <w:t xml:space="preserve">The United States, which is comprehensively reassessing its immigration policies, has the capacity </w:t>
      </w:r>
    </w:p>
    <w:p w:rsidR="00241495" w:rsidRDefault="00241495" w:rsidP="00241495">
      <w:r>
        <w:t>AND</w:t>
      </w:r>
    </w:p>
    <w:p w:rsidR="00241495" w:rsidRPr="00241495" w:rsidRDefault="00241495" w:rsidP="00241495">
      <w:r w:rsidRPr="00241495">
        <w:t>dead. The Castros are exiting the stage. America should move on.</w:t>
      </w:r>
    </w:p>
    <w:p w:rsidR="00241495" w:rsidRDefault="00241495" w:rsidP="00241495"/>
    <w:p w:rsidR="00241495" w:rsidRPr="00C9062D" w:rsidRDefault="00241495" w:rsidP="00241495">
      <w:pPr>
        <w:rPr>
          <w:rStyle w:val="StyleStyleBold12pt"/>
        </w:rPr>
      </w:pPr>
      <w:r w:rsidRPr="00C9062D">
        <w:rPr>
          <w:rStyle w:val="StyleStyleBold12pt"/>
        </w:rPr>
        <w:t>Econ turns</w:t>
      </w:r>
    </w:p>
    <w:p w:rsidR="00241495" w:rsidRPr="00093287" w:rsidRDefault="00241495" w:rsidP="00241495">
      <w:pPr>
        <w:rPr>
          <w:szCs w:val="20"/>
        </w:rPr>
      </w:pPr>
      <w:r w:rsidRPr="00093287">
        <w:rPr>
          <w:rStyle w:val="StyleStyleBold12pt"/>
        </w:rPr>
        <w:t>New York Times 90</w:t>
      </w:r>
      <w:r w:rsidRPr="00093287">
        <w:rPr>
          <w:rStyle w:val="StyleBoldUnderline"/>
        </w:rPr>
        <w:t xml:space="preserve"> </w:t>
      </w:r>
      <w:r w:rsidRPr="00093287">
        <w:rPr>
          <w:rStyle w:val="StyleBoldUnderline"/>
          <w:szCs w:val="20"/>
        </w:rPr>
        <w:t>[</w:t>
      </w:r>
      <w:r w:rsidRPr="00093287">
        <w:rPr>
          <w:szCs w:val="20"/>
        </w:rPr>
        <w:t>October 24, Section A; Page 24; Column 4; Editorial Desk]</w:t>
      </w:r>
    </w:p>
    <w:p w:rsidR="00241495" w:rsidRDefault="00241495" w:rsidP="00241495">
      <w:r w:rsidRPr="00241495">
        <w:t xml:space="preserve">The emancipation of the slaves did not lead directly to segregation, as it should </w:t>
      </w:r>
    </w:p>
    <w:p w:rsidR="00241495" w:rsidRDefault="00241495" w:rsidP="00241495">
      <w:r>
        <w:t>AND</w:t>
      </w:r>
    </w:p>
    <w:p w:rsidR="00241495" w:rsidRPr="00241495" w:rsidRDefault="00241495" w:rsidP="00241495">
      <w:r w:rsidRPr="00241495">
        <w:t>best be fought by policies for economic and, hence, social justice.</w:t>
      </w:r>
    </w:p>
    <w:p w:rsidR="00241495" w:rsidRDefault="00241495" w:rsidP="00241495"/>
    <w:p w:rsidR="00241495" w:rsidRPr="006C14CD" w:rsidRDefault="00241495" w:rsidP="00241495">
      <w:pPr>
        <w:rPr>
          <w:rStyle w:val="StyleStyleBold12pt"/>
        </w:rPr>
      </w:pPr>
      <w:r w:rsidRPr="006C14CD">
        <w:rPr>
          <w:rStyle w:val="StyleStyleBold12pt"/>
        </w:rPr>
        <w:t>Global economic collapse turns the case – causes food crisis, economic hardships, and increases poverty</w:t>
      </w:r>
    </w:p>
    <w:p w:rsidR="00241495" w:rsidRPr="006C1709" w:rsidRDefault="00241495" w:rsidP="00241495">
      <w:r w:rsidRPr="006C14CD">
        <w:rPr>
          <w:rStyle w:val="StyleStyleBold12pt"/>
        </w:rPr>
        <w:t>Klare, ‘9</w:t>
      </w:r>
      <w:r w:rsidRPr="006C1709">
        <w:t xml:space="preserve"> (Michael T. Author and Professor of Peace and World-Security Studies at Hampshire College,  March 19, 2009 “The Second Shockwave” </w:t>
      </w:r>
      <w:hyperlink r:id="rId18" w:history="1">
        <w:r w:rsidRPr="006C1709">
          <w:t>http://www.huffingtonpost.com/michael-t-klare/the-second-shockwave_b_176358.html</w:t>
        </w:r>
      </w:hyperlink>
      <w:r w:rsidRPr="006C1709">
        <w:t>)</w:t>
      </w:r>
    </w:p>
    <w:p w:rsidR="00241495" w:rsidRDefault="00241495" w:rsidP="00241495">
      <w:r w:rsidRPr="00241495">
        <w:t xml:space="preserve">While the economic contraction is apparently slowing in the advanced industrial countries and may reach </w:t>
      </w:r>
    </w:p>
    <w:p w:rsidR="00241495" w:rsidRDefault="00241495" w:rsidP="00241495">
      <w:r>
        <w:t>AND</w:t>
      </w:r>
    </w:p>
    <w:p w:rsidR="00241495" w:rsidRPr="00241495" w:rsidRDefault="00241495" w:rsidP="00241495">
      <w:r w:rsidRPr="00241495">
        <w:t>crisis is projected to increase poverty by around 46 million people in 2009."</w:t>
      </w:r>
    </w:p>
    <w:p w:rsidR="00241495" w:rsidRPr="00995158" w:rsidRDefault="00241495" w:rsidP="00241495"/>
    <w:p w:rsidR="00241495" w:rsidRPr="00BC3A19" w:rsidRDefault="00241495" w:rsidP="00241495">
      <w:pPr>
        <w:pStyle w:val="Heading2"/>
      </w:pPr>
      <w:r w:rsidRPr="00BC3A19">
        <w:lastRenderedPageBreak/>
        <w:t>Non Unique</w:t>
      </w:r>
    </w:p>
    <w:p w:rsidR="00241495" w:rsidRPr="00F20B3B" w:rsidRDefault="00241495" w:rsidP="00241495">
      <w:pPr>
        <w:rPr>
          <w:rStyle w:val="StyleStyleBold12pt"/>
        </w:rPr>
      </w:pPr>
      <w:r w:rsidRPr="00F20B3B">
        <w:rPr>
          <w:rStyle w:val="StyleStyleBold12pt"/>
        </w:rPr>
        <w:t>House leadership</w:t>
      </w:r>
    </w:p>
    <w:p w:rsidR="00241495" w:rsidRDefault="00241495" w:rsidP="00241495">
      <w:pPr>
        <w:rPr>
          <w:rStyle w:val="StyleStyleBold12pt"/>
          <w:b w:val="0"/>
          <w:sz w:val="20"/>
          <w:szCs w:val="20"/>
        </w:rPr>
      </w:pPr>
      <w:r>
        <w:rPr>
          <w:rStyle w:val="StyleStyleBold12pt"/>
        </w:rPr>
        <w:t xml:space="preserve">Cowan 1-17 </w:t>
      </w:r>
      <w:r>
        <w:rPr>
          <w:rStyle w:val="StyleStyleBold12pt"/>
          <w:b w:val="0"/>
          <w:sz w:val="20"/>
          <w:szCs w:val="20"/>
        </w:rPr>
        <w:t>[1-17-14</w:t>
      </w:r>
      <w:r w:rsidRPr="0067099D">
        <w:rPr>
          <w:rStyle w:val="StyleStyleBold12pt"/>
          <w:b w:val="0"/>
          <w:sz w:val="20"/>
          <w:szCs w:val="20"/>
        </w:rPr>
        <w:t xml:space="preserve">, Richard Cowan is a staffwriter for Reuters, “U.S. Immigration Reform Advocates See New Hope in 2014,” </w:t>
      </w:r>
      <w:hyperlink r:id="rId19" w:history="1">
        <w:r w:rsidRPr="0067099D">
          <w:rPr>
            <w:rStyle w:val="Hyperlink"/>
            <w:szCs w:val="20"/>
          </w:rPr>
          <w:t>http://www.reuters.com</w:t>
        </w:r>
      </w:hyperlink>
      <w:r w:rsidRPr="0067099D">
        <w:rPr>
          <w:rStyle w:val="StyleStyleBold12pt"/>
          <w:b w:val="0"/>
          <w:sz w:val="20"/>
          <w:szCs w:val="20"/>
        </w:rPr>
        <w:t xml:space="preserve"> /article/ 2014 /01/17/us-usa-congress-immigration-idUSBREA0G1NB20140117”]</w:t>
      </w:r>
    </w:p>
    <w:p w:rsidR="00241495" w:rsidRDefault="00241495" w:rsidP="00241495">
      <w:r w:rsidRPr="00241495">
        <w:t xml:space="preserve">(Reuters) - Immigration reform advocates, who saw their hopes dashed in 2013 </w:t>
      </w:r>
    </w:p>
    <w:p w:rsidR="00241495" w:rsidRDefault="00241495" w:rsidP="00241495">
      <w:r>
        <w:t>AND</w:t>
      </w:r>
    </w:p>
    <w:p w:rsidR="00241495" w:rsidRPr="00241495" w:rsidRDefault="00241495" w:rsidP="00241495">
      <w:r w:rsidRPr="00241495">
        <w:t xml:space="preserve">the House Republican leadership...are determined to move forward to floor action." </w:t>
      </w:r>
    </w:p>
    <w:p w:rsidR="00241495" w:rsidRDefault="00241495" w:rsidP="00241495"/>
    <w:p w:rsidR="00241495" w:rsidRPr="002B0FE7" w:rsidRDefault="00241495" w:rsidP="00241495">
      <w:pPr>
        <w:rPr>
          <w:rStyle w:val="StyleStyleBold12pt"/>
        </w:rPr>
      </w:pPr>
      <w:r w:rsidRPr="002B0FE7">
        <w:rPr>
          <w:rStyle w:val="StyleStyleBold12pt"/>
        </w:rPr>
        <w:t>Immigration will pass-the House is taking action to make it happen</w:t>
      </w:r>
    </w:p>
    <w:p w:rsidR="00241495" w:rsidRDefault="00241495" w:rsidP="00241495">
      <w:pPr>
        <w:rPr>
          <w:rStyle w:val="StyleStyleBold12pt"/>
          <w:b w:val="0"/>
          <w:sz w:val="20"/>
          <w:szCs w:val="20"/>
        </w:rPr>
      </w:pPr>
      <w:r>
        <w:rPr>
          <w:rStyle w:val="StyleStyleBold12pt"/>
        </w:rPr>
        <w:t xml:space="preserve">Sherman and Kim 1-15 </w:t>
      </w:r>
      <w:r w:rsidRPr="006C466D">
        <w:rPr>
          <w:rStyle w:val="StyleStyleBold12pt"/>
          <w:b w:val="0"/>
          <w:sz w:val="20"/>
          <w:szCs w:val="20"/>
        </w:rPr>
        <w:t>[</w:t>
      </w:r>
      <w:r>
        <w:rPr>
          <w:rStyle w:val="StyleStyleBold12pt"/>
          <w:b w:val="0"/>
          <w:sz w:val="20"/>
          <w:szCs w:val="20"/>
        </w:rPr>
        <w:t>1-15-14</w:t>
      </w:r>
      <w:r w:rsidRPr="006C466D">
        <w:rPr>
          <w:rStyle w:val="StyleStyleBold12pt"/>
          <w:b w:val="0"/>
          <w:sz w:val="20"/>
          <w:szCs w:val="20"/>
        </w:rPr>
        <w:t xml:space="preserve">, Jake Sherman is a writer for politico and has a degree in journalism from GWU. Sueng Min Kim is an editor for politico with a journalism degree from the University of Iowa. “Inside the House GOP’s Immigration Push,” </w:t>
      </w:r>
      <w:hyperlink r:id="rId20" w:history="1">
        <w:r w:rsidRPr="00F92D94">
          <w:rPr>
            <w:rStyle w:val="Hyperlink"/>
            <w:szCs w:val="20"/>
          </w:rPr>
          <w:t>http://www.politico.com/story/2014/01/house-gop-republicans-comprehensive-immigration-reform-bill-102244.html</w:t>
        </w:r>
      </w:hyperlink>
      <w:r w:rsidRPr="006C466D">
        <w:rPr>
          <w:rStyle w:val="StyleStyleBold12pt"/>
          <w:b w:val="0"/>
          <w:sz w:val="20"/>
          <w:szCs w:val="20"/>
        </w:rPr>
        <w:t>]</w:t>
      </w:r>
    </w:p>
    <w:p w:rsidR="00241495" w:rsidRDefault="00241495" w:rsidP="00241495">
      <w:r w:rsidRPr="00241495">
        <w:t xml:space="preserve">House Republican leaders are within weeks of releasing their principles for immigration reform — a </w:t>
      </w:r>
    </w:p>
    <w:p w:rsidR="00241495" w:rsidRDefault="00241495" w:rsidP="00241495">
      <w:r>
        <w:t>AND</w:t>
      </w:r>
    </w:p>
    <w:p w:rsidR="00241495" w:rsidRPr="00241495" w:rsidRDefault="00241495" w:rsidP="00241495">
      <w:r w:rsidRPr="00241495">
        <w:t xml:space="preserve">. There are some signs that top Republicans are taking the process seriously. </w:t>
      </w:r>
    </w:p>
    <w:p w:rsidR="00241495" w:rsidRDefault="00241495" w:rsidP="00241495"/>
    <w:p w:rsidR="00241495" w:rsidRPr="00BC3A19" w:rsidRDefault="00241495" w:rsidP="00241495">
      <w:pPr>
        <w:pStyle w:val="Heading2"/>
      </w:pPr>
      <w:r w:rsidRPr="00BC3A19">
        <w:lastRenderedPageBreak/>
        <w:t>No link</w:t>
      </w:r>
    </w:p>
    <w:p w:rsidR="00241495" w:rsidRPr="007933F7" w:rsidRDefault="00241495" w:rsidP="00241495">
      <w:pPr>
        <w:rPr>
          <w:rStyle w:val="StyleStyleBold12pt"/>
        </w:rPr>
      </w:pPr>
      <w:r w:rsidRPr="007933F7">
        <w:rPr>
          <w:rStyle w:val="StyleStyleBold12pt"/>
        </w:rPr>
        <w:t>The embargo is popular with American citizens</w:t>
      </w:r>
    </w:p>
    <w:p w:rsidR="00241495" w:rsidRPr="007933F7" w:rsidRDefault="00241495" w:rsidP="00241495">
      <w:r w:rsidRPr="007933F7">
        <w:rPr>
          <w:rStyle w:val="StyleStyleBold12pt"/>
        </w:rPr>
        <w:t>NBC News ’13</w:t>
      </w:r>
      <w:r>
        <w:t xml:space="preserve"> [4/14/13, </w:t>
      </w:r>
      <w:r w:rsidRPr="007933F7">
        <w:t xml:space="preserve">“Has the US embargo against Cuba failed?”; </w:t>
      </w:r>
      <w:hyperlink r:id="rId21" w:anchor=".Uf1zCpI3u8A" w:history="1">
        <w:r w:rsidRPr="008B2D98">
          <w:t>http://www.nbcnews.com/id/51536441/t/has-us-embargo-against-cuba-failed/#.Uf1zCpI3u8A</w:t>
        </w:r>
      </w:hyperlink>
      <w:r>
        <w:t>]</w:t>
      </w:r>
    </w:p>
    <w:p w:rsidR="00241495" w:rsidRDefault="00241495" w:rsidP="00241495">
      <w:r w:rsidRPr="00241495">
        <w:t>It's costing Americans nearly $1.2 million per year, and the U</w:t>
      </w:r>
    </w:p>
    <w:p w:rsidR="00241495" w:rsidRDefault="00241495" w:rsidP="00241495">
      <w:r>
        <w:t>AND</w:t>
      </w:r>
    </w:p>
    <w:p w:rsidR="00241495" w:rsidRPr="00241495" w:rsidRDefault="00241495" w:rsidP="00241495">
      <w:r w:rsidRPr="00241495">
        <w:t>homegrown Cuban hip-hop to the treatment of prisoners at Guantanamo Bay.</w:t>
      </w:r>
    </w:p>
    <w:p w:rsidR="00241495" w:rsidRPr="00BC3A19" w:rsidRDefault="00241495" w:rsidP="00241495">
      <w:pPr>
        <w:pStyle w:val="Heading2"/>
      </w:pPr>
      <w:r w:rsidRPr="00BC3A19">
        <w:lastRenderedPageBreak/>
        <w:t>No brink to PC</w:t>
      </w:r>
    </w:p>
    <w:p w:rsidR="00241495" w:rsidRPr="00A55AE7" w:rsidRDefault="00241495" w:rsidP="00241495">
      <w:pPr>
        <w:rPr>
          <w:rStyle w:val="StyleStyleBold12pt"/>
        </w:rPr>
      </w:pPr>
      <w:r w:rsidRPr="00A55AE7">
        <w:rPr>
          <w:rStyle w:val="StyleStyleBold12pt"/>
        </w:rPr>
        <w:t>Top of the docket</w:t>
      </w:r>
      <w:r>
        <w:rPr>
          <w:rStyle w:val="StyleStyleBold12pt"/>
        </w:rPr>
        <w:t xml:space="preserve"> so any shift in pc is a problem</w:t>
      </w:r>
    </w:p>
    <w:p w:rsidR="00241495" w:rsidRDefault="00241495" w:rsidP="00241495">
      <w:r w:rsidRPr="00A55AE7">
        <w:rPr>
          <w:rStyle w:val="StyleStyleBold12pt"/>
        </w:rPr>
        <w:t>Heritage Foundation 12-13</w:t>
      </w:r>
      <w:r>
        <w:t xml:space="preserve"> [“After Budget Deal, Will John Boehner Turn to Immigration Reform?”, http://www.nothingbuttruth.com/heritage-foundation/96589-after-budget-deal-will-john-boehner-turn-to-immigration-reform]</w:t>
      </w:r>
    </w:p>
    <w:p w:rsidR="00241495" w:rsidRDefault="00241495" w:rsidP="00241495">
      <w:r w:rsidRPr="00241495">
        <w:t xml:space="preserve">The House of Representatives wrapped up its work for the year without tackling the thorny </w:t>
      </w:r>
    </w:p>
    <w:p w:rsidR="00241495" w:rsidRDefault="00241495" w:rsidP="00241495">
      <w:r>
        <w:t>AND</w:t>
      </w:r>
    </w:p>
    <w:p w:rsidR="00241495" w:rsidRPr="00241495" w:rsidRDefault="00241495" w:rsidP="00241495">
      <w:r w:rsidRPr="00241495">
        <w:t>Ryan-Murray budget deal could be a turning point on immigration reform.</w:t>
      </w:r>
    </w:p>
    <w:p w:rsidR="00241495" w:rsidRPr="00BC3A19" w:rsidRDefault="00241495" w:rsidP="00241495">
      <w:pPr>
        <w:pStyle w:val="Heading2"/>
      </w:pPr>
      <w:r w:rsidRPr="00BC3A19">
        <w:lastRenderedPageBreak/>
        <w:t>Impact Neg</w:t>
      </w:r>
    </w:p>
    <w:p w:rsidR="00241495" w:rsidRPr="00355EF5" w:rsidRDefault="00241495" w:rsidP="00241495">
      <w:pPr>
        <w:rPr>
          <w:rStyle w:val="StyleStyleBold12pt"/>
        </w:rPr>
      </w:pPr>
      <w:r w:rsidRPr="00355EF5">
        <w:rPr>
          <w:rStyle w:val="StyleStyleBold12pt"/>
        </w:rPr>
        <w:t>Immigration reform necessary to sustain the economy and competitiveness</w:t>
      </w:r>
    </w:p>
    <w:p w:rsidR="00241495" w:rsidRPr="002B78B0" w:rsidRDefault="00241495" w:rsidP="00241495">
      <w:r w:rsidRPr="00355B9E">
        <w:t xml:space="preserve">Javier </w:t>
      </w:r>
      <w:r w:rsidRPr="00355EF5">
        <w:rPr>
          <w:rStyle w:val="StyleStyleBold12pt"/>
        </w:rPr>
        <w:t>Palomarez</w:t>
      </w:r>
      <w:r w:rsidRPr="00355B9E">
        <w:t xml:space="preserve">, Forbes, </w:t>
      </w:r>
      <w:r w:rsidRPr="00355EF5">
        <w:rPr>
          <w:rStyle w:val="StyleStyleBold12pt"/>
        </w:rPr>
        <w:t>3/6</w:t>
      </w:r>
      <w:r w:rsidRPr="00355B9E">
        <w:t>/13, The Pent Up Entrepreneurship That Immigration Reform Would Unleash, www.forbes.com/sites/realspin/2013/03/06/the-pent-up-entrepreneurship-that-immigration-reform-would-unleash/print/</w:t>
      </w:r>
    </w:p>
    <w:p w:rsidR="00241495" w:rsidRDefault="00241495" w:rsidP="00241495">
      <w:r w:rsidRPr="00241495">
        <w:t xml:space="preserve">The main difference between now and 2007 is that today the role of immigrants and </w:t>
      </w:r>
    </w:p>
    <w:p w:rsidR="00241495" w:rsidRDefault="00241495" w:rsidP="00241495">
      <w:r>
        <w:t>AND</w:t>
      </w:r>
    </w:p>
    <w:p w:rsidR="00241495" w:rsidRPr="00241495" w:rsidRDefault="00241495" w:rsidP="00241495">
      <w:r w:rsidRPr="00241495">
        <w:t>businesses and workers already know: The American economy needs comprehensive immigration reform.</w:t>
      </w:r>
    </w:p>
    <w:p w:rsidR="00241495" w:rsidRPr="00BC3A19" w:rsidRDefault="00241495" w:rsidP="00241495">
      <w:pPr>
        <w:pStyle w:val="Heading2"/>
      </w:pPr>
      <w:r w:rsidRPr="00BC3A19">
        <w:lastRenderedPageBreak/>
        <w:t>No PC</w:t>
      </w:r>
    </w:p>
    <w:p w:rsidR="00241495" w:rsidRPr="00355EF5" w:rsidRDefault="00241495" w:rsidP="00241495">
      <w:pPr>
        <w:rPr>
          <w:rStyle w:val="StyleStyleBold12pt"/>
        </w:rPr>
      </w:pPr>
      <w:r>
        <w:rPr>
          <w:rStyle w:val="StyleStyleBold12pt"/>
        </w:rPr>
        <w:t xml:space="preserve">He has capital and will use it on immigration </w:t>
      </w:r>
    </w:p>
    <w:p w:rsidR="00241495" w:rsidRDefault="00241495" w:rsidP="00241495">
      <w:r>
        <w:t xml:space="preserve">Reid </w:t>
      </w:r>
      <w:r w:rsidRPr="00355EF5">
        <w:rPr>
          <w:rStyle w:val="StyleStyleBold12pt"/>
        </w:rPr>
        <w:t>Epstein</w:t>
      </w:r>
      <w:r>
        <w:t xml:space="preserve">, Politico, </w:t>
      </w:r>
      <w:r w:rsidRPr="00355EF5">
        <w:rPr>
          <w:rStyle w:val="StyleStyleBold12pt"/>
        </w:rPr>
        <w:t>10/17</w:t>
      </w:r>
      <w:r>
        <w:t xml:space="preserve">/13, </w:t>
      </w:r>
      <w:r w:rsidRPr="00F47AFE">
        <w:t>Obama’s latest push features a familiar strategy, dyn.politico.com/printstory.cfm?uuid=00B694F1-5D59-4D13-B6D1-FC437A465923</w:t>
      </w:r>
    </w:p>
    <w:p w:rsidR="00241495" w:rsidRDefault="00241495" w:rsidP="00241495">
      <w:r w:rsidRPr="00241495">
        <w:t xml:space="preserve">President Barack Obama made his plans for his newly won political capital official — he’s </w:t>
      </w:r>
    </w:p>
    <w:p w:rsidR="00241495" w:rsidRDefault="00241495" w:rsidP="00241495">
      <w:r>
        <w:t>AND</w:t>
      </w:r>
    </w:p>
    <w:p w:rsidR="00241495" w:rsidRPr="00241495" w:rsidRDefault="00241495" w:rsidP="00241495">
      <w:r w:rsidRPr="00241495">
        <w:t>said. “And I think that it would win significant Republican votes.”</w:t>
      </w:r>
    </w:p>
    <w:p w:rsidR="00241495" w:rsidRDefault="00241495" w:rsidP="00241495"/>
    <w:p w:rsidR="00241495" w:rsidRPr="00E955D4" w:rsidRDefault="00241495" w:rsidP="00241495">
      <w:pPr>
        <w:rPr>
          <w:rStyle w:val="StyleStyleBold12pt"/>
        </w:rPr>
      </w:pPr>
      <w:r>
        <w:rPr>
          <w:rStyle w:val="StyleStyleBold12pt"/>
        </w:rPr>
        <w:t>Bureaucracy solves for healthcare and forign but the embargo will stick to him</w:t>
      </w:r>
    </w:p>
    <w:p w:rsidR="00241495" w:rsidRDefault="00241495" w:rsidP="00241495">
      <w:r w:rsidRPr="00E955D4">
        <w:rPr>
          <w:rStyle w:val="StyleStyleBold12pt"/>
        </w:rPr>
        <w:t>Istook 11-2</w:t>
      </w:r>
      <w:r>
        <w:t xml:space="preserve"> [11/12/13, Ernest J. Istook Jr. is a Distinguished Fellow at The Heritage Foundation, served 14 years in the U.S. House of Representatives, “Big Bureaucracy Pushes Obama’s Agenda Behind The Scenes”, http://www.talkradionews.com/opinion/2013/11/12/big-bureaucracy-pushes-obamas-agenda-behind-the-scenes.html#.UolFrMSkqY0]</w:t>
      </w:r>
    </w:p>
    <w:p w:rsidR="00241495" w:rsidRDefault="00241495" w:rsidP="00241495">
      <w:r w:rsidRPr="00241495">
        <w:t xml:space="preserve">President Obama is not totally bogged down by Obamacare. Unfortunately, he's making a </w:t>
      </w:r>
    </w:p>
    <w:p w:rsidR="00241495" w:rsidRDefault="00241495" w:rsidP="00241495">
      <w:r>
        <w:t>AND</w:t>
      </w:r>
    </w:p>
    <w:p w:rsidR="00241495" w:rsidRPr="00241495" w:rsidRDefault="00241495" w:rsidP="00241495">
      <w:r w:rsidRPr="00241495">
        <w:t>agenda that are invisible to most Americans, but he’s using them aggressively.</w:t>
      </w:r>
    </w:p>
    <w:p w:rsidR="00241495" w:rsidRPr="002B0FE7" w:rsidRDefault="00241495" w:rsidP="00241495"/>
    <w:p w:rsidR="00241495" w:rsidRPr="00BC3A19" w:rsidRDefault="00241495" w:rsidP="00241495">
      <w:pPr>
        <w:pStyle w:val="Heading2"/>
      </w:pPr>
      <w:r w:rsidRPr="00BC3A19">
        <w:lastRenderedPageBreak/>
        <w:t>Hirsch</w:t>
      </w:r>
    </w:p>
    <w:p w:rsidR="00241495" w:rsidRPr="00793A31" w:rsidRDefault="00241495" w:rsidP="00241495">
      <w:pPr>
        <w:rPr>
          <w:rStyle w:val="StyleStyleBold12pt"/>
        </w:rPr>
      </w:pPr>
      <w:r>
        <w:rPr>
          <w:rStyle w:val="StyleStyleBold12pt"/>
        </w:rPr>
        <w:t>Hirsch concedes – If a plan is unpopular then it will disrupt the agenda regardless of PC</w:t>
      </w:r>
    </w:p>
    <w:p w:rsidR="00241495" w:rsidRDefault="00241495" w:rsidP="00241495">
      <w:r>
        <w:t xml:space="preserve">Michael </w:t>
      </w:r>
      <w:r>
        <w:rPr>
          <w:rStyle w:val="StyleStyleBold12pt"/>
        </w:rPr>
        <w:t>Hirsh</w:t>
      </w:r>
      <w:r>
        <w:t xml:space="preserve">, National Journal, </w:t>
      </w:r>
      <w:r>
        <w:rPr>
          <w:rStyle w:val="StyleStyleBold12pt"/>
        </w:rPr>
        <w:t>2/7</w:t>
      </w:r>
      <w:r>
        <w:t>/13, There’s No Such Thing as Political Capital, www.nationaljournal.com/magazine/there-s-no-such-thing-as-political-capital-20130207</w:t>
      </w:r>
    </w:p>
    <w:p w:rsidR="00241495" w:rsidRDefault="00241495" w:rsidP="00241495">
      <w:r w:rsidRPr="00241495">
        <w:t xml:space="preserve">Presidents are limited in what they can do by time and attention span, of </w:t>
      </w:r>
    </w:p>
    <w:p w:rsidR="00241495" w:rsidRDefault="00241495" w:rsidP="00241495">
      <w:r>
        <w:t>AND</w:t>
      </w:r>
    </w:p>
    <w:p w:rsidR="00241495" w:rsidRPr="00241495" w:rsidRDefault="00241495" w:rsidP="00241495">
      <w:r w:rsidRPr="00241495">
        <w:t>was sucking all the oxygen out of the room, the aides said.</w:t>
      </w:r>
    </w:p>
    <w:p w:rsidR="00241495" w:rsidRPr="00400F22" w:rsidRDefault="00241495" w:rsidP="00241495"/>
    <w:p w:rsidR="00241495" w:rsidRPr="00793A31" w:rsidRDefault="00241495" w:rsidP="00241495">
      <w:pPr>
        <w:rPr>
          <w:rStyle w:val="StyleStyleBold12pt"/>
        </w:rPr>
      </w:pPr>
      <w:r>
        <w:rPr>
          <w:rStyle w:val="StyleStyleBold12pt"/>
        </w:rPr>
        <w:t>PC is real and observable – even if it’s not material, it explains the political marketplace</w:t>
      </w:r>
    </w:p>
    <w:p w:rsidR="00241495" w:rsidRDefault="00241495" w:rsidP="00241495">
      <w:r>
        <w:t xml:space="preserve">Kimberly L. </w:t>
      </w:r>
      <w:r w:rsidRPr="00B64822">
        <w:rPr>
          <w:rStyle w:val="StyleStyleBold12pt"/>
        </w:rPr>
        <w:t>Casey 8</w:t>
      </w:r>
      <w:r>
        <w:t xml:space="preserve">, Visiting Assistant </w:t>
      </w:r>
      <w:r w:rsidRPr="00981036">
        <w:rPr>
          <w:rStyle w:val="StyleStyleBold12pt"/>
        </w:rPr>
        <w:t>Prof</w:t>
      </w:r>
      <w:r>
        <w:t xml:space="preserve">essor </w:t>
      </w:r>
      <w:r w:rsidRPr="00981036">
        <w:rPr>
          <w:rStyle w:val="StyleStyleBold12pt"/>
        </w:rPr>
        <w:t>of Poli</w:t>
      </w:r>
      <w:r>
        <w:t xml:space="preserve">tical </w:t>
      </w:r>
      <w:r w:rsidRPr="00981036">
        <w:rPr>
          <w:rStyle w:val="StyleStyleBold12pt"/>
        </w:rPr>
        <w:t>Sci</w:t>
      </w:r>
      <w:r>
        <w:t>ence at William Jewel College, 2008, “Defining Political Capital: A Reconsideration of Bourdieu’s Interconvertibility Theory,” http://lilt.ilstu.edu/critique/spring%202008/casey.pdf</w:t>
      </w:r>
    </w:p>
    <w:p w:rsidR="00241495" w:rsidRDefault="00241495" w:rsidP="00241495">
      <w:r w:rsidRPr="00241495">
        <w:t xml:space="preserve">Abstract: This article examines the concept “political capital” (PC) and </w:t>
      </w:r>
    </w:p>
    <w:p w:rsidR="00241495" w:rsidRDefault="00241495" w:rsidP="00241495">
      <w:r>
        <w:t>AND</w:t>
      </w:r>
    </w:p>
    <w:p w:rsidR="00241495" w:rsidRPr="00241495" w:rsidRDefault="00241495" w:rsidP="00241495">
      <w:bookmarkStart w:id="0" w:name="_GoBack"/>
      <w:bookmarkEnd w:id="0"/>
      <w:r w:rsidRPr="00241495">
        <w:t xml:space="preserve">Becker 1993); Fitz-Enz 2000; Davenport 1999; Marr 2005). </w:t>
      </w:r>
    </w:p>
    <w:p w:rsidR="00241495" w:rsidRPr="00C9062D" w:rsidRDefault="00241495" w:rsidP="0024149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3B7" w:rsidRDefault="003A63B7" w:rsidP="005F5576">
      <w:r>
        <w:separator/>
      </w:r>
    </w:p>
  </w:endnote>
  <w:endnote w:type="continuationSeparator" w:id="0">
    <w:p w:rsidR="003A63B7" w:rsidRDefault="003A63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3B7" w:rsidRDefault="003A63B7" w:rsidP="005F5576">
      <w:r>
        <w:separator/>
      </w:r>
    </w:p>
  </w:footnote>
  <w:footnote w:type="continuationSeparator" w:id="0">
    <w:p w:rsidR="003A63B7" w:rsidRDefault="003A63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95"/>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1495"/>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3B7"/>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35C7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D Tag,TAG Char3,Heading 2 Char1 Char Char11,Heading 2 Char Char Char Char11,Heading 2 Char Char Char Char Char Char Char Char,Heading 2 Char Char Char Char,Heading 2 Char Char Char Char Char Char Char,Aligned Card Text,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read,No Spacing211,No Spacing2111,small space,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D Tag Char,TAG Char3 Char,Heading 2 Char1 Char Char11 Char,Heading 2 Char Char Char Char11 Char,Heading 2 Char Char Char Char Char Char Char Char Char,Heading 2 Char Char Char Char Char,Aligned Card Text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2111 Char,small space Char,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41495"/>
    <w:pPr>
      <w:spacing w:after="0" w:line="240" w:lineRule="auto"/>
    </w:pPr>
    <w:rPr>
      <w:bCs/>
      <w:sz w:val="20"/>
      <w:u w:val="single"/>
    </w:rPr>
  </w:style>
  <w:style w:type="paragraph" w:customStyle="1" w:styleId="CardText">
    <w:name w:val="CardText"/>
    <w:basedOn w:val="Normal"/>
    <w:next w:val="Normal"/>
    <w:link w:val="CardTextChar"/>
    <w:qFormat/>
    <w:rsid w:val="00241495"/>
    <w:pPr>
      <w:ind w:left="288" w:right="288"/>
    </w:pPr>
    <w:rPr>
      <w:rFonts w:eastAsia="Times New Roman" w:cs="Times New Roman"/>
      <w:sz w:val="16"/>
      <w:szCs w:val="20"/>
    </w:rPr>
  </w:style>
  <w:style w:type="character" w:customStyle="1" w:styleId="CardTextChar">
    <w:name w:val="CardText Char"/>
    <w:basedOn w:val="DefaultParagraphFont"/>
    <w:link w:val="CardText"/>
    <w:rsid w:val="00241495"/>
    <w:rPr>
      <w:rFonts w:ascii="Times New Roman" w:eastAsia="Times New Roman" w:hAnsi="Times New Roman" w:cs="Times New Roman"/>
      <w:sz w:val="16"/>
      <w:szCs w:val="20"/>
    </w:rPr>
  </w:style>
  <w:style w:type="paragraph" w:styleId="NoSpacing">
    <w:name w:val="No Spacing"/>
    <w:aliases w:val="Tag and Cite,Tag Title,Very Small Text"/>
    <w:uiPriority w:val="1"/>
    <w:qFormat/>
    <w:rsid w:val="00241495"/>
    <w:pPr>
      <w:spacing w:after="0" w:line="240" w:lineRule="auto"/>
    </w:pPr>
    <w:rPr>
      <w:rFonts w:ascii="Calibri" w:eastAsia="Malgun Gothic" w:hAnsi="Calibri" w:cs="Times New Roman"/>
    </w:rPr>
  </w:style>
  <w:style w:type="paragraph" w:customStyle="1" w:styleId="card0">
    <w:name w:val="card"/>
    <w:basedOn w:val="Normal"/>
    <w:next w:val="Normal"/>
    <w:link w:val="cardChar0"/>
    <w:qFormat/>
    <w:rsid w:val="00241495"/>
    <w:pPr>
      <w:ind w:left="288" w:right="288"/>
    </w:pPr>
    <w:rPr>
      <w:rFonts w:eastAsia="Times New Roman" w:cs="Times New Roman"/>
      <w:sz w:val="16"/>
      <w:szCs w:val="20"/>
    </w:rPr>
  </w:style>
  <w:style w:type="character" w:customStyle="1" w:styleId="cardChar0">
    <w:name w:val="card Char"/>
    <w:basedOn w:val="DefaultParagraphFont"/>
    <w:link w:val="card0"/>
    <w:rsid w:val="00241495"/>
    <w:rPr>
      <w:rFonts w:ascii="Times New Roman" w:eastAsia="Times New Roman" w:hAnsi="Times New Roman" w:cs="Times New Roman"/>
      <w:sz w:val="16"/>
      <w:szCs w:val="20"/>
    </w:rPr>
  </w:style>
  <w:style w:type="character" w:customStyle="1" w:styleId="Emphasis2">
    <w:name w:val="Emphasis2"/>
    <w:basedOn w:val="DefaultParagraphFont"/>
    <w:rsid w:val="00241495"/>
    <w:rPr>
      <w:rFonts w:ascii="Times New Roman" w:hAnsi="Times New Roman"/>
      <w:b/>
      <w:iCs/>
      <w:sz w:val="24"/>
      <w:u w:val="single"/>
    </w:rPr>
  </w:style>
  <w:style w:type="character" w:customStyle="1" w:styleId="underline">
    <w:name w:val="underline"/>
    <w:basedOn w:val="DefaultParagraphFont"/>
    <w:link w:val="textbold"/>
    <w:qFormat/>
    <w:rsid w:val="00241495"/>
    <w:rPr>
      <w:sz w:val="20"/>
      <w:u w:val="single"/>
    </w:rPr>
  </w:style>
  <w:style w:type="paragraph" w:customStyle="1" w:styleId="textbold">
    <w:name w:val="text bold"/>
    <w:basedOn w:val="Normal"/>
    <w:link w:val="underline"/>
    <w:rsid w:val="00241495"/>
    <w:pPr>
      <w:ind w:left="720"/>
      <w:jc w:val="both"/>
    </w:pPr>
    <w:rPr>
      <w:rFonts w:asciiTheme="minorHAnsi" w:hAnsiTheme="minorHAnsi" w:cstheme="minorBidi"/>
      <w:u w:val="single"/>
    </w:rPr>
  </w:style>
  <w:style w:type="paragraph" w:customStyle="1" w:styleId="KooCard">
    <w:name w:val="KooCard"/>
    <w:basedOn w:val="Normal"/>
    <w:link w:val="KooCardChar"/>
    <w:qFormat/>
    <w:rsid w:val="00241495"/>
    <w:pPr>
      <w:ind w:left="288" w:right="288"/>
    </w:pPr>
    <w:rPr>
      <w:rFonts w:eastAsiaTheme="majorEastAsia" w:cs="Times New Roman"/>
      <w:sz w:val="16"/>
      <w:szCs w:val="28"/>
    </w:rPr>
  </w:style>
  <w:style w:type="character" w:customStyle="1" w:styleId="KooCardChar">
    <w:name w:val="KooCard Char"/>
    <w:basedOn w:val="DefaultParagraphFont"/>
    <w:link w:val="KooCard"/>
    <w:rsid w:val="00241495"/>
    <w:rPr>
      <w:rFonts w:ascii="Times New Roman" w:eastAsiaTheme="majorEastAsia" w:hAnsi="Times New Roman" w:cs="Times New Roman"/>
      <w:sz w:val="16"/>
      <w:szCs w:val="28"/>
    </w:rPr>
  </w:style>
  <w:style w:type="paragraph" w:styleId="BalloonText">
    <w:name w:val="Balloon Text"/>
    <w:basedOn w:val="Normal"/>
    <w:link w:val="BalloonTextChar"/>
    <w:uiPriority w:val="99"/>
    <w:semiHidden/>
    <w:rsid w:val="00241495"/>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24149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D Tag,TAG Char3,Heading 2 Char1 Char Char11,Heading 2 Char Char Char Char11,Heading 2 Char Char Char Char Char Char Char Char,Heading 2 Char Char Char Char,Heading 2 Char Char Char Char Char Char Char,Aligned Card Text,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read,No Spacing211,No Spacing2111,small space,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CD Tag Char,TAG Char3 Char,Heading 2 Char1 Char Char11 Char,Heading 2 Char Char Char Char11 Char,Heading 2 Char Char Char Char Char Char Char Char Char,Heading 2 Char Char Char Char Char,Aligned Card Text Char,T Char"/>
    <w:basedOn w:val="DefaultParagraphFont"/>
    <w:link w:val="Heading2"/>
    <w:uiPriority w:val="2"/>
    <w:qFormat/>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2111 Char,small space Char,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241495"/>
    <w:pPr>
      <w:spacing w:after="0" w:line="240" w:lineRule="auto"/>
    </w:pPr>
    <w:rPr>
      <w:bCs/>
      <w:sz w:val="20"/>
      <w:u w:val="single"/>
    </w:rPr>
  </w:style>
  <w:style w:type="paragraph" w:customStyle="1" w:styleId="CardText">
    <w:name w:val="CardText"/>
    <w:basedOn w:val="Normal"/>
    <w:next w:val="Normal"/>
    <w:link w:val="CardTextChar"/>
    <w:qFormat/>
    <w:rsid w:val="00241495"/>
    <w:pPr>
      <w:ind w:left="288" w:right="288"/>
    </w:pPr>
    <w:rPr>
      <w:rFonts w:eastAsia="Times New Roman" w:cs="Times New Roman"/>
      <w:sz w:val="16"/>
      <w:szCs w:val="20"/>
    </w:rPr>
  </w:style>
  <w:style w:type="character" w:customStyle="1" w:styleId="CardTextChar">
    <w:name w:val="CardText Char"/>
    <w:basedOn w:val="DefaultParagraphFont"/>
    <w:link w:val="CardText"/>
    <w:rsid w:val="00241495"/>
    <w:rPr>
      <w:rFonts w:ascii="Times New Roman" w:eastAsia="Times New Roman" w:hAnsi="Times New Roman" w:cs="Times New Roman"/>
      <w:sz w:val="16"/>
      <w:szCs w:val="20"/>
    </w:rPr>
  </w:style>
  <w:style w:type="paragraph" w:styleId="NoSpacing">
    <w:name w:val="No Spacing"/>
    <w:aliases w:val="Tag and Cite,Tag Title,Very Small Text"/>
    <w:uiPriority w:val="1"/>
    <w:qFormat/>
    <w:rsid w:val="00241495"/>
    <w:pPr>
      <w:spacing w:after="0" w:line="240" w:lineRule="auto"/>
    </w:pPr>
    <w:rPr>
      <w:rFonts w:ascii="Calibri" w:eastAsia="Malgun Gothic" w:hAnsi="Calibri" w:cs="Times New Roman"/>
    </w:rPr>
  </w:style>
  <w:style w:type="paragraph" w:customStyle="1" w:styleId="card0">
    <w:name w:val="card"/>
    <w:basedOn w:val="Normal"/>
    <w:next w:val="Normal"/>
    <w:link w:val="cardChar0"/>
    <w:qFormat/>
    <w:rsid w:val="00241495"/>
    <w:pPr>
      <w:ind w:left="288" w:right="288"/>
    </w:pPr>
    <w:rPr>
      <w:rFonts w:eastAsia="Times New Roman" w:cs="Times New Roman"/>
      <w:sz w:val="16"/>
      <w:szCs w:val="20"/>
    </w:rPr>
  </w:style>
  <w:style w:type="character" w:customStyle="1" w:styleId="cardChar0">
    <w:name w:val="card Char"/>
    <w:basedOn w:val="DefaultParagraphFont"/>
    <w:link w:val="card0"/>
    <w:rsid w:val="00241495"/>
    <w:rPr>
      <w:rFonts w:ascii="Times New Roman" w:eastAsia="Times New Roman" w:hAnsi="Times New Roman" w:cs="Times New Roman"/>
      <w:sz w:val="16"/>
      <w:szCs w:val="20"/>
    </w:rPr>
  </w:style>
  <w:style w:type="character" w:customStyle="1" w:styleId="Emphasis2">
    <w:name w:val="Emphasis2"/>
    <w:basedOn w:val="DefaultParagraphFont"/>
    <w:rsid w:val="00241495"/>
    <w:rPr>
      <w:rFonts w:ascii="Times New Roman" w:hAnsi="Times New Roman"/>
      <w:b/>
      <w:iCs/>
      <w:sz w:val="24"/>
      <w:u w:val="single"/>
    </w:rPr>
  </w:style>
  <w:style w:type="character" w:customStyle="1" w:styleId="underline">
    <w:name w:val="underline"/>
    <w:basedOn w:val="DefaultParagraphFont"/>
    <w:link w:val="textbold"/>
    <w:qFormat/>
    <w:rsid w:val="00241495"/>
    <w:rPr>
      <w:sz w:val="20"/>
      <w:u w:val="single"/>
    </w:rPr>
  </w:style>
  <w:style w:type="paragraph" w:customStyle="1" w:styleId="textbold">
    <w:name w:val="text bold"/>
    <w:basedOn w:val="Normal"/>
    <w:link w:val="underline"/>
    <w:rsid w:val="00241495"/>
    <w:pPr>
      <w:ind w:left="720"/>
      <w:jc w:val="both"/>
    </w:pPr>
    <w:rPr>
      <w:rFonts w:asciiTheme="minorHAnsi" w:hAnsiTheme="minorHAnsi" w:cstheme="minorBidi"/>
      <w:u w:val="single"/>
    </w:rPr>
  </w:style>
  <w:style w:type="paragraph" w:customStyle="1" w:styleId="KooCard">
    <w:name w:val="KooCard"/>
    <w:basedOn w:val="Normal"/>
    <w:link w:val="KooCardChar"/>
    <w:qFormat/>
    <w:rsid w:val="00241495"/>
    <w:pPr>
      <w:ind w:left="288" w:right="288"/>
    </w:pPr>
    <w:rPr>
      <w:rFonts w:eastAsiaTheme="majorEastAsia" w:cs="Times New Roman"/>
      <w:sz w:val="16"/>
      <w:szCs w:val="28"/>
    </w:rPr>
  </w:style>
  <w:style w:type="character" w:customStyle="1" w:styleId="KooCardChar">
    <w:name w:val="KooCard Char"/>
    <w:basedOn w:val="DefaultParagraphFont"/>
    <w:link w:val="KooCard"/>
    <w:rsid w:val="00241495"/>
    <w:rPr>
      <w:rFonts w:ascii="Times New Roman" w:eastAsiaTheme="majorEastAsia" w:hAnsi="Times New Roman" w:cs="Times New Roman"/>
      <w:sz w:val="16"/>
      <w:szCs w:val="28"/>
    </w:rPr>
  </w:style>
  <w:style w:type="paragraph" w:styleId="BalloonText">
    <w:name w:val="Balloon Text"/>
    <w:basedOn w:val="Normal"/>
    <w:link w:val="BalloonTextChar"/>
    <w:uiPriority w:val="99"/>
    <w:semiHidden/>
    <w:rsid w:val="00241495"/>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24149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emory.edu/fileadmin/journals/eilr/23/23.1/Saito.pdf)//EM" TargetMode="External"/><Relationship Id="rId18" Type="http://schemas.openxmlformats.org/officeDocument/2006/relationships/hyperlink" Target="http://www.huffingtonpost.com/michael-t-klare/the-second-shockwave_b_176358.html" TargetMode="External"/><Relationship Id="rId3" Type="http://schemas.openxmlformats.org/officeDocument/2006/relationships/customXml" Target="../customXml/item3.xml"/><Relationship Id="rId21" Type="http://schemas.openxmlformats.org/officeDocument/2006/relationships/hyperlink" Target="http://www.nbcnews.com/id/51536441/t/has-us-embargo-against-cuba-failed/" TargetMode="External"/><Relationship Id="rId7" Type="http://schemas.openxmlformats.org/officeDocument/2006/relationships/webSettings" Target="webSettings.xml"/><Relationship Id="rId12" Type="http://schemas.openxmlformats.org/officeDocument/2006/relationships/hyperlink" Target="http://www.thebulletin.org/web-edition/features/how-can-we-reduce-the-risk-of-human-extinction" TargetMode="External"/><Relationship Id="rId17" Type="http://schemas.openxmlformats.org/officeDocument/2006/relationships/hyperlink" Target="http://hawaiitribune-herald.com/sections/commentary/their-views/immigration-reform-after-hugo-chavez.html" TargetMode="External"/><Relationship Id="rId2" Type="http://schemas.openxmlformats.org/officeDocument/2006/relationships/customXml" Target="../customXml/item2.xml"/><Relationship Id="rId16" Type="http://schemas.openxmlformats.org/officeDocument/2006/relationships/hyperlink" Target="http://pjmedia.com/blog/ending-cuba-embargo-could-be-opportunity-for-gop-outreach/" TargetMode="External"/><Relationship Id="rId20" Type="http://schemas.openxmlformats.org/officeDocument/2006/relationships/hyperlink" Target="http://www.politico.com/story/2014/01/house-gop-republicans-comprehensive-immigration-reform-bill-102244.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cuba/cuba-after-communism/p30991" TargetMode="External"/><Relationship Id="rId5" Type="http://schemas.microsoft.com/office/2007/relationships/stylesWithEffects" Target="stylesWithEffects.xml"/><Relationship Id="rId15" Type="http://schemas.openxmlformats.org/officeDocument/2006/relationships/hyperlink" Target="http://pjmedia.com/blog/dont-end-the-cuban-embargo/" TargetMode="External"/><Relationship Id="rId23" Type="http://schemas.openxmlformats.org/officeDocument/2006/relationships/theme" Target="theme/theme1.xml"/><Relationship Id="rId10" Type="http://schemas.openxmlformats.org/officeDocument/2006/relationships/hyperlink" Target="http://www.ciaonet.org/journals/twq/v32i2/f_0016178_13952.pdf" TargetMode="External"/><Relationship Id="rId19" Type="http://schemas.openxmlformats.org/officeDocument/2006/relationships/hyperlink" Target="http://www.reuter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indarticles.com/p/articles/mi_hb3225/is_4_26/ai_n28886581/"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2014-02-20T20:34:00Z</dcterms:created>
  <dcterms:modified xsi:type="dcterms:W3CDTF">2014-02-20T20:34:00Z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