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A27" w:rsidRDefault="00613A27" w:rsidP="00613A27">
      <w:pPr>
        <w:pStyle w:val="Heading1"/>
      </w:pPr>
      <w:r>
        <w:t>1NC</w:t>
      </w:r>
    </w:p>
    <w:p w:rsidR="00613A27" w:rsidRPr="00C776EA" w:rsidRDefault="00613A27" w:rsidP="00613A27">
      <w:pPr>
        <w:pStyle w:val="Heading2"/>
      </w:pPr>
      <w:r w:rsidRPr="00C776EA">
        <w:lastRenderedPageBreak/>
        <w:t>1NC</w:t>
      </w:r>
      <w:r>
        <w:t xml:space="preserve"> – Race K</w:t>
      </w:r>
    </w:p>
    <w:p w:rsidR="00613A27" w:rsidRPr="00791602" w:rsidRDefault="00613A27" w:rsidP="00613A27">
      <w:pPr>
        <w:rPr>
          <w:rStyle w:val="StyleStyleBold12pt"/>
        </w:rPr>
      </w:pPr>
      <w:r w:rsidRPr="00791602">
        <w:rPr>
          <w:rStyle w:val="StyleStyleBold12pt"/>
        </w:rPr>
        <w:t>Our personal agency should not be used as a vehicle of faith for federal government solvency.</w:t>
      </w:r>
      <w:r w:rsidRPr="00791602">
        <w:rPr>
          <w:rStyle w:val="StyleStyleBold12pt"/>
        </w:rPr>
        <w:br/>
        <w:t>Rodriguez ‘8</w:t>
      </w:r>
    </w:p>
    <w:p w:rsidR="00613A27" w:rsidRPr="00917EF5" w:rsidRDefault="00613A27" w:rsidP="00613A27">
      <w:r w:rsidRPr="00917EF5">
        <w:t xml:space="preserve">Dylan Rodriguez 2008 [Assistant Professor at University of California Riverside, </w:t>
      </w:r>
      <w:r w:rsidRPr="00791602">
        <w:t>Abolition Now!</w:t>
      </w:r>
      <w:r w:rsidRPr="00917EF5">
        <w:t xml:space="preserve"> p.93-100]</w:t>
      </w:r>
    </w:p>
    <w:p w:rsidR="00613A27" w:rsidRDefault="00613A27" w:rsidP="00613A27">
      <w:r w:rsidRPr="00613A27">
        <w:t>We are collectively witnessing, surviving, and working in a time of unprecedented state</w:t>
      </w:r>
    </w:p>
    <w:p w:rsidR="00613A27" w:rsidRDefault="00613A27" w:rsidP="00613A27">
      <w:r>
        <w:t>AND</w:t>
      </w:r>
    </w:p>
    <w:p w:rsidR="00613A27" w:rsidRPr="00613A27" w:rsidRDefault="00613A27" w:rsidP="00613A27">
      <w:r w:rsidRPr="00613A27">
        <w:t>, every desperate act, and every attack aborted or drowned in blood.”</w:t>
      </w:r>
    </w:p>
    <w:p w:rsidR="00613A27" w:rsidRDefault="00613A27" w:rsidP="00613A27">
      <w:pPr>
        <w:rPr>
          <w:rStyle w:val="StyleStyleBold12pt"/>
        </w:rPr>
      </w:pPr>
    </w:p>
    <w:p w:rsidR="00613A27" w:rsidRPr="009F6E2C" w:rsidRDefault="00613A27" w:rsidP="00613A27">
      <w:pPr>
        <w:rPr>
          <w:rStyle w:val="StyleStyleBold12pt"/>
        </w:rPr>
      </w:pPr>
      <w:r w:rsidRPr="009F6E2C">
        <w:rPr>
          <w:rStyle w:val="StyleStyleBold12pt"/>
        </w:rPr>
        <w:t>Racism must be rejected in EVERY INSTANCE without surcease. It justifies atrocities, creates another and is truly the CAPITAL SIN.</w:t>
      </w:r>
    </w:p>
    <w:p w:rsidR="00613A27" w:rsidRPr="00767273" w:rsidRDefault="00613A27" w:rsidP="00613A27">
      <w:r w:rsidRPr="009F6E2C">
        <w:rPr>
          <w:rStyle w:val="StyleStyleBold12pt"/>
        </w:rPr>
        <w:t xml:space="preserve">MEMMI  </w:t>
      </w:r>
      <w:r w:rsidRPr="00767273">
        <w:t xml:space="preserve">Professor Emeritus of Sociology @ Unv. Of Paris </w:t>
      </w:r>
      <w:r w:rsidRPr="009F6E2C">
        <w:rPr>
          <w:rStyle w:val="StyleStyleBold12pt"/>
        </w:rPr>
        <w:t>2000</w:t>
      </w:r>
      <w:r w:rsidRPr="00767273">
        <w:t>, Albert-; RACISM, translated by Steve Martinot, pp.163-165</w:t>
      </w:r>
    </w:p>
    <w:p w:rsidR="00613A27" w:rsidRDefault="00613A27" w:rsidP="00613A27">
      <w:r w:rsidRPr="00613A27">
        <w:t>The struggle against racism will be long, difficult, without intermission, without remission</w:t>
      </w:r>
    </w:p>
    <w:p w:rsidR="00613A27" w:rsidRDefault="00613A27" w:rsidP="00613A27">
      <w:r>
        <w:t>AND</w:t>
      </w:r>
    </w:p>
    <w:p w:rsidR="00613A27" w:rsidRPr="00613A27" w:rsidRDefault="00613A27" w:rsidP="00613A27">
      <w:r w:rsidRPr="00613A27">
        <w:t>.  True, it is a wager, but the stakes are irresistible.</w:t>
      </w:r>
    </w:p>
    <w:p w:rsidR="00613A27" w:rsidRPr="00112E66" w:rsidRDefault="00613A27" w:rsidP="00613A27"/>
    <w:p w:rsidR="00613A27" w:rsidRDefault="00613A27" w:rsidP="00613A27">
      <w:pPr>
        <w:rPr>
          <w:rStyle w:val="StyleStyleBold12pt"/>
        </w:rPr>
      </w:pPr>
      <w:r w:rsidRPr="00E20DE6">
        <w:rPr>
          <w:rStyle w:val="StyleStyleBold12pt"/>
        </w:rPr>
        <w:t xml:space="preserve">White supremacy is the un-named political system that governs status-quo politics. We pass policies to satisfy a “social contract” that is inherently racist. The omission of any mention of this system is not accidental but a coordinated condition of the system. </w:t>
      </w:r>
    </w:p>
    <w:p w:rsidR="00613A27" w:rsidRPr="007C30C2" w:rsidRDefault="00613A27" w:rsidP="00613A27">
      <w:r>
        <w:t>White supremacy is the unnamed political system, however political theory has no mention of it—this omission is not accidental—white privilege is taken for granted that it isn’t seen as political and is the background against which other systems are highlighted—the 1AC works in a way to not situate a broader debate about the role of racism as the political system—that’s Mills</w:t>
      </w:r>
    </w:p>
    <w:p w:rsidR="00613A27" w:rsidRPr="004A61B0" w:rsidRDefault="00613A27" w:rsidP="00613A27">
      <w:r w:rsidRPr="004A61B0">
        <w:rPr>
          <w:rStyle w:val="StyleStyleBold12pt"/>
        </w:rPr>
        <w:t>Mills</w:t>
      </w:r>
      <w:r>
        <w:rPr>
          <w:rStyle w:val="StyleStyleBold12pt"/>
        </w:rPr>
        <w:t xml:space="preserve"> ‘</w:t>
      </w:r>
      <w:r w:rsidRPr="004A61B0">
        <w:rPr>
          <w:rStyle w:val="StyleStyleBold12pt"/>
        </w:rPr>
        <w:t>97</w:t>
      </w:r>
      <w:r w:rsidRPr="004A61B0">
        <w:rPr>
          <w:rFonts w:eastAsia="Times New Roman"/>
          <w:b/>
          <w:bCs/>
          <w:sz w:val="26"/>
        </w:rPr>
        <w:t xml:space="preserve"> </w:t>
      </w:r>
      <w:r w:rsidRPr="004A61B0">
        <w:t>[</w:t>
      </w:r>
      <w:r>
        <w:t xml:space="preserve">1997, </w:t>
      </w:r>
      <w:r w:rsidRPr="004A61B0">
        <w:t>Charles-; Associate Prof of Philosophy @ U Illinois, Chicago The Racial Contract; p. 1-3]</w:t>
      </w:r>
    </w:p>
    <w:p w:rsidR="00613A27" w:rsidRDefault="00613A27" w:rsidP="00613A27">
      <w:r w:rsidRPr="00613A27">
        <w:t xml:space="preserve">White Supremacy is the unnamed political system that has made the modern world what it </w:t>
      </w:r>
    </w:p>
    <w:p w:rsidR="00613A27" w:rsidRDefault="00613A27" w:rsidP="00613A27">
      <w:r>
        <w:t>AND</w:t>
      </w:r>
    </w:p>
    <w:p w:rsidR="00613A27" w:rsidRPr="00613A27" w:rsidRDefault="00613A27" w:rsidP="00613A27">
      <w:r w:rsidRPr="00613A27">
        <w:t>talk is, after all, the political lingua franca of our times.</w:t>
      </w:r>
    </w:p>
    <w:p w:rsidR="00613A27" w:rsidRDefault="00613A27" w:rsidP="00613A27"/>
    <w:p w:rsidR="00613A27" w:rsidRPr="00585926" w:rsidRDefault="00613A27" w:rsidP="00613A27">
      <w:pPr>
        <w:rPr>
          <w:rStyle w:val="StyleStyleBold12pt"/>
        </w:rPr>
      </w:pPr>
      <w:r w:rsidRPr="00585926">
        <w:rPr>
          <w:rStyle w:val="StyleStyleBold12pt"/>
        </w:rPr>
        <w:t>CIVIL SOCIETY MAPS ITSELF BY THE RECONFIGURATION OF RIGHTS THROUGH FREEDOM – maintaining its position of ANTI-BLACKNESS. This constructs America’s benevolent hegemony of coherence. What is needed is the radical injection of society’s incoherence, the ‘wretched of the earth’ the politics of the black body with a gesture towards the disconfiguration of civil society.</w:t>
      </w:r>
    </w:p>
    <w:p w:rsidR="00613A27" w:rsidRPr="0081773C" w:rsidRDefault="00613A27" w:rsidP="00613A27">
      <w:pPr>
        <w:rPr>
          <w:rStyle w:val="cardChar0"/>
          <w:rFonts w:eastAsiaTheme="minorEastAsia"/>
        </w:rPr>
      </w:pPr>
      <w:r w:rsidRPr="0081773C">
        <w:rPr>
          <w:rStyle w:val="StyleStyleBold12pt"/>
        </w:rPr>
        <w:t>Wilderson ‘3</w:t>
      </w:r>
      <w:r w:rsidRPr="0081773C">
        <w:t xml:space="preserve"> </w:t>
      </w:r>
      <w:r w:rsidRPr="0081773C">
        <w:br/>
      </w:r>
      <w:r w:rsidRPr="0081773C">
        <w:rPr>
          <w:rStyle w:val="cardChar0"/>
          <w:rFonts w:eastAsiaTheme="minorEastAsia"/>
        </w:rPr>
        <w:t>professor of African American Studies at University of California, Irvine, 2003 (Frank, A. B. Dartmouth College (Government/Philosophy); MFA Columbia University (Fiction Writing); Ph.D. University of California, Berkeley (Rhetoric/Film Studies), “The Prison Slave as Hegemony's (Silent) Scandal”, Social Justice, Vol. 30 Issue 2, p18-27) blh</w:t>
      </w:r>
    </w:p>
    <w:p w:rsidR="00613A27" w:rsidRPr="0081773C" w:rsidRDefault="00613A27" w:rsidP="00613A27"/>
    <w:p w:rsidR="00613A27" w:rsidRDefault="00613A27" w:rsidP="00613A27">
      <w:r w:rsidRPr="00613A27">
        <w:t>Without the textual categories of dress, diet, medicine, crafts, physical ap</w:t>
      </w:r>
      <w:r w:rsidRPr="00613A27">
        <w:softHyphen/>
        <w:t>pearance</w:t>
      </w:r>
    </w:p>
    <w:p w:rsidR="00613A27" w:rsidRDefault="00613A27" w:rsidP="00613A27">
      <w:r>
        <w:t>AND</w:t>
      </w:r>
    </w:p>
    <w:p w:rsidR="00613A27" w:rsidRPr="00613A27" w:rsidRDefault="00613A27" w:rsidP="00613A27">
      <w:r w:rsidRPr="00613A27">
        <w:t xml:space="preserve">reparation) but that must, nonetheless, be pursued to the death. </w:t>
      </w:r>
    </w:p>
    <w:p w:rsidR="00613A27" w:rsidRDefault="00613A27" w:rsidP="00613A27"/>
    <w:p w:rsidR="00613A27" w:rsidRPr="003725D6" w:rsidRDefault="00613A27" w:rsidP="00613A27">
      <w:pPr>
        <w:rPr>
          <w:rStyle w:val="StyleStyleBold12pt"/>
        </w:rPr>
      </w:pPr>
      <w:r w:rsidRPr="003725D6">
        <w:rPr>
          <w:rStyle w:val="StyleStyleBold12pt"/>
        </w:rPr>
        <w:t>Isolation of racially oppressed groups leads to the TERMINATION OF HUMANITY.</w:t>
      </w:r>
    </w:p>
    <w:p w:rsidR="00613A27" w:rsidRPr="005A1081" w:rsidRDefault="00613A27" w:rsidP="00613A27">
      <w:pPr>
        <w:rPr>
          <w:rStyle w:val="StyleStyleBold12pt"/>
        </w:rPr>
      </w:pPr>
      <w:r w:rsidRPr="005A1081">
        <w:rPr>
          <w:rStyle w:val="StyleStyleBold12pt"/>
        </w:rPr>
        <w:t>Marable</w:t>
      </w:r>
      <w:r w:rsidRPr="00767273">
        <w:t xml:space="preserve"> Director of the Institute for Research in African American Studies </w:t>
      </w:r>
      <w:r w:rsidRPr="005A1081">
        <w:rPr>
          <w:rStyle w:val="StyleStyleBold12pt"/>
        </w:rPr>
        <w:t>1984</w:t>
      </w:r>
    </w:p>
    <w:p w:rsidR="00613A27" w:rsidRPr="00767273" w:rsidRDefault="00613A27" w:rsidP="00613A27">
      <w:pPr>
        <w:pStyle w:val="NoSpacing"/>
        <w:rPr>
          <w:rStyle w:val="cardChar0"/>
          <w:rFonts w:eastAsia="Malgun Gothic"/>
        </w:rPr>
      </w:pPr>
      <w:r w:rsidRPr="00767273">
        <w:rPr>
          <w:rStyle w:val="cardChar0"/>
          <w:rFonts w:eastAsia="Malgun Gothic"/>
        </w:rPr>
        <w:t xml:space="preserve">Manning-Professor of History @ Columbia University; </w:t>
      </w:r>
      <w:r w:rsidRPr="00767273">
        <w:rPr>
          <w:i/>
          <w:sz w:val="16"/>
          <w:szCs w:val="16"/>
        </w:rPr>
        <w:t>“Speaking Truth to Power:</w:t>
      </w:r>
      <w:r w:rsidRPr="00767273">
        <w:rPr>
          <w:rStyle w:val="cardChar0"/>
          <w:rFonts w:eastAsia="Malgun Gothic"/>
        </w:rPr>
        <w:t xml:space="preserve"> </w:t>
      </w:r>
      <w:r w:rsidRPr="00767273">
        <w:rPr>
          <w:i/>
          <w:sz w:val="16"/>
          <w:szCs w:val="16"/>
        </w:rPr>
        <w:t>Essays on Race, Resistance and Radicalism</w:t>
      </w:r>
      <w:r w:rsidRPr="00767273">
        <w:rPr>
          <w:rStyle w:val="cardChar0"/>
          <w:rFonts w:eastAsia="Malgun Gothic"/>
        </w:rPr>
        <w:t>; p. 198-199.</w:t>
      </w:r>
    </w:p>
    <w:p w:rsidR="00613A27" w:rsidRDefault="00613A27" w:rsidP="00613A27">
      <w:r w:rsidRPr="00613A27">
        <w:t xml:space="preserve">Black Americans also comprehend that peace is not the absence of conflict.  As long </w:t>
      </w:r>
    </w:p>
    <w:p w:rsidR="00613A27" w:rsidRDefault="00613A27" w:rsidP="00613A27">
      <w:r>
        <w:t>AND</w:t>
      </w:r>
    </w:p>
    <w:p w:rsidR="00613A27" w:rsidRPr="00613A27" w:rsidRDefault="00613A27" w:rsidP="00613A27">
      <w:r w:rsidRPr="00613A27">
        <w:t>the electoral mainstream, the results may be the termination of humanity itself.</w:t>
      </w:r>
    </w:p>
    <w:p w:rsidR="00613A27" w:rsidRDefault="00613A27" w:rsidP="00613A27"/>
    <w:p w:rsidR="00613A27" w:rsidRPr="00583708" w:rsidRDefault="00613A27" w:rsidP="00613A27">
      <w:pPr>
        <w:rPr>
          <w:rStyle w:val="StyleStyleBold12pt"/>
        </w:rPr>
      </w:pPr>
      <w:r>
        <w:rPr>
          <w:rStyle w:val="StyleStyleBold12pt"/>
        </w:rPr>
        <w:lastRenderedPageBreak/>
        <w:t>And our performance solves – conscientization – a process to name our world and understand forces of oppression – results in real world change</w:t>
      </w:r>
    </w:p>
    <w:p w:rsidR="00613A27" w:rsidRPr="00583708" w:rsidRDefault="00613A27" w:rsidP="00613A27">
      <w:r w:rsidRPr="00583708">
        <w:t>Conscientization allows us to NAME the world, a meaningful education that helps RECOGNIZE and UNDERSTAND the impact that societal conditions and oppression have on our lives, a constant clarification of what remains hidden within us that sees the world dynamically in the making, inspiring us to work against oppression and become active in efforts to TRANSFORM the world.</w:t>
      </w:r>
    </w:p>
    <w:p w:rsidR="00613A27" w:rsidRPr="00583708" w:rsidRDefault="00613A27" w:rsidP="00613A27">
      <w:r w:rsidRPr="00583708">
        <w:rPr>
          <w:rStyle w:val="StyleStyleBold12pt"/>
        </w:rPr>
        <w:t>Osajima ‘7</w:t>
      </w:r>
      <w:r>
        <w:t xml:space="preserve"> [2007, Keith Osajima is a professor and Director of the Race and Ethnic Studies Program at the University of Redlands.</w:t>
      </w:r>
      <w:r w:rsidRPr="00583708">
        <w:t xml:space="preserve">  REPLENISHING THE RANKS:  Raising Critical Consciousness Among Asian Americans; JOURNAL OF ASIAN AMERICAN STUDIES (JAAS), February, Volume 10, No. 1; p. 64</w:t>
      </w:r>
      <w:r>
        <w:t>]</w:t>
      </w:r>
    </w:p>
    <w:p w:rsidR="00613A27" w:rsidRDefault="00613A27" w:rsidP="00613A27">
      <w:r w:rsidRPr="00613A27">
        <w:t>Conscientization for these respondents meant being able to “name their world.” That is</w:t>
      </w:r>
    </w:p>
    <w:p w:rsidR="00613A27" w:rsidRDefault="00613A27" w:rsidP="00613A27">
      <w:r>
        <w:t>AND</w:t>
      </w:r>
    </w:p>
    <w:p w:rsidR="00613A27" w:rsidRPr="00613A27" w:rsidRDefault="00613A27" w:rsidP="00613A27">
      <w:r w:rsidRPr="00613A27">
        <w:t>world.  Naming the world was an important step toward actively changing it.</w:t>
      </w:r>
    </w:p>
    <w:p w:rsidR="00613A27" w:rsidRPr="00C776EA" w:rsidRDefault="00613A27" w:rsidP="00613A27">
      <w:pPr>
        <w:pStyle w:val="Heading2"/>
      </w:pPr>
      <w:r w:rsidRPr="00C776EA">
        <w:lastRenderedPageBreak/>
        <w:t>1NC</w:t>
      </w:r>
      <w:r>
        <w:t xml:space="preserve"> – T Appeasement</w:t>
      </w:r>
    </w:p>
    <w:p w:rsidR="00613A27" w:rsidRPr="001B1269" w:rsidRDefault="00613A27" w:rsidP="00613A27">
      <w:pPr>
        <w:rPr>
          <w:rStyle w:val="StyleStyleBold12pt"/>
        </w:rPr>
      </w:pPr>
      <w:r w:rsidRPr="001B1269">
        <w:rPr>
          <w:rStyle w:val="StyleStyleBold12pt"/>
        </w:rPr>
        <w:t>Trade loans or grants</w:t>
      </w:r>
    </w:p>
    <w:p w:rsidR="00613A27" w:rsidRPr="009F3BE1" w:rsidRDefault="00613A27" w:rsidP="00613A27">
      <w:r w:rsidRPr="009F3BE1">
        <w:rPr>
          <w:rStyle w:val="StyleStyleBold12pt"/>
        </w:rPr>
        <w:t>Resnik</w:t>
      </w:r>
      <w:r>
        <w:rPr>
          <w:rStyle w:val="StyleStyleBold12pt"/>
        </w:rPr>
        <w:t xml:space="preserve"> ‘1</w:t>
      </w:r>
      <w:r w:rsidRPr="009F3BE1">
        <w:rPr>
          <w:rStyle w:val="StyleStyleBold12pt"/>
        </w:rPr>
        <w:t xml:space="preserve"> </w:t>
      </w:r>
      <w:r w:rsidRPr="00286A87">
        <w:t>[</w:t>
      </w:r>
      <w:r>
        <w:t>Evan Resnik is an</w:t>
      </w:r>
      <w:r w:rsidRPr="00286A87">
        <w:t xml:space="preserve"> </w:t>
      </w:r>
      <w:r>
        <w:t>a</w:t>
      </w:r>
      <w:r w:rsidRPr="00286A87">
        <w:t>ssistant Professor of Political</w:t>
      </w:r>
      <w:r>
        <w:t xml:space="preserve"> Science at Yeshiva University. </w:t>
      </w:r>
      <w:r w:rsidRPr="00286A87">
        <w:t>Journal of International Affairs, “Defining Engagement” v54, n2, political sci</w:t>
      </w:r>
      <w:r>
        <w:t>ence complete]</w:t>
      </w:r>
    </w:p>
    <w:p w:rsidR="00613A27" w:rsidRDefault="00613A27" w:rsidP="00613A27">
      <w:pPr>
        <w:pStyle w:val="Card"/>
      </w:pPr>
    </w:p>
    <w:p w:rsidR="00613A27" w:rsidRDefault="00613A27" w:rsidP="00613A27">
      <w:pPr>
        <w:pStyle w:val="Card"/>
      </w:pPr>
      <w:r>
        <w:t>A REFINED DEFINITION OF ENGAGEMENT</w:t>
      </w:r>
    </w:p>
    <w:p w:rsidR="00613A27" w:rsidRPr="00C15844" w:rsidRDefault="00613A27" w:rsidP="00613A27">
      <w:pPr>
        <w:pStyle w:val="Card"/>
        <w:rPr>
          <w:rStyle w:val="StyleBoldUnderline"/>
        </w:rPr>
      </w:pPr>
      <w:r w:rsidRPr="008D40F1">
        <w:t>In order to establish a more effective framework</w:t>
      </w:r>
      <w:r>
        <w:t xml:space="preserve"> for dealing with unsavory regimes, </w:t>
      </w:r>
      <w:r w:rsidRPr="00C15844">
        <w:rPr>
          <w:rStyle w:val="StyleBoldUnderline"/>
        </w:rPr>
        <w:t>I</w:t>
      </w:r>
      <w:r w:rsidRPr="008D40F1">
        <w:t xml:space="preserve"> propose that </w:t>
      </w:r>
      <w:r w:rsidRPr="00C15844">
        <w:rPr>
          <w:rStyle w:val="StyleBoldUnderline"/>
          <w:highlight w:val="yellow"/>
        </w:rPr>
        <w:t>we define engagement as the attempt to influence</w:t>
      </w:r>
      <w:r w:rsidRPr="00C15844">
        <w:rPr>
          <w:rStyle w:val="StyleBoldUnderline"/>
        </w:rPr>
        <w:t xml:space="preserve"> the </w:t>
      </w:r>
      <w:r w:rsidRPr="00C15844">
        <w:rPr>
          <w:rStyle w:val="StyleBoldUnderline"/>
          <w:highlight w:val="yellow"/>
        </w:rPr>
        <w:t>political behavior of a</w:t>
      </w:r>
      <w:r w:rsidRPr="00C15844">
        <w:rPr>
          <w:rStyle w:val="StyleBoldUnderline"/>
        </w:rPr>
        <w:t xml:space="preserve"> target </w:t>
      </w:r>
      <w:r w:rsidRPr="00C15844">
        <w:rPr>
          <w:rStyle w:val="StyleBoldUnderline"/>
          <w:highlight w:val="yellow"/>
        </w:rPr>
        <w:t>state through</w:t>
      </w:r>
      <w:r w:rsidRPr="00C15844">
        <w:rPr>
          <w:rStyle w:val="StyleBoldUnderline"/>
        </w:rPr>
        <w:t xml:space="preserve"> the</w:t>
      </w:r>
      <w:r>
        <w:t xml:space="preserve"> comprehensive </w:t>
      </w:r>
      <w:r w:rsidRPr="00C15844">
        <w:rPr>
          <w:rStyle w:val="StyleBoldUnderline"/>
          <w:highlight w:val="yellow"/>
        </w:rPr>
        <w:t>establishment and enhancement of contacts</w:t>
      </w:r>
      <w:r w:rsidRPr="00C15844">
        <w:rPr>
          <w:rStyle w:val="StyleBoldUnderline"/>
        </w:rPr>
        <w:t xml:space="preserve"> with that state </w:t>
      </w:r>
      <w:r w:rsidRPr="00C15844">
        <w:rPr>
          <w:rStyle w:val="StyleBoldUnderline"/>
          <w:highlight w:val="yellow"/>
        </w:rPr>
        <w:t>across</w:t>
      </w:r>
      <w:r w:rsidRPr="00C15844">
        <w:rPr>
          <w:rStyle w:val="StyleBoldUnderline"/>
        </w:rPr>
        <w:t xml:space="preserve"> multiple </w:t>
      </w:r>
      <w:r w:rsidRPr="00C15844">
        <w:rPr>
          <w:rStyle w:val="StyleBoldUnderline"/>
          <w:highlight w:val="yellow"/>
        </w:rPr>
        <w:t>issue-areas</w:t>
      </w:r>
      <w:r w:rsidRPr="00C15844">
        <w:rPr>
          <w:rStyle w:val="StyleBoldUnderline"/>
        </w:rPr>
        <w:t xml:space="preserve"> (i.e. diplomatic, military, economic, cultural</w:t>
      </w:r>
      <w:r>
        <w:t xml:space="preserve">). The following is </w:t>
      </w:r>
      <w:r w:rsidRPr="00C15844">
        <w:rPr>
          <w:rStyle w:val="StyleBoldUnderline"/>
        </w:rPr>
        <w:t>a</w:t>
      </w:r>
      <w:r>
        <w:t xml:space="preserve"> brief </w:t>
      </w:r>
      <w:r w:rsidRPr="00C15844">
        <w:rPr>
          <w:rStyle w:val="StyleBoldUnderline"/>
        </w:rPr>
        <w:t>list of the specific forms that such contacts might include:</w:t>
      </w:r>
    </w:p>
    <w:p w:rsidR="00613A27" w:rsidRPr="00C15844" w:rsidRDefault="00613A27" w:rsidP="00613A27">
      <w:pPr>
        <w:pStyle w:val="Card"/>
        <w:rPr>
          <w:rStyle w:val="StyleBoldUnderline"/>
        </w:rPr>
      </w:pPr>
      <w:r w:rsidRPr="00C15844">
        <w:rPr>
          <w:rStyle w:val="StyleBoldUnderline"/>
        </w:rPr>
        <w:t>DIPLOMATIC CONTACTS</w:t>
      </w:r>
    </w:p>
    <w:p w:rsidR="00613A27" w:rsidRDefault="00613A27" w:rsidP="00613A27">
      <w:pPr>
        <w:pStyle w:val="Card"/>
      </w:pPr>
      <w:r>
        <w:t xml:space="preserve">Extension of </w:t>
      </w:r>
      <w:r w:rsidRPr="00C15844">
        <w:rPr>
          <w:rStyle w:val="StyleBoldUnderline"/>
        </w:rPr>
        <w:t>diplomatic recognition</w:t>
      </w:r>
      <w:r>
        <w:t>; normalization of diplomatic relations</w:t>
      </w:r>
    </w:p>
    <w:p w:rsidR="00613A27" w:rsidRDefault="00613A27" w:rsidP="00613A27">
      <w:pPr>
        <w:pStyle w:val="Card"/>
      </w:pPr>
      <w:r w:rsidRPr="00C15844">
        <w:rPr>
          <w:rStyle w:val="StyleBoldUnderline"/>
        </w:rPr>
        <w:t>Promotion of target-state membership in international institutions</w:t>
      </w:r>
      <w:r>
        <w:t xml:space="preserve"> and regimes</w:t>
      </w:r>
    </w:p>
    <w:p w:rsidR="00613A27" w:rsidRDefault="00613A27" w:rsidP="00613A27">
      <w:pPr>
        <w:pStyle w:val="Card"/>
      </w:pPr>
      <w:r w:rsidRPr="00C15844">
        <w:rPr>
          <w:rStyle w:val="StyleBoldUnderline"/>
        </w:rPr>
        <w:t>Summit meetings</w:t>
      </w:r>
      <w:r>
        <w:t xml:space="preserve"> and other visits by the head of state and other senior government officials of sender state to target state and vice-versa</w:t>
      </w:r>
    </w:p>
    <w:p w:rsidR="00613A27" w:rsidRPr="00C15844" w:rsidRDefault="00613A27" w:rsidP="00613A27">
      <w:pPr>
        <w:pStyle w:val="Card"/>
        <w:rPr>
          <w:rStyle w:val="StyleBoldUnderline"/>
        </w:rPr>
      </w:pPr>
      <w:r w:rsidRPr="00C15844">
        <w:rPr>
          <w:rStyle w:val="StyleBoldUnderline"/>
        </w:rPr>
        <w:t>MILITARY CONTACTS</w:t>
      </w:r>
    </w:p>
    <w:p w:rsidR="00613A27" w:rsidRDefault="00613A27" w:rsidP="00613A27">
      <w:pPr>
        <w:pStyle w:val="Card"/>
      </w:pPr>
      <w:r w:rsidRPr="00C15844">
        <w:rPr>
          <w:rStyle w:val="StyleBoldUnderline"/>
        </w:rPr>
        <w:t>Visits of senior military officials</w:t>
      </w:r>
      <w:r>
        <w:t xml:space="preserve"> of the sender state to the target state and vice-versa</w:t>
      </w:r>
    </w:p>
    <w:p w:rsidR="00613A27" w:rsidRPr="00C15844" w:rsidRDefault="00613A27" w:rsidP="00613A27">
      <w:pPr>
        <w:pStyle w:val="Card"/>
        <w:rPr>
          <w:rStyle w:val="StyleBoldUnderline"/>
        </w:rPr>
      </w:pPr>
      <w:r w:rsidRPr="00C15844">
        <w:rPr>
          <w:rStyle w:val="StyleBoldUnderline"/>
        </w:rPr>
        <w:t>Arms transfers</w:t>
      </w:r>
    </w:p>
    <w:p w:rsidR="00613A27" w:rsidRDefault="00613A27" w:rsidP="00613A27">
      <w:pPr>
        <w:pStyle w:val="Card"/>
      </w:pPr>
      <w:r w:rsidRPr="00C15844">
        <w:rPr>
          <w:rStyle w:val="StyleBoldUnderline"/>
        </w:rPr>
        <w:t>Military aid</w:t>
      </w:r>
      <w:r>
        <w:t xml:space="preserve"> and cooperation</w:t>
      </w:r>
    </w:p>
    <w:p w:rsidR="00613A27" w:rsidRPr="00C15844" w:rsidRDefault="00613A27" w:rsidP="00613A27">
      <w:pPr>
        <w:pStyle w:val="Card"/>
        <w:rPr>
          <w:rStyle w:val="StyleBoldUnderline"/>
        </w:rPr>
      </w:pPr>
      <w:r w:rsidRPr="00C15844">
        <w:rPr>
          <w:rStyle w:val="StyleBoldUnderline"/>
        </w:rPr>
        <w:t>Military exchange and training programs</w:t>
      </w:r>
    </w:p>
    <w:p w:rsidR="00613A27" w:rsidRPr="00C15844" w:rsidRDefault="00613A27" w:rsidP="00613A27">
      <w:pPr>
        <w:pStyle w:val="Card"/>
        <w:rPr>
          <w:rStyle w:val="StyleBoldUnderline"/>
        </w:rPr>
      </w:pPr>
      <w:r w:rsidRPr="00C15844">
        <w:rPr>
          <w:rStyle w:val="StyleBoldUnderline"/>
        </w:rPr>
        <w:t>Confidence and security-building measures</w:t>
      </w:r>
    </w:p>
    <w:p w:rsidR="00613A27" w:rsidRPr="00C15844" w:rsidRDefault="00613A27" w:rsidP="00613A27">
      <w:pPr>
        <w:pStyle w:val="Card"/>
        <w:rPr>
          <w:rStyle w:val="StyleBoldUnderline"/>
        </w:rPr>
      </w:pPr>
      <w:r w:rsidRPr="00C15844">
        <w:rPr>
          <w:rStyle w:val="StyleBoldUnderline"/>
        </w:rPr>
        <w:t>Intelligence sharing</w:t>
      </w:r>
    </w:p>
    <w:p w:rsidR="00613A27" w:rsidRPr="001B1269" w:rsidRDefault="00613A27" w:rsidP="00613A27">
      <w:pPr>
        <w:pStyle w:val="Card"/>
        <w:rPr>
          <w:rStyle w:val="StyleBoldUnderline"/>
          <w:highlight w:val="green"/>
        </w:rPr>
      </w:pPr>
      <w:r w:rsidRPr="001B1269">
        <w:rPr>
          <w:rStyle w:val="StyleBoldUnderline"/>
          <w:highlight w:val="green"/>
        </w:rPr>
        <w:t>ECONOMIC CONTACTS</w:t>
      </w:r>
    </w:p>
    <w:p w:rsidR="00613A27" w:rsidRPr="00C15844" w:rsidRDefault="00613A27" w:rsidP="00613A27">
      <w:pPr>
        <w:pStyle w:val="Card"/>
        <w:rPr>
          <w:rStyle w:val="StyleBoldUnderline"/>
        </w:rPr>
      </w:pPr>
      <w:r w:rsidRPr="001B1269">
        <w:rPr>
          <w:rStyle w:val="StyleBoldUnderline"/>
          <w:highlight w:val="green"/>
        </w:rPr>
        <w:t xml:space="preserve">Trade agreements </w:t>
      </w:r>
      <w:r w:rsidRPr="00C15844">
        <w:rPr>
          <w:rStyle w:val="StyleBoldUnderline"/>
        </w:rPr>
        <w:t xml:space="preserve">and </w:t>
      </w:r>
      <w:r w:rsidRPr="001B1269">
        <w:rPr>
          <w:rStyle w:val="StyleBoldUnderline"/>
          <w:highlight w:val="green"/>
        </w:rPr>
        <w:t>promotion</w:t>
      </w:r>
    </w:p>
    <w:p w:rsidR="00613A27" w:rsidRDefault="00613A27" w:rsidP="00613A27">
      <w:pPr>
        <w:pStyle w:val="Card"/>
      </w:pPr>
      <w:r w:rsidRPr="001B1269">
        <w:rPr>
          <w:rStyle w:val="StyleBoldUnderline"/>
          <w:highlight w:val="green"/>
        </w:rPr>
        <w:t>Foreign</w:t>
      </w:r>
      <w:r w:rsidRPr="00C15844">
        <w:rPr>
          <w:rStyle w:val="StyleBoldUnderline"/>
        </w:rPr>
        <w:t xml:space="preserve"> economic and humanitarian </w:t>
      </w:r>
      <w:r w:rsidRPr="001B1269">
        <w:rPr>
          <w:rStyle w:val="StyleBoldUnderline"/>
          <w:highlight w:val="green"/>
        </w:rPr>
        <w:t>aid in the form of loans and/or grants</w:t>
      </w:r>
    </w:p>
    <w:p w:rsidR="00613A27" w:rsidRPr="00C15844" w:rsidRDefault="00613A27" w:rsidP="00613A27">
      <w:pPr>
        <w:pStyle w:val="Card"/>
        <w:rPr>
          <w:rStyle w:val="StyleBoldUnderline"/>
        </w:rPr>
      </w:pPr>
      <w:r w:rsidRPr="00C15844">
        <w:rPr>
          <w:rStyle w:val="StyleBoldUnderline"/>
        </w:rPr>
        <w:t>CULTURAL CONTACTS</w:t>
      </w:r>
    </w:p>
    <w:p w:rsidR="00613A27" w:rsidRPr="00C15844" w:rsidRDefault="00613A27" w:rsidP="00613A27">
      <w:pPr>
        <w:pStyle w:val="Card"/>
        <w:rPr>
          <w:rStyle w:val="StyleBoldUnderline"/>
        </w:rPr>
      </w:pPr>
      <w:r w:rsidRPr="00C15844">
        <w:rPr>
          <w:rStyle w:val="StyleBoldUnderline"/>
        </w:rPr>
        <w:t>Cultural treaties</w:t>
      </w:r>
    </w:p>
    <w:p w:rsidR="00613A27" w:rsidRPr="00C15844" w:rsidRDefault="00613A27" w:rsidP="00613A27">
      <w:pPr>
        <w:pStyle w:val="Card"/>
        <w:rPr>
          <w:rStyle w:val="StyleBoldUnderline"/>
        </w:rPr>
      </w:pPr>
      <w:r w:rsidRPr="00C15844">
        <w:rPr>
          <w:rStyle w:val="StyleBoldUnderline"/>
        </w:rPr>
        <w:t>Inauguration of travel and tourism links</w:t>
      </w:r>
    </w:p>
    <w:p w:rsidR="00613A27" w:rsidRDefault="00613A27" w:rsidP="00613A27">
      <w:pPr>
        <w:pStyle w:val="Card"/>
      </w:pPr>
      <w:r w:rsidRPr="00C15844">
        <w:rPr>
          <w:rStyle w:val="StyleBoldUnderline"/>
        </w:rPr>
        <w:t>Sport, artistic and academic exchanges</w:t>
      </w:r>
      <w:r>
        <w:t>(n25)</w:t>
      </w:r>
    </w:p>
    <w:p w:rsidR="00613A27" w:rsidRDefault="00613A27" w:rsidP="00613A27">
      <w:r w:rsidRPr="00613A27">
        <w:t xml:space="preserve">Engagement is an iterated process in which the sender and target state develop a relationship </w:t>
      </w:r>
    </w:p>
    <w:p w:rsidR="00613A27" w:rsidRDefault="00613A27" w:rsidP="00613A27">
      <w:r>
        <w:t>AND</w:t>
      </w:r>
    </w:p>
    <w:p w:rsidR="00613A27" w:rsidRPr="00613A27" w:rsidRDefault="00613A27" w:rsidP="00613A27">
      <w:r w:rsidRPr="00613A27">
        <w:t>hope that this will precipitate political change from below within the target state.</w:t>
      </w:r>
    </w:p>
    <w:p w:rsidR="00613A27" w:rsidRDefault="00613A27" w:rsidP="00613A27">
      <w:r w:rsidRPr="00613A27">
        <w:t xml:space="preserve">This definition implies that three necessary conditions must hold for engagement to constitute an effective </w:t>
      </w:r>
    </w:p>
    <w:p w:rsidR="00613A27" w:rsidRDefault="00613A27" w:rsidP="00613A27">
      <w:r>
        <w:t>AND</w:t>
      </w:r>
    </w:p>
    <w:p w:rsidR="00613A27" w:rsidRPr="00613A27" w:rsidRDefault="00613A27" w:rsidP="00613A27">
      <w:r w:rsidRPr="00613A27">
        <w:t>, and the near-total collapse of its national economy.(n28)</w:t>
      </w:r>
    </w:p>
    <w:p w:rsidR="00613A27" w:rsidRDefault="00613A27" w:rsidP="00613A27">
      <w:pPr>
        <w:pStyle w:val="Card"/>
      </w:pPr>
      <w:r>
        <w:t>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p>
    <w:p w:rsidR="00613A27" w:rsidRDefault="00613A27" w:rsidP="00613A27">
      <w:pPr>
        <w:pStyle w:val="Card"/>
      </w:pPr>
      <w:r w:rsidRPr="00C15844">
        <w:rPr>
          <w:rStyle w:val="StyleBoldUnderline"/>
          <w:highlight w:val="yellow"/>
        </w:rPr>
        <w:t>This</w:t>
      </w:r>
      <w:r w:rsidRPr="00C15844">
        <w:rPr>
          <w:rStyle w:val="StyleBoldUnderline"/>
        </w:rPr>
        <w:t xml:space="preserve"> reformulated </w:t>
      </w:r>
      <w:r w:rsidRPr="00C15844">
        <w:rPr>
          <w:rStyle w:val="StyleBoldUnderline"/>
          <w:highlight w:val="yellow"/>
        </w:rPr>
        <w:t>conceptualization avoids the pitfalls of prevailing scholarly conceptions</w:t>
      </w:r>
      <w:r w:rsidRPr="00C15844">
        <w:rPr>
          <w:rStyle w:val="StyleBoldUnderline"/>
        </w:rPr>
        <w:t xml:space="preserve"> of engagement</w:t>
      </w:r>
      <w:r w:rsidRPr="00C15844">
        <w:rPr>
          <w:rStyle w:val="StyleBoldUnderline"/>
          <w:highlight w:val="yellow"/>
        </w:rPr>
        <w:t>. It considers the policy as a set of means rather than ends</w:t>
      </w:r>
      <w:r w:rsidRPr="008E3C0C">
        <w:t>, does not delimit the types of states that can either engage or be engaged,</w:t>
      </w:r>
      <w:r>
        <w:t xml:space="preserve"> explicitly encompasses contacts in multiple issue-areas, allows for the existence of multiple objectives in any given instance of engagement and, as will be shown below, permits the elucidation of multiple types of positive sanctions.</w:t>
      </w:r>
    </w:p>
    <w:p w:rsidR="00613A27" w:rsidRDefault="00613A27" w:rsidP="00613A27"/>
    <w:p w:rsidR="00613A27" w:rsidRDefault="00613A27" w:rsidP="00613A27">
      <w:pPr>
        <w:rPr>
          <w:rStyle w:val="StyleStyleBold12pt"/>
        </w:rPr>
      </w:pPr>
      <w:r w:rsidRPr="0055775B">
        <w:rPr>
          <w:rStyle w:val="StyleStyleBold12pt"/>
        </w:rPr>
        <w:t>Voter for fairness and ground. We must define what economic engagement is in order to have good clash to make ourselves good advocates</w:t>
      </w:r>
    </w:p>
    <w:p w:rsidR="00613A27" w:rsidRPr="00C776EA" w:rsidRDefault="00613A27" w:rsidP="00613A27">
      <w:pPr>
        <w:pStyle w:val="Heading2"/>
      </w:pPr>
      <w:r w:rsidRPr="00C776EA">
        <w:lastRenderedPageBreak/>
        <w:t>1NC</w:t>
      </w:r>
      <w:r>
        <w:t xml:space="preserve"> – Venezuela PIC</w:t>
      </w:r>
    </w:p>
    <w:p w:rsidR="00613A27" w:rsidRPr="002D3ACB" w:rsidRDefault="00613A27" w:rsidP="00613A27"/>
    <w:p w:rsidR="00613A27" w:rsidRPr="002D3ACB" w:rsidRDefault="00613A27" w:rsidP="00613A27">
      <w:pPr>
        <w:rPr>
          <w:rStyle w:val="StyleStyleBold12pt"/>
        </w:rPr>
      </w:pPr>
      <w:r w:rsidRPr="002D3ACB">
        <w:rPr>
          <w:rStyle w:val="StyleStyleBold12pt"/>
        </w:rPr>
        <w:t>The United States federal government should substantially increase its environmentally sustainable economic engagement</w:t>
      </w:r>
    </w:p>
    <w:p w:rsidR="00613A27" w:rsidRDefault="00613A27" w:rsidP="00613A27"/>
    <w:p w:rsidR="00613A27" w:rsidRDefault="00613A27" w:rsidP="00613A27">
      <w:pPr>
        <w:pStyle w:val="Heading2"/>
      </w:pPr>
      <w:r>
        <w:lastRenderedPageBreak/>
        <w:t>1NC – Immigration DA</w:t>
      </w:r>
    </w:p>
    <w:p w:rsidR="00613A27" w:rsidRPr="007951D4" w:rsidRDefault="00613A27" w:rsidP="00613A27">
      <w:pPr>
        <w:rPr>
          <w:rStyle w:val="StyleStyleBold12pt"/>
        </w:rPr>
      </w:pPr>
      <w:r>
        <w:rPr>
          <w:rStyle w:val="StyleStyleBold12pt"/>
        </w:rPr>
        <w:t>Immigration will pass</w:t>
      </w:r>
    </w:p>
    <w:p w:rsidR="00613A27" w:rsidRPr="004A01E6" w:rsidRDefault="00613A27" w:rsidP="00613A27">
      <w:r w:rsidRPr="007951D4">
        <w:rPr>
          <w:rStyle w:val="StyleStyleBold12pt"/>
        </w:rPr>
        <w:t>Kapur 1-2</w:t>
      </w:r>
      <w:r>
        <w:t xml:space="preserve"> [Sahil Kapur is TPM's senior congressional reporter and Supreme Court correspondent, “What Is John Boehner Really Up To On Immigration Reform?”, http://talkingpointsmemo.com/dc/john-boehner-immigration-reform-2014]</w:t>
      </w:r>
    </w:p>
    <w:p w:rsidR="00613A27" w:rsidRDefault="00613A27" w:rsidP="00613A27">
      <w:r w:rsidRPr="00613A27">
        <w:t xml:space="preserve">Speaker John Boehner's actions in recent weeks -- hiring top-tier immigration policy aide </w:t>
      </w:r>
    </w:p>
    <w:p w:rsidR="00613A27" w:rsidRDefault="00613A27" w:rsidP="00613A27">
      <w:r>
        <w:t>AND</w:t>
      </w:r>
    </w:p>
    <w:p w:rsidR="00613A27" w:rsidRPr="00613A27" w:rsidRDefault="00613A27" w:rsidP="00613A27">
      <w:r w:rsidRPr="00613A27">
        <w:t>the GOP has dug for itself on this issue is a bipartisan breakthrough."*-*-*-**-**-**-**-**-**-**-*-**-**-**-**-*-*-*-*-*-*-*-*-*-*-*-*-*-*------</w:t>
      </w:r>
    </w:p>
    <w:p w:rsidR="00613A27" w:rsidRDefault="00613A27" w:rsidP="00613A27"/>
    <w:p w:rsidR="00613A27" w:rsidRPr="008B4435" w:rsidRDefault="00613A27" w:rsidP="00613A27">
      <w:pPr>
        <w:rPr>
          <w:rStyle w:val="StyleStyleBold12pt"/>
        </w:rPr>
      </w:pPr>
      <w:r>
        <w:rPr>
          <w:rStyle w:val="StyleStyleBold12pt"/>
        </w:rPr>
        <w:t>Plan drains PC</w:t>
      </w:r>
    </w:p>
    <w:p w:rsidR="00613A27" w:rsidRPr="00F12612" w:rsidRDefault="00613A27" w:rsidP="00613A27">
      <w:pPr>
        <w:rPr>
          <w:b/>
          <w:sz w:val="16"/>
          <w:szCs w:val="16"/>
        </w:rPr>
      </w:pPr>
      <w:r w:rsidRPr="00416B15">
        <w:rPr>
          <w:rStyle w:val="StyleStyleBold12pt"/>
        </w:rPr>
        <w:t>Oppenheimer ’12</w:t>
      </w:r>
      <w:r w:rsidRPr="008B4435">
        <w:rPr>
          <w:rStyle w:val="StyleStyleBold12pt"/>
        </w:rPr>
        <w:t xml:space="preserve"> </w:t>
      </w:r>
      <w:r w:rsidRPr="00F12612">
        <w:rPr>
          <w:sz w:val="16"/>
          <w:szCs w:val="16"/>
        </w:rPr>
        <w:t>[</w:t>
      </w:r>
      <w:r>
        <w:rPr>
          <w:sz w:val="16"/>
          <w:szCs w:val="16"/>
        </w:rPr>
        <w:t xml:space="preserve">August 29, 2012. </w:t>
      </w:r>
      <w:r w:rsidRPr="00F12612">
        <w:rPr>
          <w:sz w:val="16"/>
          <w:szCs w:val="16"/>
        </w:rPr>
        <w:t>Andres Oppenheimer is a journalist for the Miami Herald. “Republicans Tilt right on Latin America”, http://www.miamiherald.com/2012/08/29/2974974/republicans-tilt-right-on-latin.html#storylink=cpy]</w:t>
      </w:r>
    </w:p>
    <w:p w:rsidR="00613A27" w:rsidRDefault="00613A27" w:rsidP="00613A27">
      <w:r w:rsidRPr="00613A27">
        <w:t xml:space="preserve"> The Republican platform approved by the party’s convention earlier this week — a blueprint </w:t>
      </w:r>
    </w:p>
    <w:p w:rsidR="00613A27" w:rsidRDefault="00613A27" w:rsidP="00613A27">
      <w:r>
        <w:t>AND</w:t>
      </w:r>
    </w:p>
    <w:p w:rsidR="00613A27" w:rsidRPr="00613A27" w:rsidRDefault="00613A27" w:rsidP="00613A27">
      <w:r w:rsidRPr="00613A27">
        <w:t xml:space="preserve">haven to Hezbollah trainers, operatives, recruiters and fundraisers,” it adds. </w:t>
      </w:r>
    </w:p>
    <w:p w:rsidR="00613A27" w:rsidRDefault="00613A27" w:rsidP="00613A27"/>
    <w:p w:rsidR="00613A27" w:rsidRPr="001271A1" w:rsidRDefault="00613A27" w:rsidP="00613A27">
      <w:pPr>
        <w:rPr>
          <w:rStyle w:val="StyleStyleBold12pt"/>
        </w:rPr>
      </w:pPr>
      <w:r>
        <w:rPr>
          <w:rStyle w:val="StyleStyleBold12pt"/>
        </w:rPr>
        <w:t>PC</w:t>
      </w:r>
      <w:r w:rsidRPr="001271A1">
        <w:rPr>
          <w:rStyle w:val="StyleStyleBold12pt"/>
        </w:rPr>
        <w:t xml:space="preserve"> key </w:t>
      </w:r>
    </w:p>
    <w:p w:rsidR="00613A27" w:rsidRDefault="00613A27" w:rsidP="00613A27">
      <w:r w:rsidRPr="001271A1">
        <w:rPr>
          <w:rStyle w:val="StyleStyleBold12pt"/>
        </w:rPr>
        <w:t>Orlando Sentinel 11-1</w:t>
      </w:r>
      <w:r>
        <w:t xml:space="preserve"> [11/1/13, It’s a newspaper that follows Congress, “What we think: It'll take both parties to clear immigration logjam”, http://articles.orlandosentinel.com/2013-11-01/news/os-ed-immigration-reform-congress-20131031_1_immigration-reform-comprehensive-reform-house-republicans]</w:t>
      </w:r>
    </w:p>
    <w:p w:rsidR="00613A27" w:rsidRDefault="00613A27" w:rsidP="00613A27">
      <w:r w:rsidRPr="00613A27">
        <w:t xml:space="preserve">For those who thought the end of the government shutdown would provide a break from </w:t>
      </w:r>
    </w:p>
    <w:p w:rsidR="00613A27" w:rsidRDefault="00613A27" w:rsidP="00613A27">
      <w:r>
        <w:t>AND</w:t>
      </w:r>
    </w:p>
    <w:p w:rsidR="00613A27" w:rsidRPr="00613A27" w:rsidRDefault="00613A27" w:rsidP="00613A27">
      <w:r w:rsidRPr="00613A27">
        <w:t>earn citizenship. House Democratic leaders will have to underscore the president's message.</w:t>
      </w:r>
    </w:p>
    <w:p w:rsidR="00613A27" w:rsidRDefault="00613A27" w:rsidP="00613A27"/>
    <w:p w:rsidR="00613A27" w:rsidRPr="00FB7D4F" w:rsidRDefault="00613A27" w:rsidP="00613A27">
      <w:pPr>
        <w:rPr>
          <w:rStyle w:val="StyleStyleBold12pt"/>
        </w:rPr>
      </w:pPr>
      <w:r w:rsidRPr="00FB7D4F">
        <w:rPr>
          <w:rStyle w:val="StyleStyleBold12pt"/>
        </w:rPr>
        <w:t>Failure collapses economy</w:t>
      </w:r>
    </w:p>
    <w:p w:rsidR="00613A27" w:rsidRDefault="00613A27" w:rsidP="00613A27">
      <w:r w:rsidRPr="00FF4F0A">
        <w:rPr>
          <w:rStyle w:val="StyleStyleBold12pt"/>
        </w:rPr>
        <w:t xml:space="preserve">Klein </w:t>
      </w:r>
      <w:r>
        <w:rPr>
          <w:rStyle w:val="StyleStyleBold12pt"/>
        </w:rPr>
        <w:t xml:space="preserve">13 </w:t>
      </w:r>
      <w:r>
        <w:t>Ezra is a columnist for The Washington Post. “To Fix the U.S. Economy, Fix Immigration,” 1/29, http://www.bloomberg.com/news/2013-01-29/to-fix-the-u-s-economy-fix-immigration.html</w:t>
      </w:r>
    </w:p>
    <w:p w:rsidR="00613A27" w:rsidRDefault="00613A27" w:rsidP="00613A27">
      <w:r w:rsidRPr="00613A27">
        <w:t xml:space="preserve">Washington tends to have a narrow view of what counts as “economic policy.” </w:t>
      </w:r>
    </w:p>
    <w:p w:rsidR="00613A27" w:rsidRDefault="00613A27" w:rsidP="00613A27">
      <w:r>
        <w:t>AND</w:t>
      </w:r>
    </w:p>
    <w:p w:rsidR="00613A27" w:rsidRPr="00613A27" w:rsidRDefault="00613A27" w:rsidP="00613A27">
      <w:r w:rsidRPr="00613A27">
        <w:t>influx of foreign-born students is the most obvious solution you’ll find.</w:t>
      </w:r>
    </w:p>
    <w:p w:rsidR="00613A27" w:rsidRDefault="00613A27" w:rsidP="00613A27"/>
    <w:p w:rsidR="00613A27" w:rsidRPr="00F93C89" w:rsidRDefault="00613A27" w:rsidP="00613A27">
      <w:pPr>
        <w:rPr>
          <w:rStyle w:val="StyleStyleBold12pt"/>
        </w:rPr>
      </w:pPr>
      <w:r>
        <w:rPr>
          <w:rStyle w:val="StyleStyleBold12pt"/>
        </w:rPr>
        <w:t>E</w:t>
      </w:r>
      <w:r w:rsidRPr="00F93C89">
        <w:rPr>
          <w:rStyle w:val="StyleStyleBold12pt"/>
        </w:rPr>
        <w:t>conomic decline leads to miscalculation and crisis escalation—escalates</w:t>
      </w:r>
    </w:p>
    <w:p w:rsidR="00613A27" w:rsidRDefault="00613A27" w:rsidP="00613A27">
      <w:r>
        <w:rPr>
          <w:rStyle w:val="StyleStyleBold12pt"/>
        </w:rPr>
        <w:t>Harris and Burrows, ‘09</w:t>
      </w:r>
      <w:r>
        <w:t xml:space="preserve"> [Mathew, PhD European History at Cambridge, counselor in the National Intelligence Council (NIC) and Jennifer, member of the NIC’s Long Range Analysis Unit “Revisiting the Future: Geopolitical Effects of the Financial Crisis” </w:t>
      </w:r>
      <w:hyperlink r:id="rId10" w:history="1">
        <w:r>
          <w:t>http://www.ciaonet.org/journals/twq/v32i2/f_0016178_13952.pdf</w:t>
        </w:r>
      </w:hyperlink>
      <w:r>
        <w:t>]</w:t>
      </w:r>
    </w:p>
    <w:p w:rsidR="00613A27" w:rsidRDefault="00613A27" w:rsidP="00613A27">
      <w:r w:rsidRPr="00613A27">
        <w:t xml:space="preserve">Increased Potential for Global Conflict Of course, the report encompasses more than economics and </w:t>
      </w:r>
    </w:p>
    <w:p w:rsidR="00613A27" w:rsidRDefault="00613A27" w:rsidP="00613A27">
      <w:r>
        <w:t>AND</w:t>
      </w:r>
    </w:p>
    <w:p w:rsidR="00613A27" w:rsidRPr="00613A27" w:rsidRDefault="00613A27" w:rsidP="00613A27">
      <w:r w:rsidRPr="00613A27">
        <w:t>within and between states in a more dog-eat-dog world.</w:t>
      </w:r>
    </w:p>
    <w:p w:rsidR="00613A27" w:rsidRDefault="00613A27" w:rsidP="00613A27"/>
    <w:p w:rsidR="00613A27" w:rsidRPr="00C776EA" w:rsidRDefault="00613A27" w:rsidP="00613A27">
      <w:pPr>
        <w:pStyle w:val="Heading2"/>
      </w:pPr>
      <w:r w:rsidRPr="00C776EA">
        <w:lastRenderedPageBreak/>
        <w:t>Case</w:t>
      </w:r>
    </w:p>
    <w:p w:rsidR="00613A27" w:rsidRPr="00B3129D" w:rsidRDefault="00613A27" w:rsidP="00613A27">
      <w:pPr>
        <w:rPr>
          <w:rStyle w:val="StyleStyleBold12pt"/>
        </w:rPr>
      </w:pPr>
      <w:r w:rsidRPr="00B3129D">
        <w:rPr>
          <w:rStyle w:val="StyleStyleBold12pt"/>
        </w:rPr>
        <w:t>Anti-anthropocentric discourse fosters a problematic race neutral mentality—liberal white activists refuse to interrogate the cultural characteristics of our relationship to the environment because doing so would force them to confront their privelege</w:t>
      </w:r>
    </w:p>
    <w:p w:rsidR="00613A27" w:rsidRPr="00B3129D" w:rsidRDefault="00613A27" w:rsidP="00613A27">
      <w:pPr>
        <w:pStyle w:val="CardText"/>
        <w:ind w:left="0"/>
      </w:pPr>
      <w:r w:rsidRPr="00B3129D">
        <w:rPr>
          <w:rStyle w:val="StyleStyleBold12pt"/>
        </w:rPr>
        <w:t xml:space="preserve">JMB, ’12 </w:t>
      </w:r>
      <w:r w:rsidRPr="00B3129D">
        <w:t>[02/29/12, JMB is his pen name, he is a PhD student in Environmental Studies in Oregon, He’s citing numerous peer reviewed studies in his article. “Colorblind Racism and Environmentalism”, http://ecesisfactor.blogspot.com/2012/02/colorblind-racism-and-environmentalism.html]</w:t>
      </w:r>
    </w:p>
    <w:p w:rsidR="00613A27" w:rsidRDefault="00613A27" w:rsidP="00613A27">
      <w:r w:rsidRPr="00613A27">
        <w:t xml:space="preserve">In their analysis of food justice, Teresa M. Mares and Devon C. </w:t>
      </w:r>
    </w:p>
    <w:p w:rsidR="00613A27" w:rsidRDefault="00613A27" w:rsidP="00613A27">
      <w:r>
        <w:t>AND</w:t>
      </w:r>
    </w:p>
    <w:p w:rsidR="00613A27" w:rsidRPr="00613A27" w:rsidRDefault="00613A27" w:rsidP="00613A27">
      <w:r w:rsidRPr="00613A27">
        <w:t>decisions and the codification of environmental activism, and environmental benefits as white.</w:t>
      </w:r>
    </w:p>
    <w:p w:rsidR="00613A27" w:rsidRDefault="00613A27" w:rsidP="00613A27"/>
    <w:p w:rsidR="00613A27" w:rsidRPr="00BA0D6F" w:rsidRDefault="00613A27" w:rsidP="00613A27">
      <w:pPr>
        <w:rPr>
          <w:rStyle w:val="StyleStyleBold12pt"/>
        </w:rPr>
      </w:pPr>
      <w:r w:rsidRPr="00BA0D6F">
        <w:rPr>
          <w:rStyle w:val="StyleStyleBold12pt"/>
        </w:rPr>
        <w:t>Discussion of environmental problems that ignore the disproportionate effects on minorities establish privilege, marginalize minorities, and doom effective environmental strategies</w:t>
      </w:r>
    </w:p>
    <w:p w:rsidR="00613A27" w:rsidRPr="00B3129D" w:rsidRDefault="00613A27" w:rsidP="00613A27">
      <w:r w:rsidRPr="00B3129D">
        <w:t xml:space="preserve">Tim </w:t>
      </w:r>
      <w:r w:rsidRPr="00B3129D">
        <w:rPr>
          <w:rStyle w:val="TitleChar"/>
        </w:rPr>
        <w:t>Wise</w:t>
      </w:r>
      <w:r w:rsidRPr="00B3129D">
        <w:t xml:space="preserve"> April 13th </w:t>
      </w:r>
      <w:r w:rsidRPr="00B3129D">
        <w:rPr>
          <w:rStyle w:val="TitleChar"/>
        </w:rPr>
        <w:t>2011</w:t>
      </w:r>
      <w:r w:rsidRPr="00B3129D">
        <w:t xml:space="preserve"> Tim Wise and White Privilege </w:t>
      </w:r>
      <w:hyperlink r:id="rId11" w:history="1">
        <w:r w:rsidRPr="00B3129D">
          <w:t>http://changefromwithin.org/2011/04/13/tim-wise-and-white-privilege/</w:t>
        </w:r>
      </w:hyperlink>
      <w:r w:rsidRPr="00B3129D">
        <w:t xml:space="preserve"> [Wise served as an adjunct faculty member at the Smith College School for Social Work, in Northampton, Massachusetts, where he co-taught a Master’s level class on Racism in the U.S. In 2001, Wise trained journalists to eliminate racial bias in reporting, as a visiting faculty-in-residence at the Poynter Institute in St. Petersburg, Florida. From 1999-2003, Wise was an advisor to the Fisk University Race Relations Institute, in Nashville, and in the early ’90s he was Youth Coordinator and Associate Director of the Louisiana Coalition Against Racism and Nazism: the largest of the many groups organized for the purpose of defeating neo-Nazi political </w:t>
      </w:r>
      <w:r>
        <w:t xml:space="preserve">dear nidhi you are ;a cool cat and this </w:t>
      </w:r>
      <w:r w:rsidRPr="00B3129D">
        <w:t>candidate, David Duke. He graduated from Tulane University in 1990 and received antiracism training from the People’s Institute for Survival and Beyond, in New Orleans.]</w:t>
      </w:r>
    </w:p>
    <w:p w:rsidR="00613A27" w:rsidRDefault="00613A27" w:rsidP="00613A27">
      <w:r w:rsidRPr="00613A27">
        <w:t xml:space="preserve">But as troubling as colorblindness can be when evinced by liberals, colormuteness may be </w:t>
      </w:r>
    </w:p>
    <w:p w:rsidR="00613A27" w:rsidRDefault="00613A27" w:rsidP="00613A27">
      <w:r>
        <w:t>AND</w:t>
      </w:r>
    </w:p>
    <w:p w:rsidR="00613A27" w:rsidRPr="00613A27" w:rsidRDefault="00613A27" w:rsidP="00613A27">
      <w:r w:rsidRPr="00613A27">
        <w:t>color and their concerns, but is to weaken the fight for survival.</w:t>
      </w:r>
    </w:p>
    <w:p w:rsidR="00613A27" w:rsidRPr="00585926" w:rsidRDefault="00613A27" w:rsidP="00613A27"/>
    <w:p w:rsidR="00613A27" w:rsidRPr="00B3129D" w:rsidRDefault="00613A27" w:rsidP="00613A27">
      <w:pPr>
        <w:rPr>
          <w:rStyle w:val="StyleStyleBold12pt"/>
        </w:rPr>
      </w:pPr>
      <w:r w:rsidRPr="00B3129D">
        <w:rPr>
          <w:rStyle w:val="StyleStyleBold12pt"/>
        </w:rPr>
        <w:t xml:space="preserve">Environmental movements operates from a white epistemology—whiteness is the invisible racial referent in modern environmentalism </w:t>
      </w:r>
    </w:p>
    <w:p w:rsidR="00613A27" w:rsidRPr="00B3129D" w:rsidRDefault="00613A27" w:rsidP="00613A27">
      <w:r w:rsidRPr="00B3129D">
        <w:rPr>
          <w:rStyle w:val="StyleStyleBold12pt"/>
        </w:rPr>
        <w:t>Yamamoto and Lyman, ‘01</w:t>
      </w:r>
      <w:r w:rsidRPr="00B3129D">
        <w:t xml:space="preserve"> [Spring 2001, Eric K. Yamamoto is a Professor of Law and Regents’ Medalist for Excellence in Teaching and Jen-L. W. Lyman, Vice President of the First Hawaiian Bank Personal Trust Division, “Racializing Environmental Justice”, 72 U. Colo. L. Rev. 311, Lexis]</w:t>
      </w:r>
    </w:p>
    <w:p w:rsidR="00613A27" w:rsidRDefault="00613A27" w:rsidP="00613A27">
      <w:r w:rsidRPr="00613A27">
        <w:t xml:space="preserve">Critical race theory also facilitates interrogation of the often unexamined influences of whiteness on environmental </w:t>
      </w:r>
    </w:p>
    <w:p w:rsidR="00613A27" w:rsidRDefault="00613A27" w:rsidP="00613A27">
      <w:r>
        <w:t>AND</w:t>
      </w:r>
    </w:p>
    <w:p w:rsidR="00613A27" w:rsidRPr="00613A27" w:rsidRDefault="00613A27" w:rsidP="00613A27">
      <w:r w:rsidRPr="00613A27">
        <w:t xml:space="preserve">-class cultural patterns of largely white Protestant, Anglo-Saxon origins." </w:t>
      </w:r>
    </w:p>
    <w:p w:rsidR="00613A27" w:rsidRPr="00B3129D" w:rsidRDefault="00613A27" w:rsidP="00613A27"/>
    <w:p w:rsidR="00613A27" w:rsidRPr="004462A6" w:rsidRDefault="00613A27" w:rsidP="00613A27">
      <w:pPr>
        <w:rPr>
          <w:rStyle w:val="StyleStyleBold12pt"/>
        </w:rPr>
      </w:pPr>
      <w:r w:rsidRPr="004462A6">
        <w:rPr>
          <w:rStyle w:val="StyleStyleBold12pt"/>
        </w:rPr>
        <w:t xml:space="preserve">No impact to biodiversity </w:t>
      </w:r>
    </w:p>
    <w:p w:rsidR="00613A27" w:rsidRPr="007712FC" w:rsidRDefault="00613A27" w:rsidP="00613A27">
      <w:r w:rsidRPr="004462A6">
        <w:rPr>
          <w:rStyle w:val="StyleStyleBold12pt"/>
        </w:rPr>
        <w:t xml:space="preserve">Sagoff ‘97 </w:t>
      </w:r>
      <w:r w:rsidRPr="007712FC">
        <w:t xml:space="preserve">[March 1997, Mark, Senior Research Scholar,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Wm and Mary L. Rev. 825, L/N]  </w:t>
      </w:r>
    </w:p>
    <w:p w:rsidR="00613A27" w:rsidRPr="007712FC" w:rsidRDefault="00613A27" w:rsidP="00613A27">
      <w:r w:rsidRPr="007712FC">
        <w:t xml:space="preserve">Note – Colin Tudge - Research Fellow at the Centre for Philosophy at the London School of Economics. Former Zoological Society of London: Scientific Fellow and tons of other positions. PhD, Zoology at Cambridge. </w:t>
      </w:r>
    </w:p>
    <w:p w:rsidR="00613A27" w:rsidRPr="007712FC" w:rsidRDefault="00613A27" w:rsidP="00613A27">
      <w:r w:rsidRPr="007712FC">
        <w:t xml:space="preserve">Simon Levin = Moffet Professor of Biology, Princeton. 2007 American Institute of Biological Sciences Distinguished Scientist Award 2008 Istituto Veneto di Scienze Lettere ed Arti 2009 Honorary Doctorate of Science, Michigan State University 2010 Eminent Ecologist Award, Ecological Society of America 2010 Margalef Prize in Ecology, PhD </w:t>
      </w:r>
    </w:p>
    <w:p w:rsidR="00613A27" w:rsidRPr="007712FC" w:rsidRDefault="00613A27" w:rsidP="00613A27"/>
    <w:p w:rsidR="00613A27" w:rsidRDefault="00613A27" w:rsidP="00613A27">
      <w:r w:rsidRPr="00613A27">
        <w:t xml:space="preserve">Although one may agree with ecologists such as Ehrlich and Raven that the earth stands </w:t>
      </w:r>
    </w:p>
    <w:p w:rsidR="00613A27" w:rsidRDefault="00613A27" w:rsidP="00613A27">
      <w:r>
        <w:t>AND</w:t>
      </w:r>
    </w:p>
    <w:p w:rsidR="00613A27" w:rsidRPr="00613A27" w:rsidRDefault="00613A27" w:rsidP="00613A27">
      <w:r w:rsidRPr="00613A27">
        <w:lastRenderedPageBreak/>
        <w:t>sense, good for mankind. The most valuable things are quite useless.</w:t>
      </w:r>
    </w:p>
    <w:p w:rsidR="00613A27" w:rsidRPr="00C776EA" w:rsidRDefault="00613A27" w:rsidP="00613A27">
      <w:pPr>
        <w:pStyle w:val="Heading1"/>
      </w:pPr>
      <w:r w:rsidRPr="00C776EA">
        <w:lastRenderedPageBreak/>
        <w:t>Race K</w:t>
      </w:r>
    </w:p>
    <w:p w:rsidR="00613A27" w:rsidRPr="009F63A3" w:rsidRDefault="00613A27" w:rsidP="00613A27"/>
    <w:p w:rsidR="00613A27" w:rsidRDefault="00613A27" w:rsidP="00613A27">
      <w:pPr>
        <w:pStyle w:val="Heading2"/>
      </w:pPr>
      <w:r>
        <w:lastRenderedPageBreak/>
        <w:t>2NC v Non-Race K Aff—T/ Case</w:t>
      </w:r>
    </w:p>
    <w:p w:rsidR="00613A27" w:rsidRPr="00287A64" w:rsidRDefault="00613A27" w:rsidP="00613A27">
      <w:pPr>
        <w:rPr>
          <w:rStyle w:val="StyleStyleBold12pt"/>
        </w:rPr>
      </w:pPr>
      <w:r>
        <w:rPr>
          <w:rStyle w:val="StyleStyleBold12pt"/>
        </w:rPr>
        <w:t>Our kritik turns the case—their emancipatory discourses wouldn’t have been possible without the fungibility of the slave</w:t>
      </w:r>
    </w:p>
    <w:p w:rsidR="00613A27" w:rsidRDefault="00613A27" w:rsidP="00613A27">
      <w:r w:rsidRPr="00715B24">
        <w:rPr>
          <w:rStyle w:val="StyleStyleBold12pt"/>
        </w:rPr>
        <w:t>Wilderson, ’10</w:t>
      </w:r>
      <w:r>
        <w:t xml:space="preserve"> [2010, Frank B. Wilderson is an Associate Professor of African-American Studies at UC Irvine and has a Ph.D. from UC Berkeley, “Red, White &amp; Black: Cinema and the Structure of U.S. Antagonisms,”]</w:t>
      </w:r>
    </w:p>
    <w:p w:rsidR="00613A27" w:rsidRDefault="00613A27" w:rsidP="00613A27">
      <w:r w:rsidRPr="00613A27">
        <w:t xml:space="preserve">Again, what is important for us to glean from these historians is that the </w:t>
      </w:r>
    </w:p>
    <w:p w:rsidR="00613A27" w:rsidRDefault="00613A27" w:rsidP="00613A27">
      <w:r>
        <w:t>AND</w:t>
      </w:r>
    </w:p>
    <w:p w:rsidR="00613A27" w:rsidRPr="00613A27" w:rsidRDefault="00613A27" w:rsidP="00613A27">
      <w:r w:rsidRPr="00613A27">
        <w:t xml:space="preserve">created the Human out of culturally disparate entities from Europe to the East. </w:t>
      </w:r>
    </w:p>
    <w:p w:rsidR="00613A27" w:rsidRDefault="00613A27" w:rsidP="00613A27">
      <w:pPr>
        <w:pStyle w:val="Heading2"/>
      </w:pPr>
      <w:r>
        <w:lastRenderedPageBreak/>
        <w:t>2NC AT Framework</w:t>
      </w:r>
    </w:p>
    <w:p w:rsidR="00613A27" w:rsidRDefault="00613A27" w:rsidP="00613A27"/>
    <w:p w:rsidR="00613A27" w:rsidRPr="00767273" w:rsidRDefault="00613A27" w:rsidP="00613A27">
      <w:pPr>
        <w:rPr>
          <w:b/>
          <w:sz w:val="24"/>
        </w:rPr>
      </w:pPr>
      <w:r w:rsidRPr="00767273">
        <w:rPr>
          <w:b/>
          <w:sz w:val="24"/>
        </w:rPr>
        <w:t xml:space="preserve">Mainstream social science is structured by the entrenched, white-supremacists system which </w:t>
      </w:r>
      <w:r w:rsidRPr="00767273">
        <w:rPr>
          <w:b/>
          <w:sz w:val="24"/>
          <w:u w:val="single"/>
        </w:rPr>
        <w:t>ignores</w:t>
      </w:r>
      <w:r>
        <w:rPr>
          <w:b/>
          <w:sz w:val="24"/>
        </w:rPr>
        <w:t xml:space="preserve"> the issue of race—you should prefer our impact arguments</w:t>
      </w:r>
    </w:p>
    <w:p w:rsidR="00613A27" w:rsidRPr="00767273" w:rsidRDefault="00613A27" w:rsidP="00613A27">
      <w:r w:rsidRPr="00767273">
        <w:rPr>
          <w:rStyle w:val="StyleStyleBold12pt"/>
        </w:rPr>
        <w:t>Shaw, ’04</w:t>
      </w:r>
      <w:r w:rsidRPr="00767273">
        <w:t xml:space="preserve"> [</w:t>
      </w:r>
      <w:r w:rsidRPr="00767273">
        <w:rPr>
          <w:rStyle w:val="cardChar0"/>
          <w:rFonts w:eastAsiaTheme="minorHAnsi"/>
        </w:rPr>
        <w:t>Katharine, Associate Professor of Urban Studies at Ohio State Using Feminist Critical Policy Analysis in the Realm of Higher Education: The Case of Welfare Reform as Gendered Educational Policy Source: The Journal of Higher Education, Vol. 75, No. 1, Special Issue: Questions of Research and Methodology, (Jan. - Feb., 2004), pp. 56-79]</w:t>
      </w:r>
    </w:p>
    <w:p w:rsidR="00613A27" w:rsidRDefault="00613A27" w:rsidP="00613A27">
      <w:r w:rsidRPr="00613A27">
        <w:t xml:space="preserve">The methods and theoretical frameworks that dominate current policy analysis have been developed and implemented </w:t>
      </w:r>
    </w:p>
    <w:p w:rsidR="00613A27" w:rsidRDefault="00613A27" w:rsidP="00613A27">
      <w:r>
        <w:t>AND</w:t>
      </w:r>
    </w:p>
    <w:p w:rsidR="00613A27" w:rsidRPr="00613A27" w:rsidRDefault="00613A27" w:rsidP="00613A27">
      <w:r w:rsidRPr="00613A27">
        <w:t xml:space="preserve">tied to prevailing relations of power" (1997a, p. 3). </w:t>
      </w:r>
    </w:p>
    <w:p w:rsidR="00613A27" w:rsidRDefault="00613A27" w:rsidP="00613A27"/>
    <w:p w:rsidR="00613A27" w:rsidRPr="00767273" w:rsidRDefault="00613A27" w:rsidP="00613A27">
      <w:pPr>
        <w:rPr>
          <w:rStyle w:val="StyleStyleBold12pt"/>
        </w:rPr>
      </w:pPr>
      <w:r>
        <w:rPr>
          <w:rStyle w:val="StyleStyleBold12pt"/>
        </w:rPr>
        <w:t>Our interpretation is preferable</w:t>
      </w:r>
      <w:r w:rsidRPr="00767273">
        <w:rPr>
          <w:rStyle w:val="StyleStyleBold12pt"/>
        </w:rPr>
        <w:t>—simulation is an academically bankrupt process and minimizes the agency of debaters—focusing on the scholarship we produce is key to better public deliberation</w:t>
      </w:r>
    </w:p>
    <w:p w:rsidR="00613A27" w:rsidRPr="00767273" w:rsidRDefault="00613A27" w:rsidP="00613A27">
      <w:pPr>
        <w:rPr>
          <w:rFonts w:eastAsia="Times New Roman"/>
          <w:szCs w:val="20"/>
        </w:rPr>
      </w:pPr>
      <w:r w:rsidRPr="00767273">
        <w:rPr>
          <w:rStyle w:val="StyleStyleBold12pt"/>
        </w:rPr>
        <w:t xml:space="preserve">Mitchell and Suzuki, ‘04 </w:t>
      </w:r>
      <w:r w:rsidRPr="00767273">
        <w:t>[August, Gordon R. Univ of Pitt &amp; Takeshi- ; Tsuda College in Tokyo  “Beyond the Daily Me:  Argumentation In an Age of Enclave Deliberation” ; Paper presented at the 2nd Tokyo Conference on Argumentation August 2-5; http://www.pitt.edu/~gordonm/JPubs/MitchellSuzuki3.rtf]</w:t>
      </w:r>
    </w:p>
    <w:p w:rsidR="00613A27" w:rsidRDefault="00613A27" w:rsidP="00613A27">
      <w:r w:rsidRPr="00613A27">
        <w:t xml:space="preserve"> However, the political efficacy of competitive debating as a remedy for group polarization </w:t>
      </w:r>
    </w:p>
    <w:p w:rsidR="00613A27" w:rsidRDefault="00613A27" w:rsidP="00613A27">
      <w:r>
        <w:t>AND</w:t>
      </w:r>
    </w:p>
    <w:p w:rsidR="00613A27" w:rsidRPr="00613A27" w:rsidRDefault="00613A27" w:rsidP="00613A27">
      <w:r w:rsidRPr="00613A27">
        <w:t>their ability to use argumentation skills to impact wider spheres of public deliberation.</w:t>
      </w:r>
    </w:p>
    <w:p w:rsidR="00613A27" w:rsidRDefault="00613A27" w:rsidP="00613A27"/>
    <w:p w:rsidR="00613A27" w:rsidRPr="00305A19" w:rsidRDefault="00613A27" w:rsidP="00613A27"/>
    <w:p w:rsidR="00613A27" w:rsidRDefault="00613A27" w:rsidP="00613A27">
      <w:pPr>
        <w:pStyle w:val="Heading2"/>
      </w:pPr>
      <w:r>
        <w:lastRenderedPageBreak/>
        <w:t>2NC – Permutation</w:t>
      </w:r>
    </w:p>
    <w:p w:rsidR="00613A27" w:rsidRDefault="00613A27" w:rsidP="00613A27">
      <w:pPr>
        <w:rPr>
          <w:rStyle w:val="StyleStyleBold12pt"/>
        </w:rPr>
      </w:pPr>
      <w:r>
        <w:rPr>
          <w:rStyle w:val="StyleStyleBold12pt"/>
        </w:rPr>
        <w:t xml:space="preserve">You should leave Venezuela alone – whenever the US engages latin America it is based on white supremacist norms </w:t>
      </w:r>
    </w:p>
    <w:p w:rsidR="00613A27" w:rsidRPr="0010246C" w:rsidRDefault="00613A27" w:rsidP="00613A27">
      <w:r w:rsidRPr="0010246C">
        <w:rPr>
          <w:rStyle w:val="StyleStyleBold12pt"/>
        </w:rPr>
        <w:t>THORBURN</w:t>
      </w:r>
      <w:r w:rsidRPr="0010246C">
        <w:t xml:space="preserve"> representative of the WORKERS PARTY, USA </w:t>
      </w:r>
      <w:r w:rsidRPr="0010246C">
        <w:rPr>
          <w:rStyle w:val="StyleStyleBold12pt"/>
        </w:rPr>
        <w:t>2k4</w:t>
      </w:r>
    </w:p>
    <w:p w:rsidR="00613A27" w:rsidRPr="0010246C" w:rsidRDefault="00613A27" w:rsidP="00613A27">
      <w:r w:rsidRPr="0010246C">
        <w:t xml:space="preserve">Michael-; “US Imperialism, Hands Off Latin America;” a Chicago-area meeting organized by the Peace Agenda Forum on October 21, 2004; published online-November 9; </w:t>
      </w:r>
      <w:hyperlink r:id="rId12" w:history="1">
        <w:r w:rsidRPr="0010246C">
          <w:rPr>
            <w:rStyle w:val="Hyperlink"/>
          </w:rPr>
          <w:t>http://www.anti-imperialist.org/Hands-Off-Latin-America_11-9-04.htm</w:t>
        </w:r>
      </w:hyperlink>
    </w:p>
    <w:p w:rsidR="00613A27" w:rsidRPr="0010246C" w:rsidRDefault="00613A27" w:rsidP="00613A27">
      <w:r w:rsidRPr="0010246C">
        <w:t>Economic Basis</w:t>
      </w:r>
    </w:p>
    <w:p w:rsidR="00613A27" w:rsidRDefault="00613A27" w:rsidP="00613A27">
      <w:r w:rsidRPr="00613A27">
        <w:t>Of course, behind all this military intervention are the economic interests of the U</w:t>
      </w:r>
    </w:p>
    <w:p w:rsidR="00613A27" w:rsidRDefault="00613A27" w:rsidP="00613A27">
      <w:r>
        <w:t>AND</w:t>
      </w:r>
    </w:p>
    <w:p w:rsidR="00613A27" w:rsidRPr="00613A27" w:rsidRDefault="00613A27" w:rsidP="00613A27">
      <w:r w:rsidRPr="00613A27">
        <w:t>and imperialism - against the Republicans and Democrats. (to be continued).</w:t>
      </w:r>
    </w:p>
    <w:p w:rsidR="00613A27" w:rsidRPr="009F63A3" w:rsidRDefault="00613A27" w:rsidP="00613A27"/>
    <w:p w:rsidR="00613A27" w:rsidRPr="005A05F1" w:rsidRDefault="00613A27" w:rsidP="00613A27">
      <w:pPr>
        <w:pStyle w:val="Card"/>
        <w:rPr>
          <w:rStyle w:val="StyleStyleBold12pt"/>
        </w:rPr>
      </w:pPr>
      <w:r w:rsidRPr="005A05F1">
        <w:rPr>
          <w:rStyle w:val="StyleStyleBold12pt"/>
        </w:rPr>
        <w:t>The United States remains institutionally racist—the house has been remodeled but never been taken down—seemingly race neutral policies mask the way racism has imbedded itself</w:t>
      </w:r>
    </w:p>
    <w:p w:rsidR="00613A27" w:rsidRPr="00EF0DE3" w:rsidRDefault="00613A27" w:rsidP="00613A27">
      <w:r w:rsidRPr="00EF0DE3">
        <w:t>The U.S. society remains a racist system, and though the ideals that give it legitimacy can be used by antiracist struggles to bring about its demise, no large-scale action has been taken to rebuild this system of racism from the foundation up.  This white supremacist framework has successfully incorporated “other Americans” of color</w:t>
      </w:r>
    </w:p>
    <w:p w:rsidR="00613A27" w:rsidRDefault="00613A27" w:rsidP="00613A27">
      <w:r>
        <w:rPr>
          <w:rStyle w:val="StyleStyleBold12pt"/>
        </w:rPr>
        <w:t xml:space="preserve">Feagin 2k </w:t>
      </w:r>
      <w:r>
        <w:t>President of the American Sociological Association</w:t>
      </w:r>
    </w:p>
    <w:p w:rsidR="00613A27" w:rsidRDefault="00613A27" w:rsidP="00613A27">
      <w:r>
        <w:t>Joe-Prof of Sociology, Univ. of Fla. Gainesville; “RACIST AMERICA:  Roots, Current Realities and Future Reparations”; 235-236.</w:t>
      </w:r>
    </w:p>
    <w:p w:rsidR="00613A27" w:rsidRDefault="00613A27" w:rsidP="00613A27">
      <w:r w:rsidRPr="00613A27">
        <w:t xml:space="preserve">The liberal wing of the white elite has an inordinate fondness for setting up commissions </w:t>
      </w:r>
    </w:p>
    <w:p w:rsidR="00613A27" w:rsidRDefault="00613A27" w:rsidP="00613A27">
      <w:r>
        <w:t>AND</w:t>
      </w:r>
    </w:p>
    <w:p w:rsidR="00613A27" w:rsidRPr="00613A27" w:rsidRDefault="00613A27" w:rsidP="00613A27">
      <w:r w:rsidRPr="00613A27">
        <w:t>unite for their own survival and periodically, for large-scale protest.</w:t>
      </w:r>
    </w:p>
    <w:p w:rsidR="00613A27" w:rsidRDefault="00613A27" w:rsidP="00613A27"/>
    <w:p w:rsidR="00613A27" w:rsidRDefault="00613A27" w:rsidP="00613A27"/>
    <w:p w:rsidR="00613A27" w:rsidRPr="00767273" w:rsidRDefault="00613A27" w:rsidP="00613A27">
      <w:pPr>
        <w:widowControl w:val="0"/>
        <w:autoSpaceDE w:val="0"/>
        <w:autoSpaceDN w:val="0"/>
        <w:adjustRightInd w:val="0"/>
        <w:rPr>
          <w:rStyle w:val="StyleStyleBold12pt"/>
        </w:rPr>
      </w:pPr>
      <w:r>
        <w:rPr>
          <w:rStyle w:val="StyleStyleBold12pt"/>
        </w:rPr>
        <w:t>Their epistemology is bad – it’s disconnected objective narration – advocating for the federal government without interrogation of its history and a personal connection is the episteomology of whiteness</w:t>
      </w:r>
    </w:p>
    <w:p w:rsidR="00613A27" w:rsidRPr="00500C73" w:rsidRDefault="00613A27" w:rsidP="00613A27">
      <w:r w:rsidRPr="00500C73">
        <w:rPr>
          <w:rStyle w:val="StyleStyleBold12pt"/>
        </w:rPr>
        <w:t>Stone-Mediatore ’10</w:t>
      </w:r>
      <w:r w:rsidRPr="00500C73">
        <w:t xml:space="preserve"> [2010, Shari-;  “Epistemologies of Discomfort: What Military-Family Anti-War Activists Can Teach Us About Knowledge of Violence”; Studies in Social Justice Volume 4, Issue 1, 25-45,; http://phaenex.uwindsor.ca/ojs/leddy/index.php/SSJ/article/view/2851/2371/]</w:t>
      </w:r>
    </w:p>
    <w:p w:rsidR="00613A27" w:rsidRDefault="00613A27" w:rsidP="00613A27">
      <w:r w:rsidRPr="00613A27">
        <w:t xml:space="preserve">For several decades now, feminist theorists have criticized modern epistemic norms, revealing male </w:t>
      </w:r>
    </w:p>
    <w:p w:rsidR="00613A27" w:rsidRDefault="00613A27" w:rsidP="00613A27">
      <w:r>
        <w:t>AND</w:t>
      </w:r>
    </w:p>
    <w:p w:rsidR="00613A27" w:rsidRPr="00613A27" w:rsidRDefault="00613A27" w:rsidP="00613A27">
      <w:r w:rsidRPr="00613A27">
        <w:t xml:space="preserve">my proposal, commenting that such people are “not academically-oriented.” </w:t>
      </w:r>
    </w:p>
    <w:p w:rsidR="00613A27" w:rsidRDefault="00613A27" w:rsidP="00613A27">
      <w:pPr>
        <w:pStyle w:val="Heading2"/>
      </w:pPr>
      <w:r>
        <w:lastRenderedPageBreak/>
        <w:t>2NC – Alternative</w:t>
      </w:r>
    </w:p>
    <w:p w:rsidR="00613A27" w:rsidRDefault="00613A27" w:rsidP="00613A27">
      <w:pPr>
        <w:rPr>
          <w:rStyle w:val="StyleStyleBold12pt"/>
        </w:rPr>
      </w:pPr>
      <w:r>
        <w:rPr>
          <w:rStyle w:val="StyleStyleBold12pt"/>
        </w:rPr>
        <w:t>This method of rethiknign could have revolutionary potential</w:t>
      </w:r>
    </w:p>
    <w:p w:rsidR="00613A27" w:rsidRPr="007C4437" w:rsidRDefault="00613A27" w:rsidP="00613A27">
      <w:r>
        <w:t xml:space="preserve">As debaters, we aren’t policymakers or political activists but simply pedagogues in intellectual discussion—the act of an </w:t>
      </w:r>
      <w:r>
        <w:rPr>
          <w:u w:val="single"/>
        </w:rPr>
        <w:t>unflinching paradigmatic analysis</w:t>
      </w:r>
      <w:r>
        <w:t xml:space="preserve"> allows us to deny intellectual legitimacy to the compromises that radical elements have made because of an unwillingness to hold moderates feet to the fire predicated on an unflinching paradigmatic analysis</w:t>
      </w:r>
    </w:p>
    <w:p w:rsidR="00613A27" w:rsidRDefault="00613A27" w:rsidP="00613A27">
      <w:r w:rsidRPr="00715B24">
        <w:rPr>
          <w:rStyle w:val="StyleStyleBold12pt"/>
        </w:rPr>
        <w:t>Wilderson, ’10</w:t>
      </w:r>
      <w:r>
        <w:t xml:space="preserve"> [2010, Frank B. Wilderson is an Associate Professor of African-American Studies at UC Irvine and has a Ph.D. from UC Berkeley, “Red, White &amp; Black: Cinema and the Structure of U.S. Antagonisms,”]</w:t>
      </w:r>
    </w:p>
    <w:p w:rsidR="00613A27" w:rsidRDefault="00613A27" w:rsidP="00613A27"/>
    <w:p w:rsidR="00613A27" w:rsidRDefault="00613A27" w:rsidP="00613A27">
      <w:r w:rsidRPr="00613A27">
        <w:t xml:space="preserve">STRANGE AS it might seem, this book project began in South Africa. During </w:t>
      </w:r>
    </w:p>
    <w:p w:rsidR="00613A27" w:rsidRDefault="00613A27" w:rsidP="00613A27">
      <w:r>
        <w:t>AND</w:t>
      </w:r>
    </w:p>
    <w:p w:rsidR="00613A27" w:rsidRPr="00613A27" w:rsidRDefault="00613A27" w:rsidP="00613A27">
      <w:r w:rsidRPr="00613A27">
        <w:t xml:space="preserve">, Andile Mngxitama, Prishani Naidoo, John Shai, and S'bu Zulu. </w:t>
      </w:r>
    </w:p>
    <w:p w:rsidR="00613A27" w:rsidRPr="009F63A3" w:rsidRDefault="00613A27" w:rsidP="00613A27"/>
    <w:p w:rsidR="00613A27" w:rsidRDefault="00613A27" w:rsidP="00613A27">
      <w:pPr>
        <w:pStyle w:val="Heading2"/>
      </w:pPr>
      <w:r>
        <w:lastRenderedPageBreak/>
        <w:t>2NC – No War K</w:t>
      </w:r>
    </w:p>
    <w:p w:rsidR="00613A27" w:rsidRPr="00C776EA" w:rsidRDefault="00613A27" w:rsidP="00613A27">
      <w:pPr>
        <w:rPr>
          <w:rStyle w:val="StyleStyleBold12pt"/>
        </w:rPr>
      </w:pPr>
      <w:r w:rsidRPr="00C776EA">
        <w:rPr>
          <w:rStyle w:val="StyleStyleBold12pt"/>
        </w:rPr>
        <w:t>Their assumption that “great power war” is obsolete relies upon a Eurocentric definition of war – this is a discursive exclusion of the real wars that have ravaged minority countries and leaves those to continue</w:t>
      </w:r>
    </w:p>
    <w:p w:rsidR="00613A27" w:rsidRPr="00767273" w:rsidRDefault="00613A27" w:rsidP="00613A27">
      <w:r w:rsidRPr="00767273">
        <w:rPr>
          <w:rStyle w:val="StyleStyleBold12pt"/>
        </w:rPr>
        <w:t>Krishna ‘1</w:t>
      </w:r>
      <w:r w:rsidRPr="00767273">
        <w:t xml:space="preserve"> [Sankaran Krishna dept of political science @ university of hawii @ manoa, “Race, Amnesia, and the Education of International Relations”, October-December 2001, </w:t>
      </w:r>
      <w:hyperlink r:id="rId13" w:history="1">
        <w:r w:rsidRPr="00767273">
          <w:t>http://findarticles.com/p/articles/mi_hb3225/is_4_26/ai_n28886581/</w:t>
        </w:r>
      </w:hyperlink>
      <w:r w:rsidRPr="00767273">
        <w:t>]</w:t>
      </w:r>
    </w:p>
    <w:p w:rsidR="00613A27" w:rsidRDefault="00613A27" w:rsidP="00613A27">
      <w:r w:rsidRPr="00613A27">
        <w:t xml:space="preserve">The list does not include the periods 1815-1839 or 1882-1914, </w:t>
      </w:r>
    </w:p>
    <w:p w:rsidR="00613A27" w:rsidRDefault="00613A27" w:rsidP="00613A27">
      <w:r>
        <w:t>AND</w:t>
      </w:r>
    </w:p>
    <w:p w:rsidR="00613A27" w:rsidRPr="00613A27" w:rsidRDefault="00613A27" w:rsidP="00613A27">
      <w:r w:rsidRPr="00613A27">
        <w:t xml:space="preserve">toward securing the state against any other forms of belonging. (9)  </w:t>
      </w:r>
    </w:p>
    <w:p w:rsidR="00613A27" w:rsidRPr="0054439F" w:rsidRDefault="00613A27" w:rsidP="00613A27"/>
    <w:p w:rsidR="00613A27" w:rsidRDefault="00613A27" w:rsidP="00613A27">
      <w:pPr>
        <w:pStyle w:val="Heading1"/>
      </w:pPr>
      <w:r>
        <w:lastRenderedPageBreak/>
        <w:t>CP</w:t>
      </w:r>
    </w:p>
    <w:p w:rsidR="00613A27" w:rsidRDefault="00613A27" w:rsidP="00613A27">
      <w:pPr>
        <w:rPr>
          <w:rStyle w:val="StyleStyleBold12pt"/>
        </w:rPr>
      </w:pPr>
    </w:p>
    <w:p w:rsidR="00613A27" w:rsidRPr="00C3508E" w:rsidRDefault="00613A27" w:rsidP="00613A27"/>
    <w:p w:rsidR="00613A27" w:rsidRDefault="00613A27" w:rsidP="00613A27">
      <w:pPr>
        <w:pStyle w:val="Heading2"/>
      </w:pPr>
      <w:r>
        <w:lastRenderedPageBreak/>
        <w:t>2NC Warming Add On</w:t>
      </w:r>
    </w:p>
    <w:p w:rsidR="00613A27" w:rsidRPr="00C776EA" w:rsidRDefault="00613A27" w:rsidP="00613A27">
      <w:pPr>
        <w:rPr>
          <w:rStyle w:val="StyleStyleBold12pt"/>
        </w:rPr>
      </w:pPr>
      <w:r w:rsidRPr="00C776EA">
        <w:rPr>
          <w:rStyle w:val="StyleStyleBold12pt"/>
        </w:rPr>
        <w:t>No impact – empirics</w:t>
      </w:r>
    </w:p>
    <w:p w:rsidR="00613A27" w:rsidRPr="00B91230" w:rsidRDefault="00613A27" w:rsidP="00613A27">
      <w:pPr>
        <w:rPr>
          <w:sz w:val="16"/>
          <w:szCs w:val="16"/>
        </w:rPr>
      </w:pPr>
      <w:r w:rsidRPr="00C776EA">
        <w:rPr>
          <w:rStyle w:val="StyleStyleBold12pt"/>
        </w:rPr>
        <w:t xml:space="preserve">Willis, et. al, ‘10 </w:t>
      </w:r>
      <w:r w:rsidRPr="00B91230">
        <w:rPr>
          <w:sz w:val="16"/>
          <w:szCs w:val="16"/>
        </w:rPr>
        <w:t xml:space="preserve">[Kathy J. Willis, Keith D. Bennett, Shonil A. Bhagwat &amp; H. John B. Birks (2010): 4 °C and beyond: what did this mean for biodiversity in the past?, Systematics and Biodiversity, 8:1, 3-9, </w:t>
      </w:r>
      <w:hyperlink r:id="rId14" w:history="1">
        <w:r w:rsidRPr="00B91230">
          <w:rPr>
            <w:rStyle w:val="Hyperlink"/>
            <w:szCs w:val="16"/>
          </w:rPr>
          <w:t>http://www.tandfonline.com/doi/pdf/10.1080/14772000903495833</w:t>
        </w:r>
      </w:hyperlink>
    </w:p>
    <w:p w:rsidR="00613A27" w:rsidRPr="00B91230" w:rsidRDefault="00613A27" w:rsidP="00613A27"/>
    <w:p w:rsidR="00613A27" w:rsidRDefault="00613A27" w:rsidP="00613A27">
      <w:r w:rsidRPr="00613A27">
        <w:t>The most recent climate models and fossil evidence for the early Eocene Climatic Optimum (</w:t>
      </w:r>
    </w:p>
    <w:p w:rsidR="00613A27" w:rsidRDefault="00613A27" w:rsidP="00613A27">
      <w:r>
        <w:t>AND</w:t>
      </w:r>
    </w:p>
    <w:p w:rsidR="00613A27" w:rsidRPr="00613A27" w:rsidRDefault="00613A27" w:rsidP="00613A27">
      <w:r w:rsidRPr="00613A27">
        <w:t xml:space="preserve">subtle changes in plant–animal interactions (Harrington &amp; Jaramillo, 2007).] </w:t>
      </w:r>
    </w:p>
    <w:p w:rsidR="00613A27" w:rsidRPr="00C3508E" w:rsidRDefault="00613A27" w:rsidP="00613A27"/>
    <w:p w:rsidR="00613A27" w:rsidRDefault="00613A27" w:rsidP="00613A27">
      <w:pPr>
        <w:pStyle w:val="Heading1"/>
      </w:pPr>
      <w:r>
        <w:lastRenderedPageBreak/>
        <w:t>Case</w:t>
      </w:r>
    </w:p>
    <w:p w:rsidR="00613A27" w:rsidRDefault="00613A27" w:rsidP="00613A27">
      <w:pPr>
        <w:pStyle w:val="Heading2"/>
      </w:pPr>
      <w:r>
        <w:lastRenderedPageBreak/>
        <w:t>1NR – Race Turns</w:t>
      </w:r>
    </w:p>
    <w:p w:rsidR="00613A27" w:rsidRPr="00B3129D" w:rsidRDefault="00613A27" w:rsidP="00613A27">
      <w:pPr>
        <w:tabs>
          <w:tab w:val="left" w:pos="12330"/>
        </w:tabs>
        <w:rPr>
          <w:rStyle w:val="StyleStyleBold12pt"/>
        </w:rPr>
      </w:pPr>
      <w:r>
        <w:rPr>
          <w:rStyle w:val="StyleStyleBold12pt"/>
        </w:rPr>
        <w:t xml:space="preserve">The Aff’s </w:t>
      </w:r>
      <w:r w:rsidRPr="00B3129D">
        <w:rPr>
          <w:rStyle w:val="StyleStyleBold12pt"/>
        </w:rPr>
        <w:t>white ideology excludes blacks from the movement.</w:t>
      </w:r>
    </w:p>
    <w:p w:rsidR="00613A27" w:rsidRPr="00B3129D" w:rsidRDefault="00613A27" w:rsidP="00613A27">
      <w:pPr>
        <w:tabs>
          <w:tab w:val="left" w:pos="5445"/>
        </w:tabs>
      </w:pPr>
      <w:r w:rsidRPr="00B31DC8">
        <w:rPr>
          <w:rStyle w:val="StyleStyleBold12pt"/>
        </w:rPr>
        <w:t>Hamanaka and Basile,  ‘5</w:t>
      </w:r>
      <w:r w:rsidRPr="00B3129D">
        <w:rPr>
          <w:rStyle w:val="TitleChar"/>
        </w:rPr>
        <w:t xml:space="preserve"> </w:t>
      </w:r>
      <w:r w:rsidRPr="00B3129D">
        <w:t>[June/July, 2005, Sheila Hamanaka has studied anti-racism with The People’s Institute and is a member of the Justice and Unity Campaign of WBAI, Tracy Basile is a freelance journalist, The People’s Institute, “Racism and the Animal Rights Movement” http://www.satyamag.com/jun05/hamanaka.html]</w:t>
      </w:r>
    </w:p>
    <w:p w:rsidR="00613A27" w:rsidRDefault="00613A27" w:rsidP="00613A27">
      <w:r w:rsidRPr="00613A27">
        <w:t xml:space="preserve">“Racism = Racial Prejudice + Power” — The People’s Institute Given the sheer </w:t>
      </w:r>
    </w:p>
    <w:p w:rsidR="00613A27" w:rsidRDefault="00613A27" w:rsidP="00613A27">
      <w:r>
        <w:t>AND</w:t>
      </w:r>
    </w:p>
    <w:p w:rsidR="00613A27" w:rsidRPr="00613A27" w:rsidRDefault="00613A27" w:rsidP="00613A27">
      <w:r w:rsidRPr="00613A27">
        <w:t xml:space="preserve">Any organization that is not intentionally anti-racist inevitably benefits white people. </w:t>
      </w:r>
    </w:p>
    <w:p w:rsidR="00613A27" w:rsidRDefault="00613A27" w:rsidP="00613A27"/>
    <w:p w:rsidR="00613A27" w:rsidRPr="00B3129D" w:rsidRDefault="00613A27" w:rsidP="00613A27">
      <w:pPr>
        <w:rPr>
          <w:rStyle w:val="StyleStyleBold12pt"/>
        </w:rPr>
      </w:pPr>
      <w:r w:rsidRPr="00B3129D">
        <w:rPr>
          <w:rStyle w:val="StyleStyleBold12pt"/>
        </w:rPr>
        <w:t xml:space="preserve">The affirmative’s racially </w:t>
      </w:r>
      <w:r w:rsidRPr="00B3129D">
        <w:rPr>
          <w:rStyle w:val="StyleStyleBold12pt"/>
          <w:u w:val="single"/>
        </w:rPr>
        <w:t>silent</w:t>
      </w:r>
      <w:r w:rsidRPr="00B3129D">
        <w:rPr>
          <w:rStyle w:val="StyleStyleBold12pt"/>
        </w:rPr>
        <w:t xml:space="preserve"> discourse is detrimental to environmental progress—environmental activism that focuses on </w:t>
      </w:r>
      <w:r w:rsidRPr="00B3129D">
        <w:rPr>
          <w:rStyle w:val="StyleStyleBold12pt"/>
          <w:u w:val="single"/>
        </w:rPr>
        <w:t>specific</w:t>
      </w:r>
      <w:r w:rsidRPr="00B3129D">
        <w:rPr>
          <w:rStyle w:val="StyleStyleBold12pt"/>
        </w:rPr>
        <w:t xml:space="preserve"> pollution harms, but ignores the disproportionate ways it affects minorities </w:t>
      </w:r>
      <w:r w:rsidRPr="00B3129D">
        <w:rPr>
          <w:rStyle w:val="StyleStyleBold12pt"/>
          <w:u w:val="single"/>
        </w:rPr>
        <w:t>marginalizes people of color</w:t>
      </w:r>
      <w:r w:rsidRPr="00B3129D">
        <w:rPr>
          <w:rStyle w:val="StyleStyleBold12pt"/>
        </w:rPr>
        <w:t xml:space="preserve"> and </w:t>
      </w:r>
      <w:r w:rsidRPr="00B3129D">
        <w:rPr>
          <w:rStyle w:val="StyleStyleBold12pt"/>
          <w:u w:val="single"/>
        </w:rPr>
        <w:t>weakens our ability to fight for environmental survival</w:t>
      </w:r>
      <w:r w:rsidRPr="00B3129D">
        <w:rPr>
          <w:rStyle w:val="StyleStyleBold12pt"/>
        </w:rPr>
        <w:t>—that’s Wise</w:t>
      </w:r>
    </w:p>
    <w:p w:rsidR="00613A27" w:rsidRDefault="00613A27" w:rsidP="00613A27"/>
    <w:p w:rsidR="00613A27" w:rsidRPr="00E20DE6" w:rsidRDefault="00613A27" w:rsidP="00613A27">
      <w:pPr>
        <w:rPr>
          <w:rStyle w:val="StyleStyleBold12pt"/>
        </w:rPr>
      </w:pPr>
      <w:r w:rsidRPr="00E20DE6">
        <w:rPr>
          <w:rStyle w:val="StyleStyleBold12pt"/>
        </w:rPr>
        <w:t>Your authors speak from a view from nowhere. They bracket all others into their universal ethics, speaking for everyone to empower their own opinion. This is the functioning of whiteness.</w:t>
      </w:r>
    </w:p>
    <w:p w:rsidR="00613A27" w:rsidRPr="00E20DE6" w:rsidRDefault="00613A27" w:rsidP="00613A27">
      <w:r w:rsidRPr="00E20DE6">
        <w:rPr>
          <w:rStyle w:val="StyleStyleBold12pt"/>
        </w:rPr>
        <w:t xml:space="preserve">Yancy ‘5 </w:t>
      </w:r>
      <w:r w:rsidRPr="00FC6EDC">
        <w:t>[George, Associate Professor of Philosophy at Duquesne University, “Whiteness and the Return of the Black Body,” The Journal of Speculative Philosophy, 19(4), p. 215-216]</w:t>
      </w:r>
    </w:p>
    <w:p w:rsidR="00613A27" w:rsidRDefault="00613A27" w:rsidP="00613A27">
      <w:r w:rsidRPr="00613A27">
        <w:t xml:space="preserve">I write out of a personal existential context. This context is a profound source </w:t>
      </w:r>
    </w:p>
    <w:p w:rsidR="00613A27" w:rsidRDefault="00613A27" w:rsidP="00613A27">
      <w:r>
        <w:t>AND</w:t>
      </w:r>
    </w:p>
    <w:p w:rsidR="00613A27" w:rsidRPr="00613A27" w:rsidRDefault="00613A27" w:rsidP="00613A27">
      <w:r w:rsidRPr="00613A27">
        <w:t>of power expressed in the "comprehension" of a range of materials.</w:t>
      </w:r>
    </w:p>
    <w:p w:rsidR="00613A27" w:rsidRDefault="00613A27" w:rsidP="00613A27"/>
    <w:p w:rsidR="00613A27" w:rsidRPr="005B36D8" w:rsidRDefault="00613A27" w:rsidP="00613A27">
      <w:pPr>
        <w:rPr>
          <w:rStyle w:val="StyleStyleBold12pt"/>
        </w:rPr>
      </w:pPr>
      <w:r w:rsidRPr="005B36D8">
        <w:rPr>
          <w:rStyle w:val="StyleStyleBold12pt"/>
        </w:rPr>
        <w:t>Organics are terrible for the environment</w:t>
      </w:r>
    </w:p>
    <w:p w:rsidR="00613A27" w:rsidRPr="005B36D8" w:rsidRDefault="00613A27" w:rsidP="00613A27">
      <w:r w:rsidRPr="005B36D8">
        <w:rPr>
          <w:rStyle w:val="StyleStyleBold12pt"/>
        </w:rPr>
        <w:t>Johnston ’08</w:t>
      </w:r>
      <w:r w:rsidRPr="005B36D8">
        <w:t xml:space="preserve"> [5/1/08, Rob Johnston is a doctor and a science writer for the Independent, “The great organic myths: Why organic foods are an indulgence the world can't afford”, </w:t>
      </w:r>
      <w:hyperlink r:id="rId15" w:history="1">
        <w:r w:rsidRPr="005B36D8">
          <w:rPr>
            <w:rStyle w:val="Hyperlink"/>
          </w:rPr>
          <w:t>http://www.independent.co.uk/environment/green-living/the-great-organic-myths-why-organic-foods-are-an-indulgence-the-world-cant-afford-818585.html</w:t>
        </w:r>
      </w:hyperlink>
      <w:r w:rsidRPr="005B36D8">
        <w:t>]</w:t>
      </w:r>
    </w:p>
    <w:p w:rsidR="00613A27" w:rsidRDefault="00613A27" w:rsidP="00613A27">
      <w:r w:rsidRPr="00613A27">
        <w:t xml:space="preserve">Myth one: Organic farming is good for the environment The study of Life Cycle </w:t>
      </w:r>
    </w:p>
    <w:p w:rsidR="00613A27" w:rsidRDefault="00613A27" w:rsidP="00613A27">
      <w:r>
        <w:t>AND</w:t>
      </w:r>
    </w:p>
    <w:p w:rsidR="00613A27" w:rsidRPr="00613A27" w:rsidRDefault="00613A27" w:rsidP="00613A27">
      <w:r w:rsidRPr="00613A27">
        <w:t xml:space="preserve">Hohenheim is a proponent of organic farming and quoted by the Soil Association). </w:t>
      </w:r>
    </w:p>
    <w:p w:rsidR="00613A27" w:rsidRDefault="00613A27" w:rsidP="00613A27"/>
    <w:p w:rsidR="00613A27" w:rsidRPr="00B3129D" w:rsidRDefault="00613A27" w:rsidP="00613A27">
      <w:pPr>
        <w:rPr>
          <w:rStyle w:val="StyleStyleBold12pt"/>
        </w:rPr>
      </w:pPr>
      <w:r w:rsidRPr="00B3129D">
        <w:rPr>
          <w:rStyle w:val="StyleStyleBold12pt"/>
        </w:rPr>
        <w:t>Human centeredness does not cause destruction of minority cultures or peoples</w:t>
      </w:r>
    </w:p>
    <w:p w:rsidR="00613A27" w:rsidRPr="00B3129D" w:rsidRDefault="00613A27" w:rsidP="00613A27">
      <w:pPr>
        <w:rPr>
          <w:rStyle w:val="StyleStyleBold12pt"/>
        </w:rPr>
      </w:pPr>
      <w:r w:rsidRPr="00B3129D">
        <w:rPr>
          <w:rStyle w:val="StyleStyleBold12pt"/>
        </w:rPr>
        <w:t>Lee, Philosophy Professor at Bloomsburg, ‘9 (</w:t>
      </w:r>
      <w:r w:rsidRPr="00B3129D">
        <w:t>Wendy, Spring, “Restoring Human-Centerednes to Environmental Conscience: The Ecocentrist's Dilemma, the Role of Heterosexualized Anthropomorphizing, and the Significance of Language to Ecological Feminism” Ethics and the Environment, Vol 14 No 1, Project Muse)</w:t>
      </w:r>
    </w:p>
    <w:p w:rsidR="00613A27" w:rsidRDefault="00613A27" w:rsidP="00613A27">
      <w:r w:rsidRPr="00613A27">
        <w:t xml:space="preserve">Second, then, is that however indigenous, no necessary implications for ethnicity, </w:t>
      </w:r>
    </w:p>
    <w:p w:rsidR="00613A27" w:rsidRDefault="00613A27" w:rsidP="00613A27">
      <w:r>
        <w:t>AND</w:t>
      </w:r>
    </w:p>
    <w:p w:rsidR="00613A27" w:rsidRPr="00613A27" w:rsidRDefault="00613A27" w:rsidP="00613A27">
      <w:r w:rsidRPr="00613A27">
        <w:t>of human consciousness, the ways in which we realize it is not.</w:t>
      </w:r>
    </w:p>
    <w:p w:rsidR="00613A27" w:rsidRDefault="00613A27" w:rsidP="00613A27"/>
    <w:p w:rsidR="00613A27" w:rsidRPr="00BA0D6F" w:rsidRDefault="00613A27" w:rsidP="00613A27">
      <w:pPr>
        <w:rPr>
          <w:rStyle w:val="StyleStyleBold12pt"/>
        </w:rPr>
      </w:pPr>
      <w:r w:rsidRPr="00BA0D6F">
        <w:rPr>
          <w:rStyle w:val="StyleStyleBold12pt"/>
        </w:rPr>
        <w:t>The plan represents a small nonstructural change to the racial hierarchies which make warming possible—only by questioning white privilege can we ever solve for warming</w:t>
      </w:r>
    </w:p>
    <w:p w:rsidR="00613A27" w:rsidRPr="00B3129D" w:rsidRDefault="00613A27" w:rsidP="00613A27">
      <w:r w:rsidRPr="00B3129D">
        <w:rPr>
          <w:rStyle w:val="StyleStyleBold12pt"/>
        </w:rPr>
        <w:t>Mandell</w:t>
      </w:r>
      <w:r w:rsidRPr="00B3129D">
        <w:t xml:space="preserve"> Dir of the Champlain Valley Office of Economic Opportunity Fair Housing Project </w:t>
      </w:r>
      <w:r w:rsidRPr="00B3129D">
        <w:rPr>
          <w:rStyle w:val="StyleStyleBold12pt"/>
        </w:rPr>
        <w:t xml:space="preserve">,’08 </w:t>
      </w:r>
      <w:r w:rsidRPr="00B3129D">
        <w:t xml:space="preserve">Bekah-A.B., Vassar College, J.D., Boston College Law School, Father Rober Drinan Family Fund Public Interest Fellow; </w:t>
      </w:r>
      <w:r w:rsidRPr="00B3129D">
        <w:rPr>
          <w:i/>
        </w:rPr>
        <w:t>Racial Reification and Global Warming:  A Truly Inconvenient Truth</w:t>
      </w:r>
      <w:r w:rsidRPr="00B3129D">
        <w:t>; BOSTON COLLEGE THIRD WORLD LAW JOURNAL, Spring, 28 B.C. Third World L.J. 289</w:t>
      </w:r>
    </w:p>
    <w:p w:rsidR="00613A27" w:rsidRDefault="00613A27" w:rsidP="00613A27">
      <w:r w:rsidRPr="00613A27">
        <w:t xml:space="preserve"> [*297]  Fear of eroding the hierarchies that define race explains why politicians </w:t>
      </w:r>
    </w:p>
    <w:p w:rsidR="00613A27" w:rsidRDefault="00613A27" w:rsidP="00613A27">
      <w:r>
        <w:t>AND</w:t>
      </w:r>
    </w:p>
    <w:p w:rsidR="00613A27" w:rsidRPr="00613A27" w:rsidRDefault="00613A27" w:rsidP="00613A27">
      <w:bookmarkStart w:id="0" w:name="_GoBack"/>
      <w:bookmarkEnd w:id="0"/>
      <w:r w:rsidRPr="00613A27">
        <w:t xml:space="preserve">arise to threaten the predominance of the traditionalist, capitalist ruling class." </w:t>
      </w:r>
      <w:hyperlink r:id="rId16" w:anchor="n52" w:tgtFrame="_blank" w:history="1">
        <w:r w:rsidRPr="00613A27">
          <w:rPr>
            <w:rStyle w:val="Hyperlink"/>
          </w:rPr>
          <w:t>n52</w:t>
        </w:r>
      </w:hyperlink>
    </w:p>
    <w:p w:rsidR="00613A27" w:rsidRPr="00C776EA" w:rsidRDefault="00613A27" w:rsidP="00613A27"/>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1DE" w:rsidRDefault="00FE41DE" w:rsidP="005F5576">
      <w:r>
        <w:separator/>
      </w:r>
    </w:p>
  </w:endnote>
  <w:endnote w:type="continuationSeparator" w:id="0">
    <w:p w:rsidR="00FE41DE" w:rsidRDefault="00FE41D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1DE" w:rsidRDefault="00FE41DE" w:rsidP="005F5576">
      <w:r>
        <w:separator/>
      </w:r>
    </w:p>
  </w:footnote>
  <w:footnote w:type="continuationSeparator" w:id="0">
    <w:p w:rsidR="00FE41DE" w:rsidRDefault="00FE41D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A27"/>
    <w:rsid w:val="000022F2"/>
    <w:rsid w:val="0000459F"/>
    <w:rsid w:val="00004EB4"/>
    <w:rsid w:val="0002196C"/>
    <w:rsid w:val="00021F29"/>
    <w:rsid w:val="00024535"/>
    <w:rsid w:val="00027EED"/>
    <w:rsid w:val="0003041D"/>
    <w:rsid w:val="00033028"/>
    <w:rsid w:val="000360A7"/>
    <w:rsid w:val="00052A1D"/>
    <w:rsid w:val="00055E12"/>
    <w:rsid w:val="00064A59"/>
    <w:rsid w:val="0007162E"/>
    <w:rsid w:val="00073B9A"/>
    <w:rsid w:val="00090287"/>
    <w:rsid w:val="00090A5E"/>
    <w:rsid w:val="00090BA2"/>
    <w:rsid w:val="00093ADB"/>
    <w:rsid w:val="000978A3"/>
    <w:rsid w:val="00097D7E"/>
    <w:rsid w:val="000A1D39"/>
    <w:rsid w:val="000A4FA5"/>
    <w:rsid w:val="000B61C8"/>
    <w:rsid w:val="000C7577"/>
    <w:rsid w:val="000C767D"/>
    <w:rsid w:val="000D0B76"/>
    <w:rsid w:val="000D2AE5"/>
    <w:rsid w:val="000D3A26"/>
    <w:rsid w:val="000D3D8D"/>
    <w:rsid w:val="000E41A3"/>
    <w:rsid w:val="000F37E7"/>
    <w:rsid w:val="00113C68"/>
    <w:rsid w:val="00114663"/>
    <w:rsid w:val="0012057B"/>
    <w:rsid w:val="00126D92"/>
    <w:rsid w:val="001301AC"/>
    <w:rsid w:val="001304DF"/>
    <w:rsid w:val="0013404D"/>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169"/>
    <w:rsid w:val="001B3CEC"/>
    <w:rsid w:val="001C1D82"/>
    <w:rsid w:val="001C2147"/>
    <w:rsid w:val="001C587E"/>
    <w:rsid w:val="001C7C90"/>
    <w:rsid w:val="001D0D51"/>
    <w:rsid w:val="001E2100"/>
    <w:rsid w:val="001F7572"/>
    <w:rsid w:val="0020006E"/>
    <w:rsid w:val="002009AE"/>
    <w:rsid w:val="002101DA"/>
    <w:rsid w:val="00217499"/>
    <w:rsid w:val="0022724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BD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56A"/>
    <w:rsid w:val="00383E0A"/>
    <w:rsid w:val="003847C7"/>
    <w:rsid w:val="00385298"/>
    <w:rsid w:val="003852CE"/>
    <w:rsid w:val="00390C1D"/>
    <w:rsid w:val="00392E92"/>
    <w:rsid w:val="00395C83"/>
    <w:rsid w:val="003A2A3B"/>
    <w:rsid w:val="003A440C"/>
    <w:rsid w:val="003A6720"/>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D38"/>
    <w:rsid w:val="0045442E"/>
    <w:rsid w:val="004564E2"/>
    <w:rsid w:val="00462418"/>
    <w:rsid w:val="00471A70"/>
    <w:rsid w:val="00472984"/>
    <w:rsid w:val="00473A79"/>
    <w:rsid w:val="00475E03"/>
    <w:rsid w:val="0047608E"/>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C94"/>
    <w:rsid w:val="005020C3"/>
    <w:rsid w:val="005111F8"/>
    <w:rsid w:val="00513FA2"/>
    <w:rsid w:val="00514387"/>
    <w:rsid w:val="00516459"/>
    <w:rsid w:val="00520153"/>
    <w:rsid w:val="00531406"/>
    <w:rsid w:val="005349E1"/>
    <w:rsid w:val="00537EF5"/>
    <w:rsid w:val="005420CC"/>
    <w:rsid w:val="00542CFD"/>
    <w:rsid w:val="005434D0"/>
    <w:rsid w:val="0054437C"/>
    <w:rsid w:val="00546D61"/>
    <w:rsid w:val="005579BF"/>
    <w:rsid w:val="00560C3E"/>
    <w:rsid w:val="00563468"/>
    <w:rsid w:val="00564EC2"/>
    <w:rsid w:val="00565EAE"/>
    <w:rsid w:val="00573677"/>
    <w:rsid w:val="00575F3C"/>
    <w:rsid w:val="00575F7D"/>
    <w:rsid w:val="00580383"/>
    <w:rsid w:val="00580E40"/>
    <w:rsid w:val="00590731"/>
    <w:rsid w:val="00596AD9"/>
    <w:rsid w:val="005A506B"/>
    <w:rsid w:val="005A5334"/>
    <w:rsid w:val="005A701C"/>
    <w:rsid w:val="005B2444"/>
    <w:rsid w:val="005B2D14"/>
    <w:rsid w:val="005B3140"/>
    <w:rsid w:val="005C0B05"/>
    <w:rsid w:val="005C59B3"/>
    <w:rsid w:val="005D1156"/>
    <w:rsid w:val="005D66D3"/>
    <w:rsid w:val="005E0681"/>
    <w:rsid w:val="005E3B08"/>
    <w:rsid w:val="005E3FE4"/>
    <w:rsid w:val="005E572E"/>
    <w:rsid w:val="005F5576"/>
    <w:rsid w:val="006014AB"/>
    <w:rsid w:val="00605F20"/>
    <w:rsid w:val="00613A27"/>
    <w:rsid w:val="0061680A"/>
    <w:rsid w:val="00623B70"/>
    <w:rsid w:val="0063578B"/>
    <w:rsid w:val="00636B3D"/>
    <w:rsid w:val="00641025"/>
    <w:rsid w:val="00650E98"/>
    <w:rsid w:val="00656C61"/>
    <w:rsid w:val="0066249C"/>
    <w:rsid w:val="00664EA0"/>
    <w:rsid w:val="006672D8"/>
    <w:rsid w:val="00670D96"/>
    <w:rsid w:val="00672877"/>
    <w:rsid w:val="00683154"/>
    <w:rsid w:val="00690115"/>
    <w:rsid w:val="00690898"/>
    <w:rsid w:val="0069254B"/>
    <w:rsid w:val="00693039"/>
    <w:rsid w:val="00693A5A"/>
    <w:rsid w:val="006B24CF"/>
    <w:rsid w:val="006B302F"/>
    <w:rsid w:val="006C64D4"/>
    <w:rsid w:val="006D16C8"/>
    <w:rsid w:val="006E53F0"/>
    <w:rsid w:val="006F46C3"/>
    <w:rsid w:val="006F7CDF"/>
    <w:rsid w:val="006F7DDA"/>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A4D"/>
    <w:rsid w:val="00791C88"/>
    <w:rsid w:val="00797B76"/>
    <w:rsid w:val="007A3D06"/>
    <w:rsid w:val="007B383B"/>
    <w:rsid w:val="007C350D"/>
    <w:rsid w:val="007C3689"/>
    <w:rsid w:val="007C3C9B"/>
    <w:rsid w:val="007D3012"/>
    <w:rsid w:val="007D65A7"/>
    <w:rsid w:val="007E3F59"/>
    <w:rsid w:val="007E5043"/>
    <w:rsid w:val="007E5183"/>
    <w:rsid w:val="007E7238"/>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53F6"/>
    <w:rsid w:val="009A0636"/>
    <w:rsid w:val="009A6FF5"/>
    <w:rsid w:val="009B2B47"/>
    <w:rsid w:val="009B35DB"/>
    <w:rsid w:val="009C4298"/>
    <w:rsid w:val="009D318C"/>
    <w:rsid w:val="009D7DB2"/>
    <w:rsid w:val="00A04643"/>
    <w:rsid w:val="00A10B8B"/>
    <w:rsid w:val="00A20D78"/>
    <w:rsid w:val="00A2174A"/>
    <w:rsid w:val="00A26421"/>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A27"/>
    <w:rsid w:val="00B166CB"/>
    <w:rsid w:val="00B235E1"/>
    <w:rsid w:val="00B272CF"/>
    <w:rsid w:val="00B3145D"/>
    <w:rsid w:val="00B357BA"/>
    <w:rsid w:val="00B564DB"/>
    <w:rsid w:val="00B768B6"/>
    <w:rsid w:val="00B816A3"/>
    <w:rsid w:val="00B908D1"/>
    <w:rsid w:val="00B940D1"/>
    <w:rsid w:val="00BB58BD"/>
    <w:rsid w:val="00BB6A26"/>
    <w:rsid w:val="00BC1034"/>
    <w:rsid w:val="00BC7669"/>
    <w:rsid w:val="00BE2408"/>
    <w:rsid w:val="00BE3EC6"/>
    <w:rsid w:val="00BE5BEB"/>
    <w:rsid w:val="00BE6528"/>
    <w:rsid w:val="00C0087A"/>
    <w:rsid w:val="00C05F9D"/>
    <w:rsid w:val="00C27212"/>
    <w:rsid w:val="00C34185"/>
    <w:rsid w:val="00C42DD6"/>
    <w:rsid w:val="00C53EF2"/>
    <w:rsid w:val="00C545E7"/>
    <w:rsid w:val="00C66858"/>
    <w:rsid w:val="00C72E69"/>
    <w:rsid w:val="00C7411E"/>
    <w:rsid w:val="00C84988"/>
    <w:rsid w:val="00CA4AF6"/>
    <w:rsid w:val="00CA59CA"/>
    <w:rsid w:val="00CB2356"/>
    <w:rsid w:val="00CB4075"/>
    <w:rsid w:val="00CB4E6D"/>
    <w:rsid w:val="00CC23DE"/>
    <w:rsid w:val="00CD3E3A"/>
    <w:rsid w:val="00CD4D94"/>
    <w:rsid w:val="00CD7459"/>
    <w:rsid w:val="00CE55A6"/>
    <w:rsid w:val="00CF13FC"/>
    <w:rsid w:val="00CF4AAF"/>
    <w:rsid w:val="00CF561A"/>
    <w:rsid w:val="00CF6019"/>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C36"/>
    <w:rsid w:val="00D66ABC"/>
    <w:rsid w:val="00D71CFC"/>
    <w:rsid w:val="00D831C7"/>
    <w:rsid w:val="00D838D0"/>
    <w:rsid w:val="00D86024"/>
    <w:rsid w:val="00D94CA3"/>
    <w:rsid w:val="00D96595"/>
    <w:rsid w:val="00DA018C"/>
    <w:rsid w:val="00DA3C9D"/>
    <w:rsid w:val="00DB0F7E"/>
    <w:rsid w:val="00DB5489"/>
    <w:rsid w:val="00DB6C98"/>
    <w:rsid w:val="00DC701C"/>
    <w:rsid w:val="00DD7F91"/>
    <w:rsid w:val="00E00376"/>
    <w:rsid w:val="00E01016"/>
    <w:rsid w:val="00E03720"/>
    <w:rsid w:val="00E043B1"/>
    <w:rsid w:val="00E14EBD"/>
    <w:rsid w:val="00E16734"/>
    <w:rsid w:val="00E23260"/>
    <w:rsid w:val="00E23404"/>
    <w:rsid w:val="00E2367A"/>
    <w:rsid w:val="00E27BC7"/>
    <w:rsid w:val="00E35FC9"/>
    <w:rsid w:val="00E377A4"/>
    <w:rsid w:val="00E41346"/>
    <w:rsid w:val="00E420E9"/>
    <w:rsid w:val="00E4635D"/>
    <w:rsid w:val="00E54290"/>
    <w:rsid w:val="00E61D76"/>
    <w:rsid w:val="00E674DB"/>
    <w:rsid w:val="00E70912"/>
    <w:rsid w:val="00E75F28"/>
    <w:rsid w:val="00E90AA6"/>
    <w:rsid w:val="00E977B8"/>
    <w:rsid w:val="00E97AD1"/>
    <w:rsid w:val="00EA109B"/>
    <w:rsid w:val="00EA15A8"/>
    <w:rsid w:val="00EA2926"/>
    <w:rsid w:val="00EA3958"/>
    <w:rsid w:val="00EB2CDE"/>
    <w:rsid w:val="00EC1A81"/>
    <w:rsid w:val="00EC7E5C"/>
    <w:rsid w:val="00ED78F1"/>
    <w:rsid w:val="00EE3DA2"/>
    <w:rsid w:val="00EE4DCA"/>
    <w:rsid w:val="00EF0F62"/>
    <w:rsid w:val="00F007E1"/>
    <w:rsid w:val="00F0134E"/>
    <w:rsid w:val="00F057C6"/>
    <w:rsid w:val="00F12C0D"/>
    <w:rsid w:val="00F16506"/>
    <w:rsid w:val="00F17D96"/>
    <w:rsid w:val="00F22565"/>
    <w:rsid w:val="00F32E04"/>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1D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cs="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D Tag,TAG Char3,Heading 2 Char1 Char Char11,Heading 2 Char Char Char Char11,Heading 2 Char Char Char Char Char Char Char Char,Heading 2 Char Char Char Char,Heading 2 Char Char Char Char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CD Tag Char,TAG Char3 Char,Heading 2 Char1 Char Char11 Char,Heading 2 Char Char Char Char11 Char,Heading 2 Char Char Char Char Char Char Char Char Char,Heading 2 Char Char Char Char Char"/>
    <w:basedOn w:val="DefaultParagraphFont"/>
    <w:link w:val="Heading2"/>
    <w:uiPriority w:val="2"/>
    <w:qFormat/>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Bold Underline,Emphasis!!,small,Qualifications,Underlined,bold underline,normal card text,Shrunk"/>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Intense Emphasis1,apple-style-span + 6 pt,Kern at 16 pt,Bold,Style,Intense Emphasis11,Intense Emphasis111,Intense Emphasis2,HHeading 3 + 12 pt,Cards + Font: 12 pt Char,Citation Char Char Char,ci,Intense Emphasis1111,c,Bo,B"/>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Tags,No Spacing1,No Spacing11,Debate Text,Read stuff,No Spacing4,No Spacing41,No Spacing5,No Spacing31,No Spacing6,No Spacing7,CD - Cite,Dont use,Tag and Cite,No Spacing112,No Spacing21,No Spacing12,No Spacing111111,Medium Grid 21,No Spacing22,tag"/>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Underlined Char,No Spacing11 Char,No Spacing Char1,Read stuff Char,No Spacing111 Char,tags Char,No Spacing2 Char,No Spacing1111 Char,Tags Char"/>
    <w:basedOn w:val="DefaultParagraphFont"/>
    <w:link w:val="Card"/>
    <w:qFormat/>
    <w:rsid w:val="0013404D"/>
    <w:rPr>
      <w:rFonts w:ascii="Times New Roman" w:hAnsi="Times New Roman" w:cs="Times New Roman"/>
      <w:sz w:val="16"/>
    </w:rPr>
  </w:style>
  <w:style w:type="character" w:customStyle="1" w:styleId="TitleChar">
    <w:name w:val="Title Char"/>
    <w:basedOn w:val="DefaultParagraphFont"/>
    <w:link w:val="Title"/>
    <w:qFormat/>
    <w:rsid w:val="00613A27"/>
    <w:rPr>
      <w:bCs/>
      <w:sz w:val="20"/>
      <w:u w:val="single"/>
    </w:rPr>
  </w:style>
  <w:style w:type="paragraph" w:customStyle="1" w:styleId="card0">
    <w:name w:val="card"/>
    <w:basedOn w:val="Normal"/>
    <w:next w:val="Normal"/>
    <w:link w:val="cardChar0"/>
    <w:qFormat/>
    <w:rsid w:val="00613A27"/>
    <w:pPr>
      <w:ind w:left="288" w:right="288"/>
    </w:pPr>
    <w:rPr>
      <w:rFonts w:eastAsia="Times New Roman"/>
      <w:sz w:val="16"/>
    </w:rPr>
  </w:style>
  <w:style w:type="character" w:customStyle="1" w:styleId="cardChar0">
    <w:name w:val="card Char"/>
    <w:basedOn w:val="DefaultParagraphFont"/>
    <w:link w:val="card0"/>
    <w:rsid w:val="00613A27"/>
    <w:rPr>
      <w:rFonts w:ascii="Times New Roman" w:eastAsia="Times New Roman" w:hAnsi="Times New Roman" w:cs="Times New Roman"/>
      <w:sz w:val="16"/>
      <w:szCs w:val="24"/>
    </w:rPr>
  </w:style>
  <w:style w:type="paragraph" w:styleId="Title">
    <w:name w:val="Title"/>
    <w:basedOn w:val="Normal"/>
    <w:next w:val="Subtitle"/>
    <w:link w:val="TitleChar"/>
    <w:qFormat/>
    <w:rsid w:val="00613A27"/>
    <w:pPr>
      <w:suppressAutoHyphens/>
      <w:spacing w:line="480" w:lineRule="auto"/>
      <w:jc w:val="center"/>
    </w:pPr>
    <w:rPr>
      <w:rFonts w:asciiTheme="minorHAnsi" w:eastAsiaTheme="minorHAnsi" w:hAnsiTheme="minorHAnsi" w:cstheme="minorBidi"/>
      <w:bCs/>
      <w:szCs w:val="22"/>
      <w:u w:val="single"/>
    </w:rPr>
  </w:style>
  <w:style w:type="character" w:customStyle="1" w:styleId="TitleChar1">
    <w:name w:val="Title Char1"/>
    <w:basedOn w:val="DefaultParagraphFont"/>
    <w:uiPriority w:val="10"/>
    <w:rsid w:val="00613A27"/>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613A27"/>
    <w:rPr>
      <w:u w:val="single"/>
    </w:rPr>
  </w:style>
  <w:style w:type="paragraph" w:customStyle="1" w:styleId="textbold">
    <w:name w:val="text bold"/>
    <w:basedOn w:val="Normal"/>
    <w:link w:val="underline"/>
    <w:rsid w:val="00613A27"/>
    <w:pPr>
      <w:ind w:left="720"/>
      <w:jc w:val="both"/>
    </w:pPr>
    <w:rPr>
      <w:rFonts w:asciiTheme="minorHAnsi" w:eastAsiaTheme="minorHAnsi" w:hAnsiTheme="minorHAnsi" w:cstheme="minorBidi"/>
      <w:sz w:val="22"/>
      <w:szCs w:val="22"/>
      <w:u w:val="single"/>
    </w:rPr>
  </w:style>
  <w:style w:type="character" w:customStyle="1" w:styleId="BoldUnderlineChar">
    <w:name w:val="Bold Underline Char"/>
    <w:basedOn w:val="DefaultParagraphFont"/>
    <w:rsid w:val="00613A27"/>
    <w:rPr>
      <w:b/>
      <w:u w:val="single"/>
      <w:lang w:val="en-US" w:eastAsia="en-US" w:bidi="ar-SA"/>
    </w:rPr>
  </w:style>
  <w:style w:type="paragraph" w:styleId="NoSpacing">
    <w:name w:val="No Spacing"/>
    <w:aliases w:val="Tag Title,Very Small Text"/>
    <w:uiPriority w:val="1"/>
    <w:qFormat/>
    <w:rsid w:val="00613A27"/>
    <w:pPr>
      <w:spacing w:after="0" w:line="240" w:lineRule="auto"/>
    </w:pPr>
    <w:rPr>
      <w:rFonts w:ascii="Calibri" w:eastAsia="Malgun Gothic" w:hAnsi="Calibri" w:cs="Times New Roman"/>
    </w:rPr>
  </w:style>
  <w:style w:type="character" w:customStyle="1" w:styleId="Emphasis2">
    <w:name w:val="Emphasis2"/>
    <w:basedOn w:val="DefaultParagraphFont"/>
    <w:rsid w:val="00613A27"/>
    <w:rPr>
      <w:rFonts w:ascii="Times New Roman" w:hAnsi="Times New Roman"/>
      <w:b/>
      <w:iCs/>
      <w:sz w:val="24"/>
      <w:u w:val="single"/>
    </w:rPr>
  </w:style>
  <w:style w:type="paragraph" w:styleId="Subtitle">
    <w:name w:val="Subtitle"/>
    <w:basedOn w:val="Normal"/>
    <w:next w:val="Normal"/>
    <w:link w:val="SubtitleChar"/>
    <w:uiPriority w:val="11"/>
    <w:rsid w:val="00613A27"/>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613A27"/>
    <w:rPr>
      <w:rFonts w:asciiTheme="majorHAnsi" w:eastAsiaTheme="majorEastAsia" w:hAnsiTheme="majorHAnsi" w:cstheme="majorBidi"/>
      <w:i/>
      <w:iCs/>
      <w:color w:val="4F81BD" w:themeColor="accent1"/>
      <w:spacing w:val="15"/>
      <w:sz w:val="24"/>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613A27"/>
    <w:pPr>
      <w:spacing w:after="0" w:line="240" w:lineRule="auto"/>
    </w:pPr>
    <w:rPr>
      <w:bCs/>
      <w:sz w:val="20"/>
      <w:u w:val="single"/>
    </w:rPr>
  </w:style>
  <w:style w:type="paragraph" w:customStyle="1" w:styleId="CardText">
    <w:name w:val="CardText"/>
    <w:basedOn w:val="Normal"/>
    <w:next w:val="Normal"/>
    <w:link w:val="CardTextChar"/>
    <w:qFormat/>
    <w:rsid w:val="00613A27"/>
    <w:pPr>
      <w:ind w:left="288" w:right="288"/>
    </w:pPr>
    <w:rPr>
      <w:rFonts w:eastAsia="Times New Roman"/>
      <w:sz w:val="16"/>
      <w:szCs w:val="20"/>
    </w:rPr>
  </w:style>
  <w:style w:type="character" w:customStyle="1" w:styleId="CardTextChar">
    <w:name w:val="CardText Char"/>
    <w:basedOn w:val="DefaultParagraphFont"/>
    <w:link w:val="CardText"/>
    <w:rsid w:val="00613A27"/>
    <w:rPr>
      <w:rFonts w:ascii="Times New Roman" w:eastAsia="Times New Roman" w:hAnsi="Times New Roman" w:cs="Times New Roman"/>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cs="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D Tag,TAG Char3,Heading 2 Char1 Char Char11,Heading 2 Char Char Char Char11,Heading 2 Char Char Char Char Char Char Char Char,Heading 2 Char Char Char Char,Heading 2 Char Char Char Char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CD Tag Char,TAG Char3 Char,Heading 2 Char1 Char Char11 Char,Heading 2 Char Char Char Char11 Char,Heading 2 Char Char Char Char Char Char Char Char Char,Heading 2 Char Char Char Char Char"/>
    <w:basedOn w:val="DefaultParagraphFont"/>
    <w:link w:val="Heading2"/>
    <w:uiPriority w:val="2"/>
    <w:qFormat/>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Bold Underline,Emphasis!!,small,Qualifications,Underlined,bold underline,normal card text,Shrunk"/>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Intense Emphasis1,apple-style-span + 6 pt,Kern at 16 pt,Bold,Style,Intense Emphasis11,Intense Emphasis111,Intense Emphasis2,HHeading 3 + 12 pt,Cards + Font: 12 pt Char,Citation Char Char Char,ci,Intense Emphasis1111,c,Bo,B"/>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Tags,No Spacing1,No Spacing11,Debate Text,Read stuff,No Spacing4,No Spacing41,No Spacing5,No Spacing31,No Spacing6,No Spacing7,CD - Cite,Dont use,Tag and Cite,No Spacing112,No Spacing21,No Spacing12,No Spacing111111,Medium Grid 21,No Spacing22,tag"/>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Underlined Char,No Spacing11 Char,No Spacing Char1,Read stuff Char,No Spacing111 Char,tags Char,No Spacing2 Char,No Spacing1111 Char,Tags Char"/>
    <w:basedOn w:val="DefaultParagraphFont"/>
    <w:link w:val="Card"/>
    <w:qFormat/>
    <w:rsid w:val="0013404D"/>
    <w:rPr>
      <w:rFonts w:ascii="Times New Roman" w:hAnsi="Times New Roman" w:cs="Times New Roman"/>
      <w:sz w:val="16"/>
    </w:rPr>
  </w:style>
  <w:style w:type="character" w:customStyle="1" w:styleId="TitleChar">
    <w:name w:val="Title Char"/>
    <w:basedOn w:val="DefaultParagraphFont"/>
    <w:link w:val="Title"/>
    <w:qFormat/>
    <w:rsid w:val="00613A27"/>
    <w:rPr>
      <w:bCs/>
      <w:sz w:val="20"/>
      <w:u w:val="single"/>
    </w:rPr>
  </w:style>
  <w:style w:type="paragraph" w:customStyle="1" w:styleId="card0">
    <w:name w:val="card"/>
    <w:basedOn w:val="Normal"/>
    <w:next w:val="Normal"/>
    <w:link w:val="cardChar0"/>
    <w:qFormat/>
    <w:rsid w:val="00613A27"/>
    <w:pPr>
      <w:ind w:left="288" w:right="288"/>
    </w:pPr>
    <w:rPr>
      <w:rFonts w:eastAsia="Times New Roman"/>
      <w:sz w:val="16"/>
    </w:rPr>
  </w:style>
  <w:style w:type="character" w:customStyle="1" w:styleId="cardChar0">
    <w:name w:val="card Char"/>
    <w:basedOn w:val="DefaultParagraphFont"/>
    <w:link w:val="card0"/>
    <w:rsid w:val="00613A27"/>
    <w:rPr>
      <w:rFonts w:ascii="Times New Roman" w:eastAsia="Times New Roman" w:hAnsi="Times New Roman" w:cs="Times New Roman"/>
      <w:sz w:val="16"/>
      <w:szCs w:val="24"/>
    </w:rPr>
  </w:style>
  <w:style w:type="paragraph" w:styleId="Title">
    <w:name w:val="Title"/>
    <w:basedOn w:val="Normal"/>
    <w:next w:val="Subtitle"/>
    <w:link w:val="TitleChar"/>
    <w:qFormat/>
    <w:rsid w:val="00613A27"/>
    <w:pPr>
      <w:suppressAutoHyphens/>
      <w:spacing w:line="480" w:lineRule="auto"/>
      <w:jc w:val="center"/>
    </w:pPr>
    <w:rPr>
      <w:rFonts w:asciiTheme="minorHAnsi" w:eastAsiaTheme="minorHAnsi" w:hAnsiTheme="minorHAnsi" w:cstheme="minorBidi"/>
      <w:bCs/>
      <w:szCs w:val="22"/>
      <w:u w:val="single"/>
    </w:rPr>
  </w:style>
  <w:style w:type="character" w:customStyle="1" w:styleId="TitleChar1">
    <w:name w:val="Title Char1"/>
    <w:basedOn w:val="DefaultParagraphFont"/>
    <w:uiPriority w:val="10"/>
    <w:rsid w:val="00613A27"/>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613A27"/>
    <w:rPr>
      <w:u w:val="single"/>
    </w:rPr>
  </w:style>
  <w:style w:type="paragraph" w:customStyle="1" w:styleId="textbold">
    <w:name w:val="text bold"/>
    <w:basedOn w:val="Normal"/>
    <w:link w:val="underline"/>
    <w:rsid w:val="00613A27"/>
    <w:pPr>
      <w:ind w:left="720"/>
      <w:jc w:val="both"/>
    </w:pPr>
    <w:rPr>
      <w:rFonts w:asciiTheme="minorHAnsi" w:eastAsiaTheme="minorHAnsi" w:hAnsiTheme="minorHAnsi" w:cstheme="minorBidi"/>
      <w:sz w:val="22"/>
      <w:szCs w:val="22"/>
      <w:u w:val="single"/>
    </w:rPr>
  </w:style>
  <w:style w:type="character" w:customStyle="1" w:styleId="BoldUnderlineChar">
    <w:name w:val="Bold Underline Char"/>
    <w:basedOn w:val="DefaultParagraphFont"/>
    <w:rsid w:val="00613A27"/>
    <w:rPr>
      <w:b/>
      <w:u w:val="single"/>
      <w:lang w:val="en-US" w:eastAsia="en-US" w:bidi="ar-SA"/>
    </w:rPr>
  </w:style>
  <w:style w:type="paragraph" w:styleId="NoSpacing">
    <w:name w:val="No Spacing"/>
    <w:aliases w:val="Tag Title,Very Small Text"/>
    <w:uiPriority w:val="1"/>
    <w:qFormat/>
    <w:rsid w:val="00613A27"/>
    <w:pPr>
      <w:spacing w:after="0" w:line="240" w:lineRule="auto"/>
    </w:pPr>
    <w:rPr>
      <w:rFonts w:ascii="Calibri" w:eastAsia="Malgun Gothic" w:hAnsi="Calibri" w:cs="Times New Roman"/>
    </w:rPr>
  </w:style>
  <w:style w:type="character" w:customStyle="1" w:styleId="Emphasis2">
    <w:name w:val="Emphasis2"/>
    <w:basedOn w:val="DefaultParagraphFont"/>
    <w:rsid w:val="00613A27"/>
    <w:rPr>
      <w:rFonts w:ascii="Times New Roman" w:hAnsi="Times New Roman"/>
      <w:b/>
      <w:iCs/>
      <w:sz w:val="24"/>
      <w:u w:val="single"/>
    </w:rPr>
  </w:style>
  <w:style w:type="paragraph" w:styleId="Subtitle">
    <w:name w:val="Subtitle"/>
    <w:basedOn w:val="Normal"/>
    <w:next w:val="Normal"/>
    <w:link w:val="SubtitleChar"/>
    <w:uiPriority w:val="11"/>
    <w:rsid w:val="00613A27"/>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613A27"/>
    <w:rPr>
      <w:rFonts w:asciiTheme="majorHAnsi" w:eastAsiaTheme="majorEastAsia" w:hAnsiTheme="majorHAnsi" w:cstheme="majorBidi"/>
      <w:i/>
      <w:iCs/>
      <w:color w:val="4F81BD" w:themeColor="accent1"/>
      <w:spacing w:val="15"/>
      <w:sz w:val="24"/>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613A27"/>
    <w:pPr>
      <w:spacing w:after="0" w:line="240" w:lineRule="auto"/>
    </w:pPr>
    <w:rPr>
      <w:bCs/>
      <w:sz w:val="20"/>
      <w:u w:val="single"/>
    </w:rPr>
  </w:style>
  <w:style w:type="paragraph" w:customStyle="1" w:styleId="CardText">
    <w:name w:val="CardText"/>
    <w:basedOn w:val="Normal"/>
    <w:next w:val="Normal"/>
    <w:link w:val="CardTextChar"/>
    <w:qFormat/>
    <w:rsid w:val="00613A27"/>
    <w:pPr>
      <w:ind w:left="288" w:right="288"/>
    </w:pPr>
    <w:rPr>
      <w:rFonts w:eastAsia="Times New Roman"/>
      <w:sz w:val="16"/>
      <w:szCs w:val="20"/>
    </w:rPr>
  </w:style>
  <w:style w:type="character" w:customStyle="1" w:styleId="CardTextChar">
    <w:name w:val="CardText Char"/>
    <w:basedOn w:val="DefaultParagraphFont"/>
    <w:link w:val="CardText"/>
    <w:rsid w:val="00613A27"/>
    <w:rPr>
      <w:rFonts w:ascii="Times New Roman" w:eastAsia="Times New Roman" w:hAnsi="Times New Roman"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findarticles.com/p/articles/mi_hb3225/is_4_26/ai_n28886581/"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nti-imperialist.org/Hands-Off-Latin-America_11-9-04.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lexisnexis.com.proxy.binghamton.edu/lnacui2api/frame.do?reloadEntirePage=true&amp;rand=1300963062371&amp;returnToKey=20_T11559734102&amp;parent=docview&amp;target=results_DocumentContent&amp;tokenKey=rsh-20.307872.864590954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hangefromwithin.org/2011/04/13/tim-wise-and-white-privilege/" TargetMode="External"/><Relationship Id="rId5" Type="http://schemas.microsoft.com/office/2007/relationships/stylesWithEffects" Target="stylesWithEffects.xml"/><Relationship Id="rId15" Type="http://schemas.openxmlformats.org/officeDocument/2006/relationships/hyperlink" Target="http://www.independent.co.uk/environment/green-living/the-great-organic-myths-why-organic-foods-are-an-indulgence-the-world-cant-afford-818585.html" TargetMode="External"/><Relationship Id="rId10" Type="http://schemas.openxmlformats.org/officeDocument/2006/relationships/hyperlink" Target="http://www.ciaonet.org/journals/twq/v32i2/f_0016178_13952.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andfonline.com/doi/pdf/10.1080/1477200090349583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19</Pages>
  <Words>3448</Words>
  <Characters>19656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Koo, Centennial KK</dc:creator>
  <cp:lastModifiedBy>Michael Koo, Centennial KK</cp:lastModifiedBy>
  <cp:revision>1</cp:revision>
  <dcterms:created xsi:type="dcterms:W3CDTF">2014-01-06T20:54:00Z</dcterms:created>
  <dcterms:modified xsi:type="dcterms:W3CDTF">2014-01-06T20:54:00Z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