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902" w:rsidRDefault="00657902" w:rsidP="00657902">
      <w:pPr>
        <w:pStyle w:val="Heading1"/>
      </w:pPr>
      <w:bookmarkStart w:id="0" w:name="_GoBack"/>
      <w:r>
        <w:t>Trade Normalization</w:t>
      </w:r>
    </w:p>
    <w:p w:rsidR="00657902" w:rsidRDefault="00657902" w:rsidP="00657902">
      <w:pPr>
        <w:pStyle w:val="Heading2"/>
      </w:pPr>
      <w:r>
        <w:lastRenderedPageBreak/>
        <w:t>1AC</w:t>
      </w:r>
    </w:p>
    <w:p w:rsidR="00657902" w:rsidRDefault="00657902" w:rsidP="00657902">
      <w:pPr>
        <w:pStyle w:val="Heading3"/>
      </w:pPr>
      <w:r>
        <w:lastRenderedPageBreak/>
        <w:t>Contention 1 is Cuba Cooperation</w:t>
      </w:r>
    </w:p>
    <w:p w:rsidR="00657902" w:rsidRPr="00775B98" w:rsidRDefault="00657902" w:rsidP="00657902">
      <w:pPr>
        <w:pStyle w:val="Heading4"/>
      </w:pPr>
      <w:r>
        <w:t xml:space="preserve">Trade normalization supports science diplomacy - </w:t>
      </w:r>
      <w:r w:rsidRPr="00775B98">
        <w:t xml:space="preserve">solves </w:t>
      </w:r>
      <w:r w:rsidRPr="00775B98">
        <w:rPr>
          <w:u w:val="single"/>
        </w:rPr>
        <w:t>biotechnology</w:t>
      </w:r>
      <w:r>
        <w:rPr>
          <w:u w:val="single"/>
        </w:rPr>
        <w:t>, biodiversity</w:t>
      </w:r>
      <w:proofErr w:type="gramStart"/>
      <w:r>
        <w:rPr>
          <w:u w:val="single"/>
        </w:rPr>
        <w:t>,  and</w:t>
      </w:r>
      <w:proofErr w:type="gramEnd"/>
      <w:r>
        <w:rPr>
          <w:u w:val="single"/>
        </w:rPr>
        <w:t xml:space="preserve"> diseases. </w:t>
      </w:r>
    </w:p>
    <w:p w:rsidR="00657902" w:rsidRDefault="00657902" w:rsidP="00657902">
      <w:r w:rsidRPr="00657902">
        <w:t xml:space="preserve">Pastrana et al., Sergio Jorge Pastrana is the Foreign Secretary of the Academia de </w:t>
      </w:r>
    </w:p>
    <w:p w:rsidR="00657902" w:rsidRDefault="00657902" w:rsidP="00657902">
      <w:r>
        <w:t>AND</w:t>
      </w:r>
    </w:p>
    <w:p w:rsidR="00657902" w:rsidRPr="00657902" w:rsidRDefault="00657902" w:rsidP="00657902">
      <w:r w:rsidRPr="00657902">
        <w:t>. 5900 p. 345, ACCESSED June 30, 2013, RJ)</w:t>
      </w:r>
    </w:p>
    <w:p w:rsidR="00657902" w:rsidRDefault="00657902" w:rsidP="00657902">
      <w:r w:rsidRPr="00657902">
        <w:t xml:space="preserve">In a few years, the two oldest national academies of science in the world </w:t>
      </w:r>
    </w:p>
    <w:p w:rsidR="00657902" w:rsidRDefault="00657902" w:rsidP="00657902">
      <w:r>
        <w:t>AND</w:t>
      </w:r>
    </w:p>
    <w:p w:rsidR="00657902" w:rsidRPr="00657902" w:rsidRDefault="00657902" w:rsidP="00657902">
      <w:proofErr w:type="gramStart"/>
      <w:r w:rsidRPr="00657902">
        <w:t>us</w:t>
      </w:r>
      <w:proofErr w:type="gramEnd"/>
      <w:r w:rsidRPr="00657902">
        <w:t xml:space="preserve"> celebrate our mutual anniversaries by starting a new era of scientific cooperation.</w:t>
      </w:r>
    </w:p>
    <w:p w:rsidR="00657902" w:rsidRPr="00B8116D" w:rsidRDefault="00657902" w:rsidP="00657902">
      <w:pPr>
        <w:keepNext/>
        <w:keepLines/>
        <w:spacing w:before="200"/>
        <w:outlineLvl w:val="3"/>
        <w:rPr>
          <w:rFonts w:eastAsia="Times New Roman"/>
          <w:b/>
          <w:bCs/>
          <w:iCs/>
          <w:sz w:val="26"/>
        </w:rPr>
      </w:pPr>
      <w:r>
        <w:rPr>
          <w:rFonts w:eastAsia="Times New Roman"/>
          <w:b/>
          <w:bCs/>
          <w:iCs/>
          <w:sz w:val="26"/>
        </w:rPr>
        <w:t>The embargo threatens biodiversity in shared and proximate regions – no bilateral cooperation on endangered species, oil spills, or natural disasters is sufficient in the status quo.</w:t>
      </w:r>
    </w:p>
    <w:p w:rsidR="00657902" w:rsidRPr="00B8116D" w:rsidRDefault="00657902" w:rsidP="00657902">
      <w:pPr>
        <w:rPr>
          <w:rFonts w:eastAsia="Calibri"/>
        </w:rPr>
      </w:pPr>
      <w:r w:rsidRPr="00B8116D">
        <w:rPr>
          <w:rFonts w:eastAsia="Calibri"/>
          <w:b/>
          <w:bCs/>
          <w:sz w:val="26"/>
        </w:rPr>
        <w:t>Boom 12</w:t>
      </w:r>
      <w:r w:rsidRPr="00B8116D">
        <w:rPr>
          <w:rFonts w:eastAsia="Calibri"/>
        </w:rPr>
        <w:t xml:space="preserve"> (Brian M. Boom, Director of the Caribbean Biodiversity Program, September 2012, “Biodiversity without Borders: Advancing U.S.-Cuba Cooperation through </w:t>
      </w:r>
      <w:r w:rsidRPr="00B8116D">
        <w:rPr>
          <w:rFonts w:eastAsia="Calibri"/>
          <w:sz w:val="12"/>
        </w:rPr>
        <w:t xml:space="preserve">¶ </w:t>
      </w:r>
      <w:r w:rsidRPr="00B8116D">
        <w:rPr>
          <w:rFonts w:eastAsia="Calibri"/>
        </w:rPr>
        <w:t xml:space="preserve">Environmental Research,” Science &amp; Diplomacy, Vol. 1, No. 3 (September 2012*). </w:t>
      </w:r>
      <w:proofErr w:type="gramStart"/>
      <w:r w:rsidRPr="00B8116D">
        <w:rPr>
          <w:rFonts w:eastAsia="Calibri"/>
          <w:sz w:val="12"/>
        </w:rPr>
        <w:t xml:space="preserve">¶ </w:t>
      </w:r>
      <w:r w:rsidRPr="00B8116D">
        <w:rPr>
          <w:rFonts w:eastAsia="Calibri"/>
        </w:rPr>
        <w:t xml:space="preserve"> </w:t>
      </w:r>
      <w:proofErr w:type="gramEnd"/>
      <w:r>
        <w:fldChar w:fldCharType="begin"/>
      </w:r>
      <w:r>
        <w:instrText xml:space="preserve"> HYPERLINK "http://www.sciencediplomacy.org/article/2012/biodiversity-without-borders" </w:instrText>
      </w:r>
      <w:r>
        <w:fldChar w:fldCharType="separate"/>
      </w:r>
      <w:r w:rsidRPr="00B8116D">
        <w:rPr>
          <w:rFonts w:eastAsia="Calibri"/>
        </w:rPr>
        <w:t>http://www.sciencediplomacy.org/article/2012/biodiversity-without-borders</w:t>
      </w:r>
      <w:r>
        <w:rPr>
          <w:rFonts w:eastAsia="Calibri"/>
        </w:rPr>
        <w:fldChar w:fldCharType="end"/>
      </w:r>
      <w:r w:rsidRPr="00B8116D">
        <w:rPr>
          <w:rFonts w:eastAsia="Calibri"/>
        </w:rPr>
        <w:t xml:space="preserve">. Accessed June 24, 2013, </w:t>
      </w:r>
      <w:r w:rsidRPr="00B8116D">
        <w:rPr>
          <w:rFonts w:eastAsia="Calibri"/>
          <w:b/>
        </w:rPr>
        <w:t>RJ</w:t>
      </w:r>
      <w:r w:rsidRPr="00B8116D">
        <w:rPr>
          <w:rFonts w:eastAsia="Calibri"/>
        </w:rPr>
        <w:t>)</w:t>
      </w:r>
    </w:p>
    <w:p w:rsidR="00657902" w:rsidRDefault="00657902" w:rsidP="00657902">
      <w:r w:rsidRPr="00657902">
        <w:t xml:space="preserve">THE ever-increasing challenges to the biodiversity shared by Cuba and the ¶ United </w:t>
      </w:r>
    </w:p>
    <w:p w:rsidR="00657902" w:rsidRDefault="00657902" w:rsidP="00657902">
      <w:r>
        <w:t>AND</w:t>
      </w:r>
    </w:p>
    <w:p w:rsidR="00657902" w:rsidRPr="00657902" w:rsidRDefault="00657902" w:rsidP="00657902">
      <w:proofErr w:type="gramStart"/>
      <w:r w:rsidRPr="00657902">
        <w:t>further</w:t>
      </w:r>
      <w:proofErr w:type="gramEnd"/>
      <w:r w:rsidRPr="00657902">
        <w:t xml:space="preserve"> mutually beneficial study, monitoring, and protection ¶ of shared biodiversity.</w:t>
      </w:r>
    </w:p>
    <w:p w:rsidR="00657902" w:rsidRDefault="00657902" w:rsidP="00657902">
      <w:pPr>
        <w:rPr>
          <w:rStyle w:val="StyleBoldUnderline"/>
        </w:rPr>
      </w:pPr>
    </w:p>
    <w:p w:rsidR="00657902" w:rsidRDefault="00657902" w:rsidP="00657902">
      <w:pPr>
        <w:pStyle w:val="Heading4"/>
      </w:pPr>
      <w:r>
        <w:t>Scenario 1 is Terror</w:t>
      </w:r>
    </w:p>
    <w:p w:rsidR="00657902" w:rsidRPr="00775B98" w:rsidRDefault="00657902" w:rsidP="00657902">
      <w:pPr>
        <w:pStyle w:val="Heading4"/>
      </w:pPr>
      <w:r w:rsidRPr="00775B98">
        <w:t xml:space="preserve">Biotechnology solves bioterror </w:t>
      </w:r>
    </w:p>
    <w:p w:rsidR="00657902" w:rsidRPr="005F4E84" w:rsidRDefault="00657902" w:rsidP="00657902">
      <w:proofErr w:type="gramStart"/>
      <w:r w:rsidRPr="00775B98">
        <w:rPr>
          <w:rStyle w:val="StyleStyleBold12pt"/>
        </w:rPr>
        <w:t xml:space="preserve">Bailey, </w:t>
      </w:r>
      <w:r w:rsidRPr="005F4E84">
        <w:t>Science Correspond for Reason Magazine</w:t>
      </w:r>
      <w:r w:rsidRPr="00775B98">
        <w:rPr>
          <w:rStyle w:val="StyleStyleBold12pt"/>
        </w:rPr>
        <w:t>, 1</w:t>
      </w:r>
      <w:r w:rsidRPr="00775B98">
        <w:rPr>
          <w:rFonts w:cs="Arial"/>
        </w:rPr>
        <w:t xml:space="preserve"> </w:t>
      </w:r>
      <w:r w:rsidRPr="00775B98">
        <w:t>[Ronald, award-winning science correspondent for Reason magazine and Reason.com, where he writes a weekly science and technology column.</w:t>
      </w:r>
      <w:proofErr w:type="gramEnd"/>
      <w:r w:rsidRPr="00775B98">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0" w:history="1">
        <w:r w:rsidRPr="00775B98">
          <w:t>http://reason.com/archives/2001/11/07/the-best-biodefense</w:t>
        </w:r>
      </w:hyperlink>
      <w:r w:rsidRPr="00775B98">
        <w:t>]</w:t>
      </w:r>
    </w:p>
    <w:p w:rsidR="00657902" w:rsidRDefault="00657902" w:rsidP="00657902">
      <w:r w:rsidRPr="00657902">
        <w:t xml:space="preserve">But Cipro and other antibiotics are just a small part of the arsenal that could </w:t>
      </w:r>
    </w:p>
    <w:p w:rsidR="00657902" w:rsidRDefault="00657902" w:rsidP="00657902">
      <w:r>
        <w:t>AND</w:t>
      </w:r>
    </w:p>
    <w:p w:rsidR="00657902" w:rsidRPr="00657902" w:rsidRDefault="00657902" w:rsidP="00657902">
      <w:r w:rsidRPr="00657902">
        <w:t>, America’s best biodefense is a vital and profitable pharmaceutical and biotechnology industry.</w:t>
      </w:r>
    </w:p>
    <w:p w:rsidR="00657902" w:rsidRPr="00E76BF8" w:rsidRDefault="00657902" w:rsidP="00657902">
      <w:pPr>
        <w:pStyle w:val="Heading4"/>
      </w:pPr>
      <w:proofErr w:type="gramStart"/>
      <w:r w:rsidRPr="00E76BF8">
        <w:t>Bioterrorism coming now —</w:t>
      </w:r>
      <w:r>
        <w:t>most probable impact.</w:t>
      </w:r>
      <w:proofErr w:type="gramEnd"/>
      <w:r>
        <w:t xml:space="preserve"> </w:t>
      </w:r>
    </w:p>
    <w:p w:rsidR="00657902" w:rsidRPr="00E76BF8" w:rsidRDefault="00657902" w:rsidP="00657902">
      <w:r w:rsidRPr="00E76BF8">
        <w:rPr>
          <w:rStyle w:val="StyleStyleBold12pt"/>
        </w:rPr>
        <w:t xml:space="preserve">Glassman, </w:t>
      </w:r>
      <w:r w:rsidRPr="005F4E84">
        <w:t xml:space="preserve">Executive director </w:t>
      </w:r>
      <w:r>
        <w:t>of the George W. Bush Institute</w:t>
      </w:r>
      <w:r w:rsidRPr="005F4E84">
        <w:t>,</w:t>
      </w:r>
      <w:r w:rsidRPr="00E76BF8">
        <w:rPr>
          <w:rStyle w:val="StyleStyleBold12pt"/>
        </w:rPr>
        <w:t xml:space="preserve"> 12</w:t>
      </w:r>
      <w:r w:rsidRPr="00E76BF8">
        <w:t xml:space="preserve"> [James, 4-4-</w:t>
      </w:r>
      <w:proofErr w:type="gramStart"/>
      <w:r w:rsidRPr="00E76BF8">
        <w:t>12 ,</w:t>
      </w:r>
      <w:proofErr w:type="gramEnd"/>
      <w:r w:rsidRPr="00E76BF8">
        <w:t xml:space="preserve"> "We're Letting Our Bioterrorism Defense Down" , http://www.forbes.com/sites/jamesglassman/2012/04/04/were-letting-our-bioterrorism-defenses-down/print/ , 7-10-13 , JC]</w:t>
      </w:r>
    </w:p>
    <w:p w:rsidR="00657902" w:rsidRDefault="00657902" w:rsidP="00657902">
      <w:r w:rsidRPr="00657902">
        <w:t>A little over three years ago, a commission of experts, established by Congress</w:t>
      </w:r>
    </w:p>
    <w:p w:rsidR="00657902" w:rsidRDefault="00657902" w:rsidP="00657902">
      <w:r>
        <w:t>AND</w:t>
      </w:r>
    </w:p>
    <w:p w:rsidR="00657902" w:rsidRPr="00657902" w:rsidRDefault="00657902" w:rsidP="00657902">
      <w:r w:rsidRPr="00657902">
        <w:t xml:space="preserve">, dry-powdered anthrax,” said the </w:t>
      </w:r>
      <w:hyperlink r:id="rId11" w:history="1">
        <w:r w:rsidRPr="00657902">
          <w:rPr>
            <w:rStyle w:val="Hyperlink"/>
          </w:rPr>
          <w:t>Bio-Response Report Card</w:t>
        </w:r>
      </w:hyperlink>
      <w:r w:rsidRPr="00657902">
        <w:t>.</w:t>
      </w:r>
    </w:p>
    <w:p w:rsidR="00657902" w:rsidRDefault="00657902" w:rsidP="00657902">
      <w:pPr>
        <w:rPr>
          <w:rStyle w:val="StyleBoldUnderline"/>
        </w:rPr>
      </w:pPr>
    </w:p>
    <w:p w:rsidR="00657902" w:rsidRPr="005F1918" w:rsidRDefault="00657902" w:rsidP="00657902">
      <w:pPr>
        <w:pStyle w:val="Heading4"/>
        <w:rPr>
          <w:rFonts w:eastAsia="Times New Roman"/>
        </w:rPr>
      </w:pPr>
      <w:r>
        <w:rPr>
          <w:rFonts w:eastAsia="Times New Roman"/>
        </w:rPr>
        <w:lastRenderedPageBreak/>
        <w:t xml:space="preserve">Bioweapons o/w any </w:t>
      </w:r>
      <w:proofErr w:type="gramStart"/>
      <w:r>
        <w:rPr>
          <w:rFonts w:eastAsia="Times New Roman"/>
        </w:rPr>
        <w:t>nuclear  war</w:t>
      </w:r>
      <w:proofErr w:type="gramEnd"/>
      <w:r>
        <w:rPr>
          <w:rFonts w:eastAsia="Times New Roman"/>
        </w:rPr>
        <w:t xml:space="preserve">. </w:t>
      </w:r>
    </w:p>
    <w:p w:rsidR="00657902" w:rsidRPr="005F1918" w:rsidRDefault="00657902" w:rsidP="00657902">
      <w:r w:rsidRPr="00257D9B">
        <w:rPr>
          <w:rStyle w:val="StyleStyleBold12pt"/>
        </w:rPr>
        <w:t>Ochs, 2</w:t>
      </w:r>
      <w:r w:rsidRPr="005F1918">
        <w:t xml:space="preserve"> </w:t>
      </w:r>
      <w:r w:rsidRPr="005F1918">
        <w:rPr>
          <w:sz w:val="16"/>
          <w:szCs w:val="16"/>
        </w:rPr>
        <w:t xml:space="preserve">– MA in Natural Resource Management from Rutgers University and Naturalist at Grand Teton National Park (Richard, “Biological Weapons Must be Abolished </w:t>
      </w:r>
      <w:proofErr w:type="gramStart"/>
      <w:r w:rsidRPr="005F1918">
        <w:rPr>
          <w:sz w:val="16"/>
          <w:szCs w:val="16"/>
        </w:rPr>
        <w:t>Immediately</w:t>
      </w:r>
      <w:proofErr w:type="gramEnd"/>
      <w:r w:rsidRPr="005F1918">
        <w:rPr>
          <w:sz w:val="16"/>
          <w:szCs w:val="16"/>
        </w:rPr>
        <w:t xml:space="preserve">,” Jun 9, </w:t>
      </w:r>
      <w:hyperlink r:id="rId12" w:history="1">
        <w:r w:rsidRPr="005F1918">
          <w:rPr>
            <w:rStyle w:val="Hyperlink"/>
            <w:sz w:val="16"/>
            <w:szCs w:val="16"/>
          </w:rPr>
          <w:t>http://www.freefromterror.net/other_articles/abolish.html</w:t>
        </w:r>
      </w:hyperlink>
      <w:r w:rsidRPr="005F1918">
        <w:rPr>
          <w:sz w:val="16"/>
          <w:szCs w:val="16"/>
        </w:rPr>
        <w:t>)</w:t>
      </w:r>
    </w:p>
    <w:p w:rsidR="00657902" w:rsidRPr="005F1918" w:rsidRDefault="00657902" w:rsidP="00657902"/>
    <w:p w:rsidR="00657902" w:rsidRDefault="00657902" w:rsidP="00657902">
      <w:r w:rsidRPr="00657902">
        <w:t xml:space="preserve">Of all the weapons of mass destruction, the genetically engineered biological weapons, many </w:t>
      </w:r>
    </w:p>
    <w:p w:rsidR="00657902" w:rsidRDefault="00657902" w:rsidP="00657902">
      <w:r>
        <w:t>AND</w:t>
      </w:r>
    </w:p>
    <w:p w:rsidR="00657902" w:rsidRPr="00657902" w:rsidRDefault="00657902" w:rsidP="00657902">
      <w:proofErr w:type="gramStart"/>
      <w:r w:rsidRPr="00657902">
        <w:t>patriotism</w:t>
      </w:r>
      <w:proofErr w:type="gramEnd"/>
      <w:r w:rsidRPr="00657902">
        <w:t xml:space="preserve"> would extinguish humanity, then patriotism is the highest of all crimes.</w:t>
      </w:r>
    </w:p>
    <w:p w:rsidR="00657902" w:rsidRDefault="00657902" w:rsidP="00657902">
      <w:pPr>
        <w:pStyle w:val="Heading4"/>
      </w:pPr>
      <w:r>
        <w:t>Scenario 2 is Coral</w:t>
      </w:r>
    </w:p>
    <w:p w:rsidR="00657902" w:rsidRDefault="00657902" w:rsidP="00657902">
      <w:pPr>
        <w:pStyle w:val="Heading4"/>
      </w:pPr>
      <w:r>
        <w:t xml:space="preserve">Offshore oil development threatens Cuba and Florida </w:t>
      </w:r>
      <w:proofErr w:type="gramStart"/>
      <w:r>
        <w:t>environment,</w:t>
      </w:r>
      <w:proofErr w:type="gramEnd"/>
      <w:r>
        <w:t xml:space="preserve"> oil spills could destroy the ecosystem, including coral reefs and fisheries.</w:t>
      </w:r>
    </w:p>
    <w:p w:rsidR="00657902" w:rsidRPr="00502902" w:rsidRDefault="00657902" w:rsidP="00657902">
      <w:pPr>
        <w:rPr>
          <w:rFonts w:eastAsia="Calibri"/>
          <w:b/>
          <w:bCs/>
          <w:sz w:val="26"/>
        </w:rPr>
      </w:pPr>
      <w:r w:rsidRPr="00502902">
        <w:rPr>
          <w:rFonts w:eastAsia="Calibri"/>
          <w:b/>
          <w:bCs/>
          <w:sz w:val="26"/>
        </w:rPr>
        <w:t>Conell</w:t>
      </w:r>
      <w:r w:rsidRPr="00DE730B">
        <w:t>, Research associate at the Council on Hemispheric Affairs,</w:t>
      </w:r>
      <w:r w:rsidRPr="00502902">
        <w:rPr>
          <w:rFonts w:eastAsia="Calibri"/>
          <w:b/>
          <w:bCs/>
          <w:sz w:val="26"/>
        </w:rPr>
        <w:t xml:space="preserve"> 9</w:t>
      </w:r>
    </w:p>
    <w:p w:rsidR="00657902" w:rsidRPr="00665AE2" w:rsidRDefault="00657902" w:rsidP="00657902">
      <w:pPr>
        <w:rPr>
          <w:rFonts w:eastAsia="Calibri"/>
        </w:rPr>
      </w:pPr>
      <w:r w:rsidRPr="00665AE2">
        <w:rPr>
          <w:rFonts w:eastAsia="Calibri"/>
          <w:bCs/>
        </w:rPr>
        <w:t>(Christina,</w:t>
      </w:r>
      <w:r>
        <w:rPr>
          <w:rFonts w:eastAsia="Calibri"/>
          <w:bCs/>
        </w:rPr>
        <w:t xml:space="preserve"> June 12 2009, The Council on Hemispheric Affairs,</w:t>
      </w:r>
      <w:r w:rsidRPr="00665AE2">
        <w:rPr>
          <w:rFonts w:eastAsia="Calibri"/>
          <w:bCs/>
        </w:rPr>
        <w:t xml:space="preserve"> “The U.S. and Cuba: Destined to be an Environmental Duo</w:t>
      </w:r>
      <w:r>
        <w:rPr>
          <w:rFonts w:eastAsia="Calibri"/>
          <w:bCs/>
        </w:rPr>
        <w:t>?</w:t>
      </w:r>
      <w:proofErr w:type="gramStart"/>
      <w:r>
        <w:rPr>
          <w:rFonts w:eastAsia="Calibri"/>
          <w:bCs/>
        </w:rPr>
        <w:t xml:space="preserve">” </w:t>
      </w:r>
      <w:r w:rsidRPr="00665AE2">
        <w:rPr>
          <w:rFonts w:eastAsia="Calibri"/>
          <w:bCs/>
        </w:rPr>
        <w:t>,</w:t>
      </w:r>
      <w:proofErr w:type="gramEnd"/>
      <w:r w:rsidRPr="00665AE2">
        <w:rPr>
          <w:rFonts w:eastAsia="Calibri"/>
          <w:bCs/>
        </w:rPr>
        <w:t xml:space="preserve"> </w:t>
      </w:r>
      <w:hyperlink r:id="rId13" w:history="1">
        <w:r w:rsidRPr="00665AE2">
          <w:rPr>
            <w:rFonts w:eastAsia="Calibri"/>
            <w:bCs/>
          </w:rPr>
          <w:t>http://www.coha.org/the-us-and-cuba-an-environmental-duo/</w:t>
        </w:r>
      </w:hyperlink>
      <w:r w:rsidRPr="00665AE2">
        <w:rPr>
          <w:rFonts w:eastAsia="Calibri"/>
          <w:bCs/>
        </w:rPr>
        <w:t xml:space="preserve">, 6/25/13, </w:t>
      </w:r>
      <w:r>
        <w:rPr>
          <w:rFonts w:eastAsia="Calibri"/>
          <w:bCs/>
        </w:rPr>
        <w:t>ND</w:t>
      </w:r>
      <w:r w:rsidRPr="00665AE2">
        <w:rPr>
          <w:rFonts w:eastAsia="Calibri"/>
          <w:bCs/>
        </w:rPr>
        <w:t>)</w:t>
      </w:r>
    </w:p>
    <w:p w:rsidR="00657902" w:rsidRDefault="00657902" w:rsidP="00657902">
      <w:r w:rsidRPr="00657902">
        <w:t xml:space="preserve">The recent discovery of oil and natural gas reserves in the Florida straits in Cuban </w:t>
      </w:r>
    </w:p>
    <w:p w:rsidR="00657902" w:rsidRDefault="00657902" w:rsidP="00657902">
      <w:r>
        <w:t>AND</w:t>
      </w:r>
    </w:p>
    <w:p w:rsidR="00657902" w:rsidRPr="00657902" w:rsidRDefault="00657902" w:rsidP="00657902">
      <w:proofErr w:type="gramStart"/>
      <w:r w:rsidRPr="00657902">
        <w:t>a</w:t>
      </w:r>
      <w:proofErr w:type="gramEnd"/>
      <w:r w:rsidRPr="00657902">
        <w:t xml:space="preserve"> cooperative relationship that will foster tourism and growth in a sustainable manner.</w:t>
      </w:r>
    </w:p>
    <w:p w:rsidR="00657902" w:rsidRPr="00775B98" w:rsidRDefault="00657902" w:rsidP="00657902"/>
    <w:p w:rsidR="00657902" w:rsidRPr="0002757B" w:rsidRDefault="00657902" w:rsidP="00657902">
      <w:pPr>
        <w:pStyle w:val="Heading4"/>
      </w:pPr>
      <w:r>
        <w:t>Coral r</w:t>
      </w:r>
      <w:r w:rsidRPr="0002757B">
        <w:t>eefs are</w:t>
      </w:r>
      <w:r>
        <w:t xml:space="preserve"> vital</w:t>
      </w:r>
      <w:r w:rsidRPr="0002757B">
        <w:t xml:space="preserve"> to </w:t>
      </w:r>
      <w:r>
        <w:t>curbing ocean acidification, necessary for breathable oxygen and the marine food web</w:t>
      </w:r>
    </w:p>
    <w:p w:rsidR="00657902" w:rsidRPr="0002757B" w:rsidRDefault="00657902" w:rsidP="00657902">
      <w:pPr>
        <w:rPr>
          <w:rStyle w:val="StyleStyleBold12pt"/>
        </w:rPr>
      </w:pPr>
      <w:r w:rsidRPr="0002757B">
        <w:rPr>
          <w:rStyle w:val="StyleStyleBold12pt"/>
        </w:rPr>
        <w:t xml:space="preserve">Romm, </w:t>
      </w:r>
      <w:r w:rsidRPr="00D46434">
        <w:t>Ph.D. in physics from MIT</w:t>
      </w:r>
      <w:r w:rsidRPr="0002757B">
        <w:rPr>
          <w:rStyle w:val="StyleStyleBold12pt"/>
        </w:rPr>
        <w:t xml:space="preserve">, 9 </w:t>
      </w:r>
    </w:p>
    <w:p w:rsidR="00657902" w:rsidRDefault="00657902" w:rsidP="00657902">
      <w:r>
        <w:t xml:space="preserve">(Joseph, Fellow at American Progress and is the editor of Climate Progress, “Imagine a World without Fish: Deadly ocean acidification — hard to deny, harder to geo-engineer, but not hard to stop — is subject of documentary,” </w:t>
      </w:r>
      <w:hyperlink r:id="rId14" w:history="1">
        <w:r w:rsidRPr="00C72A1B">
          <w:rPr>
            <w:rStyle w:val="Hyperlink"/>
          </w:rPr>
          <w:t>http://thinkprogress.org/romm/2009/09/02/204589/a-sea-change-imagine-a-world-without-fish-ocean-acidification-film/</w:t>
        </w:r>
      </w:hyperlink>
      <w:r>
        <w:t>, 6-30-13)</w:t>
      </w:r>
    </w:p>
    <w:p w:rsidR="00657902" w:rsidRDefault="00657902" w:rsidP="00657902"/>
    <w:p w:rsidR="00657902" w:rsidRDefault="00657902" w:rsidP="00657902">
      <w:r w:rsidRPr="00657902">
        <w:t xml:space="preserve">Other continental shelf regions may also be impacted where anthropogenic CO2-enriched water is </w:t>
      </w:r>
    </w:p>
    <w:p w:rsidR="00657902" w:rsidRDefault="00657902" w:rsidP="00657902">
      <w:r>
        <w:t>AND</w:t>
      </w:r>
    </w:p>
    <w:p w:rsidR="00657902" w:rsidRPr="00657902" w:rsidRDefault="00657902" w:rsidP="00657902">
      <w:proofErr w:type="gramStart"/>
      <w:r w:rsidRPr="00657902">
        <w:t>parts</w:t>
      </w:r>
      <w:proofErr w:type="gramEnd"/>
      <w:r w:rsidRPr="00657902">
        <w:t xml:space="preserve"> per million, you put calcification out of business in the oceans.” </w:t>
      </w:r>
    </w:p>
    <w:p w:rsidR="00657902" w:rsidRPr="00775B98" w:rsidRDefault="00657902" w:rsidP="00657902">
      <w:pPr>
        <w:pStyle w:val="Heading4"/>
      </w:pPr>
      <w:r w:rsidRPr="00775B98">
        <w:rPr>
          <w:rFonts w:hint="eastAsia"/>
        </w:rPr>
        <w:t>Biodiversity loss risks extinction</w:t>
      </w:r>
    </w:p>
    <w:p w:rsidR="00657902" w:rsidRPr="00775B98" w:rsidRDefault="00657902" w:rsidP="00657902">
      <w:r w:rsidRPr="00775B98">
        <w:rPr>
          <w:rStyle w:val="StyleStyleBold12pt"/>
        </w:rPr>
        <w:t>Walsh 10</w:t>
      </w:r>
      <w:r w:rsidRPr="00775B98">
        <w:t xml:space="preserve"> [</w:t>
      </w:r>
      <w:proofErr w:type="gramStart"/>
      <w:r w:rsidRPr="00775B98">
        <w:t>Bryan,</w:t>
      </w:r>
      <w:proofErr w:type="gramEnd"/>
      <w:r w:rsidRPr="00775B98">
        <w:t xml:space="preserve"> covers environment, energy and — when the need arises — particularly alarming diseases for TIME magazine, Wildlife: A Global Convention on Biodiversity Opens in Japan, But Can It Make a Difference? October 18, 2010 http://ecocentric.blogs.time.com/2010/10/18/wildlife-a-global-convention-on-biodiversity-opens-in-japan-but-can-it-make-a-difference/#ixzz131wU6CSp] </w:t>
      </w:r>
    </w:p>
    <w:p w:rsidR="00657902" w:rsidRDefault="00657902" w:rsidP="00657902">
      <w:r w:rsidRPr="00657902">
        <w:t xml:space="preserve">The story of non-human life on the planet Earth over the past few </w:t>
      </w:r>
    </w:p>
    <w:p w:rsidR="00657902" w:rsidRDefault="00657902" w:rsidP="00657902">
      <w:r>
        <w:t>AND</w:t>
      </w:r>
    </w:p>
    <w:p w:rsidR="00657902" w:rsidRPr="00657902" w:rsidRDefault="00657902" w:rsidP="00657902">
      <w:proofErr w:type="gramStart"/>
      <w:r w:rsidRPr="00657902">
        <w:t>forgive</w:t>
      </w:r>
      <w:proofErr w:type="gramEnd"/>
      <w:r w:rsidRPr="00657902">
        <w:t xml:space="preserve"> us.  We're losing nature. And that loss really is forever.</w:t>
      </w:r>
    </w:p>
    <w:p w:rsidR="00657902" w:rsidRDefault="00657902" w:rsidP="00657902">
      <w:pPr>
        <w:pStyle w:val="Heading4"/>
      </w:pPr>
      <w:r>
        <w:t>Scenario 3 is Disease</w:t>
      </w:r>
    </w:p>
    <w:p w:rsidR="00657902" w:rsidRPr="00D46434" w:rsidRDefault="00657902" w:rsidP="00657902"/>
    <w:p w:rsidR="00657902" w:rsidRPr="00A55575" w:rsidRDefault="00657902" w:rsidP="00657902">
      <w:pPr>
        <w:pStyle w:val="Heading4"/>
      </w:pPr>
      <w:r w:rsidRPr="00A55575">
        <w:t xml:space="preserve">Extinction </w:t>
      </w:r>
    </w:p>
    <w:p w:rsidR="00657902" w:rsidRPr="00257455" w:rsidRDefault="00657902" w:rsidP="00657902">
      <w:r w:rsidRPr="00D46434">
        <w:rPr>
          <w:rStyle w:val="StyleStyleBold12pt"/>
        </w:rPr>
        <w:t>Yu ‘9</w:t>
      </w:r>
      <w:r w:rsidRPr="00257455">
        <w:t xml:space="preserve"> [Victoria, “Human Extinction: The Uncertainty of Our Fate,” Dartmouth Journal of Undergraduate Science, May 22, http://dujs.dartmouth.edu/spring-2009/human-extinction-the-uncertainty-of-our-fate]</w:t>
      </w:r>
    </w:p>
    <w:p w:rsidR="00657902" w:rsidRDefault="00657902" w:rsidP="00657902">
      <w:r w:rsidRPr="00657902">
        <w:lastRenderedPageBreak/>
        <w:t>In the past, humans have indeed fallen victim to viruses. Perhaps the best</w:t>
      </w:r>
    </w:p>
    <w:p w:rsidR="00657902" w:rsidRDefault="00657902" w:rsidP="00657902">
      <w:r>
        <w:t>AND</w:t>
      </w:r>
    </w:p>
    <w:p w:rsidR="00657902" w:rsidRPr="00657902" w:rsidRDefault="00657902" w:rsidP="00657902">
      <w:proofErr w:type="gramStart"/>
      <w:r w:rsidRPr="00657902">
        <w:t>could</w:t>
      </w:r>
      <w:proofErr w:type="gramEnd"/>
      <w:r w:rsidRPr="00657902">
        <w:t xml:space="preserve"> only infect birds — into a human-viable strain (10). </w:t>
      </w:r>
    </w:p>
    <w:p w:rsidR="00657902" w:rsidRPr="00D46434" w:rsidRDefault="00657902" w:rsidP="00657902"/>
    <w:p w:rsidR="00657902" w:rsidRDefault="00657902" w:rsidP="00657902">
      <w:pPr>
        <w:pStyle w:val="Heading3"/>
      </w:pPr>
      <w:r>
        <w:lastRenderedPageBreak/>
        <w:t>Contention 2 is Agriculture</w:t>
      </w:r>
    </w:p>
    <w:p w:rsidR="00657902" w:rsidRPr="00A55575" w:rsidRDefault="00657902" w:rsidP="00657902">
      <w:pPr>
        <w:pStyle w:val="Heading4"/>
      </w:pPr>
      <w:r w:rsidRPr="00A55575">
        <w:t>The plan jumpstarts US investment in Cuban organoponics – causing a widespread global urban agricultural revolution</w:t>
      </w:r>
    </w:p>
    <w:p w:rsidR="00657902" w:rsidRPr="00257455" w:rsidRDefault="00657902" w:rsidP="00657902">
      <w:pPr>
        <w:rPr>
          <w:color w:val="000000" w:themeColor="text1"/>
        </w:rPr>
      </w:pPr>
      <w:r w:rsidRPr="00294690">
        <w:rPr>
          <w:rStyle w:val="StyleStyleBold12pt"/>
        </w:rPr>
        <w:t>Shkolnick, 12</w:t>
      </w:r>
      <w:r w:rsidRPr="00A55575">
        <w:rPr>
          <w:b/>
          <w:color w:val="000000" w:themeColor="text1"/>
        </w:rPr>
        <w:t xml:space="preserve"> </w:t>
      </w:r>
      <w:r w:rsidRPr="00257455">
        <w:rPr>
          <w:color w:val="000000" w:themeColor="text1"/>
        </w:rPr>
        <w:t>– (J.D. Candidate, Drake University Law School (Jacob, “SIN EMBARGO: n1 THE CUBAN AGRICULTURAL REVOLUTION AND WHAT IT MEANS FOR THE UNITED STATES” 17 Drake J.</w:t>
      </w:r>
      <w:r>
        <w:rPr>
          <w:color w:val="000000" w:themeColor="text1"/>
        </w:rPr>
        <w:t xml:space="preserve"> Agric. L. 683, </w:t>
      </w:r>
      <w:proofErr w:type="gramStart"/>
      <w:r>
        <w:rPr>
          <w:color w:val="000000" w:themeColor="text1"/>
        </w:rPr>
        <w:t>Fall</w:t>
      </w:r>
      <w:proofErr w:type="gramEnd"/>
      <w:r>
        <w:rPr>
          <w:color w:val="000000" w:themeColor="text1"/>
        </w:rPr>
        <w:t>, lexis)</w:t>
      </w:r>
    </w:p>
    <w:p w:rsidR="00657902" w:rsidRPr="00257455" w:rsidRDefault="00657902" w:rsidP="00657902">
      <w:pPr>
        <w:rPr>
          <w:color w:val="000000" w:themeColor="text1"/>
        </w:rPr>
      </w:pPr>
    </w:p>
    <w:p w:rsidR="00657902" w:rsidRDefault="00657902" w:rsidP="00657902">
      <w:r w:rsidRPr="00657902">
        <w:t xml:space="preserve">VI. New Opportunities¶ While investment in Cuban businesses and sales or purchases of </w:t>
      </w:r>
    </w:p>
    <w:p w:rsidR="00657902" w:rsidRDefault="00657902" w:rsidP="00657902">
      <w:r>
        <w:t>AND</w:t>
      </w:r>
    </w:p>
    <w:p w:rsidR="00657902" w:rsidRPr="00657902" w:rsidRDefault="00657902" w:rsidP="00657902">
      <w:proofErr w:type="gramStart"/>
      <w:r w:rsidRPr="00657902">
        <w:t>may</w:t>
      </w:r>
      <w:proofErr w:type="gramEnd"/>
      <w:r w:rsidRPr="00657902">
        <w:t xml:space="preserve"> be just what is needed to allow for urban agriculture to flourish.</w:t>
      </w:r>
    </w:p>
    <w:p w:rsidR="00657902" w:rsidRDefault="00657902" w:rsidP="00657902">
      <w:pPr>
        <w:pStyle w:val="Heading4"/>
      </w:pPr>
      <w:r>
        <w:t>Scenario 1 is</w:t>
      </w:r>
      <w:r w:rsidRPr="00294690">
        <w:t xml:space="preserve"> </w:t>
      </w:r>
      <w:r>
        <w:t>Food Security</w:t>
      </w:r>
    </w:p>
    <w:p w:rsidR="00657902" w:rsidRPr="000B6278" w:rsidRDefault="00657902" w:rsidP="00657902">
      <w:pPr>
        <w:pStyle w:val="Heading4"/>
        <w:rPr>
          <w:rStyle w:val="Heading4Char"/>
        </w:rPr>
      </w:pPr>
      <w:r w:rsidRPr="00A55575">
        <w:t>Global collapse of industr</w:t>
      </w:r>
      <w:r>
        <w:t xml:space="preserve">ial agriculture is inevitable - </w:t>
      </w:r>
      <w:r w:rsidRPr="00A55575">
        <w:t xml:space="preserve">new </w:t>
      </w:r>
      <w:proofErr w:type="gramStart"/>
      <w:r w:rsidRPr="00A55575">
        <w:t>ag</w:t>
      </w:r>
      <w:proofErr w:type="gramEnd"/>
      <w:r w:rsidRPr="00A55575">
        <w:t xml:space="preserve"> model is key to prevent </w:t>
      </w:r>
      <w:r w:rsidRPr="000B6278">
        <w:t>food shortages.</w:t>
      </w:r>
    </w:p>
    <w:p w:rsidR="00657902" w:rsidRDefault="00657902" w:rsidP="00657902">
      <w:pPr>
        <w:rPr>
          <w:bCs/>
          <w:color w:val="000000" w:themeColor="text1"/>
        </w:rPr>
      </w:pPr>
      <w:r w:rsidRPr="00294690">
        <w:rPr>
          <w:rStyle w:val="StyleStyleBold12pt"/>
        </w:rPr>
        <w:t>Peters, 10</w:t>
      </w:r>
      <w:r w:rsidRPr="00A55575">
        <w:rPr>
          <w:b/>
          <w:color w:val="000000" w:themeColor="text1"/>
        </w:rPr>
        <w:t xml:space="preserve"> </w:t>
      </w:r>
      <w:r w:rsidRPr="00257455">
        <w:rPr>
          <w:bCs/>
          <w:color w:val="000000" w:themeColor="text1"/>
        </w:rPr>
        <w:t xml:space="preserve">–  (LL.M. expected 2011, University of Arkansas School of Law, Graduate Program in Agricultural and Food Law; J.D. 2010, University of Oregon School of Law (Kathryn, “Creating a Sustainable Urban Agriculture Revolution” J. ENVTL. LAW AND LITIGATION [Vol. 25, 203, </w:t>
      </w:r>
      <w:hyperlink r:id="rId15" w:history="1">
        <w:r w:rsidRPr="00A84F06">
          <w:rPr>
            <w:rStyle w:val="Hyperlink"/>
            <w:bCs/>
          </w:rPr>
          <w:t>http://law.uoregon.edu/org/jell/docs/251/peters.pdf</w:t>
        </w:r>
      </w:hyperlink>
      <w:r>
        <w:rPr>
          <w:bCs/>
          <w:color w:val="000000" w:themeColor="text1"/>
        </w:rPr>
        <w:t>)</w:t>
      </w:r>
    </w:p>
    <w:p w:rsidR="00657902" w:rsidRDefault="00657902" w:rsidP="00657902">
      <w:r w:rsidRPr="00657902">
        <w:t xml:space="preserve">The U.S. agricultural system is becoming increasingly more concentrated, specialized, </w:t>
      </w:r>
    </w:p>
    <w:p w:rsidR="00657902" w:rsidRDefault="00657902" w:rsidP="00657902">
      <w:r>
        <w:t>AND</w:t>
      </w:r>
    </w:p>
    <w:p w:rsidR="00657902" w:rsidRPr="00657902" w:rsidRDefault="00657902" w:rsidP="00657902">
      <w:proofErr w:type="gramStart"/>
      <w:r w:rsidRPr="00657902">
        <w:t>response</w:t>
      </w:r>
      <w:proofErr w:type="gramEnd"/>
      <w:r w:rsidRPr="00657902">
        <w:t xml:space="preserve"> to rapidly changing climate conditions and will help to ensure food security.</w:t>
      </w:r>
    </w:p>
    <w:p w:rsidR="00657902" w:rsidRPr="00AD204F" w:rsidRDefault="00657902" w:rsidP="00657902">
      <w:pPr>
        <w:pStyle w:val="Heading4"/>
      </w:pPr>
      <w:r w:rsidRPr="00AD204F">
        <w:t>Food insecurity due to shortage will redraw the geopolitical map and cause a huge wave of food wars</w:t>
      </w:r>
    </w:p>
    <w:p w:rsidR="00657902" w:rsidRPr="00AD204F" w:rsidRDefault="00657902" w:rsidP="00657902">
      <w:r w:rsidRPr="008A13A3">
        <w:rPr>
          <w:rStyle w:val="StyleStyleBold12pt"/>
        </w:rPr>
        <w:t>Ikerd 2002</w:t>
      </w:r>
      <w:r w:rsidRPr="00AD204F">
        <w:t xml:space="preserve"> – Professor Emeritus of Agricultural Economics @ University of Missouri (John E. Ikerd, “Small Farms: The Foundation for Long-Run Food Security,” Presented at “A Time to Act: Providing Educators with Resources to Address Small Farm Issues,” sponsored by University of Illinois, Agroecology/Sustainable Agriculture Program, Effingham and Peoria, IL, Nov. 13-14, 2002, pg. http://web.missouri.edu/ikerdj/papers/IllSmall.html)</w:t>
      </w:r>
    </w:p>
    <w:p w:rsidR="00657902" w:rsidRPr="00AD204F" w:rsidRDefault="00657902" w:rsidP="00657902">
      <w:pPr>
        <w:pStyle w:val="Brief-Underline"/>
        <w:rPr>
          <w:rStyle w:val="Brief-Smalltext"/>
          <w:rFonts w:ascii="Calibri" w:hAnsi="Calibri"/>
          <w:b/>
        </w:rPr>
      </w:pPr>
      <w:r w:rsidRPr="00AD204F">
        <w:rPr>
          <w:rStyle w:val="Brief-Smalltext"/>
          <w:rFonts w:ascii="Calibri" w:hAnsi="Calibri"/>
          <w:b/>
          <w:u w:val="none"/>
        </w:rPr>
        <w:t> </w:t>
      </w:r>
    </w:p>
    <w:p w:rsidR="00657902" w:rsidRDefault="00657902" w:rsidP="00657902">
      <w:r w:rsidRPr="00657902">
        <w:t xml:space="preserve">Economists argue we need not be concerned about becoming dependent upon the rest of the </w:t>
      </w:r>
    </w:p>
    <w:p w:rsidR="00657902" w:rsidRDefault="00657902" w:rsidP="00657902">
      <w:r>
        <w:t>AND</w:t>
      </w:r>
    </w:p>
    <w:p w:rsidR="00657902" w:rsidRPr="00657902" w:rsidRDefault="00657902" w:rsidP="00657902">
      <w:proofErr w:type="gramStart"/>
      <w:r w:rsidRPr="00657902">
        <w:t>willingness</w:t>
      </w:r>
      <w:proofErr w:type="gramEnd"/>
      <w:r w:rsidRPr="00657902">
        <w:t xml:space="preserve"> and ability to ensure the sustainability of its food and farming systems.</w:t>
      </w:r>
    </w:p>
    <w:p w:rsidR="00657902" w:rsidRPr="00461455" w:rsidRDefault="00657902" w:rsidP="00657902">
      <w:pPr>
        <w:pStyle w:val="Heading4"/>
      </w:pPr>
      <w:r w:rsidRPr="00461455">
        <w:t>Extinction</w:t>
      </w:r>
    </w:p>
    <w:p w:rsidR="00657902" w:rsidRPr="00461455" w:rsidRDefault="00657902" w:rsidP="00657902">
      <w:r w:rsidRPr="00461455">
        <w:rPr>
          <w:rStyle w:val="StyleStyleBold12pt"/>
        </w:rPr>
        <w:t xml:space="preserve">Cribb 10 – </w:t>
      </w:r>
      <w:r w:rsidRPr="00461455">
        <w:t xml:space="preserve">(Julian is a science communicator and author of The Coming Famine: the global food crisis and what we can do to avoid it. He is a member of On Line Opinion's Editorial Advisory Board. “The Coming Famine,” August 24, 2010, </w:t>
      </w:r>
      <w:hyperlink r:id="rId16" w:history="1">
        <w:r w:rsidRPr="00461455">
          <w:rPr>
            <w:rStyle w:val="Hyperlink"/>
          </w:rPr>
          <w:t>http://www.nytimes.com/2010/08/25/books/excerpt-the-coming-famine.html?pagewanted=all</w:t>
        </w:r>
      </w:hyperlink>
      <w:r w:rsidRPr="00461455">
        <w:t>, Accessed Date: 3-6-13 y2)//HA</w:t>
      </w:r>
    </w:p>
    <w:p w:rsidR="00657902" w:rsidRDefault="00657902" w:rsidP="00657902">
      <w:r w:rsidRPr="00657902">
        <w:t xml:space="preserve">The character of human conflict has also changed: since the early 1990s, more </w:t>
      </w:r>
    </w:p>
    <w:p w:rsidR="00657902" w:rsidRDefault="00657902" w:rsidP="00657902">
      <w:r>
        <w:t>AND</w:t>
      </w:r>
    </w:p>
    <w:p w:rsidR="00657902" w:rsidRPr="00657902" w:rsidRDefault="00657902" w:rsidP="00657902">
      <w:proofErr w:type="gramStart"/>
      <w:r w:rsidRPr="00657902">
        <w:t>the</w:t>
      </w:r>
      <w:proofErr w:type="gramEnd"/>
      <w:r w:rsidRPr="00657902">
        <w:t xml:space="preserve"> greatest test of our global humanity and our wisdom we have yet faced</w:t>
      </w:r>
    </w:p>
    <w:p w:rsidR="00657902" w:rsidRPr="00A6168B" w:rsidRDefault="00657902" w:rsidP="00657902"/>
    <w:p w:rsidR="00657902" w:rsidRDefault="00657902" w:rsidP="00657902">
      <w:pPr>
        <w:pStyle w:val="Heading4"/>
        <w:rPr>
          <w:lang w:val="en-CA" w:eastAsia="ko-KR"/>
        </w:rPr>
      </w:pPr>
      <w:r>
        <w:rPr>
          <w:lang w:val="en-CA" w:eastAsia="ko-KR"/>
        </w:rPr>
        <w:lastRenderedPageBreak/>
        <w:t>Scenario 2 is the Environment</w:t>
      </w:r>
    </w:p>
    <w:p w:rsidR="00657902" w:rsidRPr="00A55575" w:rsidRDefault="00657902" w:rsidP="00657902">
      <w:pPr>
        <w:pStyle w:val="Heading4"/>
      </w:pPr>
      <w:r w:rsidRPr="00A55575">
        <w:t>Dead zones cause ocean degradation</w:t>
      </w:r>
    </w:p>
    <w:p w:rsidR="00657902" w:rsidRPr="00257455" w:rsidRDefault="00657902" w:rsidP="00657902">
      <w:pPr>
        <w:tabs>
          <w:tab w:val="left" w:pos="360"/>
        </w:tabs>
      </w:pPr>
      <w:r w:rsidRPr="00A55575">
        <w:rPr>
          <w:b/>
          <w:bCs/>
        </w:rPr>
        <w:t>Tatchell 8</w:t>
      </w:r>
      <w:r w:rsidRPr="00257455">
        <w:t xml:space="preserve"> – human rights activist, internally quotes ecologists (Peter, 8/13, </w:t>
      </w:r>
      <w:proofErr w:type="gramStart"/>
      <w:r w:rsidRPr="00257455">
        <w:t>The</w:t>
      </w:r>
      <w:proofErr w:type="gramEnd"/>
      <w:r w:rsidRPr="00257455">
        <w:t xml:space="preserve"> oxygen crisis, </w:t>
      </w:r>
      <w:r w:rsidRPr="00257455">
        <w:rPr>
          <w:color w:val="000000"/>
        </w:rPr>
        <w:t>http://www.guardian.co.uk/commentisfree/2008/aug/13/carbonemissions.climatechange</w:t>
      </w:r>
      <w:r w:rsidRPr="00257455">
        <w:t>, AG)</w:t>
      </w:r>
    </w:p>
    <w:p w:rsidR="00657902" w:rsidRDefault="00657902" w:rsidP="00657902">
      <w:r w:rsidRPr="00657902">
        <w:t xml:space="preserve">Compared to prehistoric times, the level of oxygen in the earth's atmosphere has declined </w:t>
      </w:r>
    </w:p>
    <w:p w:rsidR="00657902" w:rsidRDefault="00657902" w:rsidP="00657902">
      <w:r>
        <w:t>AND</w:t>
      </w:r>
    </w:p>
    <w:p w:rsidR="00657902" w:rsidRPr="00657902" w:rsidRDefault="00657902" w:rsidP="00657902">
      <w:proofErr w:type="gramStart"/>
      <w:r w:rsidRPr="00657902">
        <w:t>reproductive</w:t>
      </w:r>
      <w:proofErr w:type="gramEnd"/>
      <w:r w:rsidRPr="00657902">
        <w:t xml:space="preserve"> capacity of sea life, which could further diminish global fish supplies.</w:t>
      </w:r>
    </w:p>
    <w:p w:rsidR="00657902" w:rsidRPr="000E5F80" w:rsidRDefault="00657902" w:rsidP="00657902">
      <w:pPr>
        <w:rPr>
          <w:lang w:eastAsia="ko-KR"/>
        </w:rPr>
      </w:pPr>
    </w:p>
    <w:p w:rsidR="00657902" w:rsidRPr="00A55575" w:rsidRDefault="00657902" w:rsidP="00657902">
      <w:pPr>
        <w:pStyle w:val="Heading4"/>
      </w:pPr>
      <w:r w:rsidRPr="00A55575">
        <w:t>Extinction</w:t>
      </w:r>
    </w:p>
    <w:p w:rsidR="00657902" w:rsidRPr="00257455" w:rsidRDefault="00657902" w:rsidP="00657902">
      <w:r w:rsidRPr="00D46434">
        <w:rPr>
          <w:rStyle w:val="StyleStyleBold12pt"/>
        </w:rPr>
        <w:t>Craig 2k3,</w:t>
      </w:r>
      <w:r w:rsidRPr="00257455">
        <w:t xml:space="preserve"> Robin Kundis , Associate Professor of Law, Indiana University School of Law, 34 McGeorge L. Rev. 155, (From Wake HM)</w:t>
      </w:r>
    </w:p>
    <w:p w:rsidR="00657902" w:rsidRDefault="00657902" w:rsidP="00657902">
      <w:r w:rsidRPr="00657902">
        <w:t xml:space="preserve">Biodiversity and ecosystem function arguments for conserving marine ecosystems also exist, just as they </w:t>
      </w:r>
    </w:p>
    <w:p w:rsidR="00657902" w:rsidRDefault="00657902" w:rsidP="00657902">
      <w:r>
        <w:t>AND</w:t>
      </w:r>
    </w:p>
    <w:p w:rsidR="00657902" w:rsidRPr="00657902" w:rsidRDefault="00657902" w:rsidP="00657902">
      <w:r w:rsidRPr="00657902">
        <w:t xml:space="preserve">- </w:t>
      </w:r>
      <w:proofErr w:type="gramStart"/>
      <w:r w:rsidRPr="00657902">
        <w:t>even</w:t>
      </w:r>
      <w:proofErr w:type="gramEnd"/>
      <w:r w:rsidRPr="00657902">
        <w:t xml:space="preserve"> if a few fishers go out of business as a result. </w:t>
      </w:r>
    </w:p>
    <w:p w:rsidR="00657902" w:rsidRDefault="00657902" w:rsidP="00657902">
      <w:pPr>
        <w:pStyle w:val="Heading3"/>
      </w:pPr>
      <w:r>
        <w:lastRenderedPageBreak/>
        <w:t>Thus the Plan</w:t>
      </w:r>
    </w:p>
    <w:p w:rsidR="00657902" w:rsidRPr="00A55575" w:rsidRDefault="00657902" w:rsidP="00657902">
      <w:pPr>
        <w:pStyle w:val="Heading4"/>
      </w:pPr>
      <w:r w:rsidRPr="00A55575">
        <w:t>The United States federal government should normalize its trade relations with Cuba.</w:t>
      </w:r>
    </w:p>
    <w:p w:rsidR="00657902" w:rsidRDefault="00657902" w:rsidP="00657902">
      <w:pPr>
        <w:pStyle w:val="Heading3"/>
      </w:pPr>
      <w:r>
        <w:lastRenderedPageBreak/>
        <w:t>Contention 3: Solvency</w:t>
      </w:r>
    </w:p>
    <w:p w:rsidR="00657902" w:rsidRDefault="00657902" w:rsidP="00657902">
      <w:pPr>
        <w:pStyle w:val="Heading4"/>
      </w:pPr>
      <w:r>
        <w:t>Cuban officials say they want the embargo lifted, solving any governmental impediments. Normalization is key</w:t>
      </w:r>
    </w:p>
    <w:p w:rsidR="00657902" w:rsidRPr="00917726" w:rsidRDefault="00657902" w:rsidP="00657902">
      <w:r w:rsidRPr="00917726">
        <w:rPr>
          <w:rStyle w:val="StyleStyleBold12pt"/>
        </w:rPr>
        <w:t>Cave 12</w:t>
      </w:r>
      <w:r>
        <w:t xml:space="preserve"> (November 19, 2012, Damien Cave is a </w:t>
      </w:r>
      <w:r w:rsidRPr="00917726">
        <w:t>foreign correspondent for The New York Times, based in Mexico City. Along with two other reporters, he covers Mexico, Ce</w:t>
      </w:r>
      <w:r>
        <w:t>ntral America and the Caribbean, “</w:t>
      </w:r>
      <w:r w:rsidRPr="00917726">
        <w:t>Easing of Restraints in Cuba Renews Debate on U.S. Embargo</w:t>
      </w:r>
      <w:r>
        <w:t xml:space="preserve">” </w:t>
      </w:r>
      <w:hyperlink r:id="rId17" w:history="1">
        <w:r w:rsidRPr="00917726">
          <w:rPr>
            <w:rStyle w:val="Hyperlink"/>
          </w:rPr>
          <w:t>http://www.nytimes.com/2012/11/20/world/americas/changes-in-cuba-create-support-for-easing-embargo.html?pagewanted=all&amp;_r=0</w:t>
        </w:r>
      </w:hyperlink>
      <w:r>
        <w:t>)</w:t>
      </w:r>
    </w:p>
    <w:p w:rsidR="00657902" w:rsidRDefault="00657902" w:rsidP="00657902">
      <w:r w:rsidRPr="00657902">
        <w:t xml:space="preserve">Cuban officials say the shortages fueling the black market are caused by the embargo. </w:t>
      </w:r>
    </w:p>
    <w:p w:rsidR="00657902" w:rsidRDefault="00657902" w:rsidP="00657902">
      <w:r>
        <w:t>AND</w:t>
      </w:r>
    </w:p>
    <w:p w:rsidR="00657902" w:rsidRPr="00657902" w:rsidRDefault="00657902" w:rsidP="00657902">
      <w:proofErr w:type="gramStart"/>
      <w:r w:rsidRPr="00657902">
        <w:t>the</w:t>
      </w:r>
      <w:proofErr w:type="gramEnd"/>
      <w:r w:rsidRPr="00657902">
        <w:t xml:space="preserve"> 1950s. “There is a lot of work to be done.”</w:t>
      </w:r>
    </w:p>
    <w:p w:rsidR="00657902" w:rsidRPr="00257455" w:rsidRDefault="00657902" w:rsidP="00657902"/>
    <w:p w:rsidR="00657902" w:rsidRPr="00A55575" w:rsidRDefault="00657902" w:rsidP="00657902">
      <w:pPr>
        <w:pStyle w:val="Heading4"/>
      </w:pPr>
      <w:r w:rsidRPr="00A55575">
        <w:t>Access to the US export market is key to the viability of the Cuban model</w:t>
      </w:r>
    </w:p>
    <w:p w:rsidR="00657902" w:rsidRPr="00257455" w:rsidRDefault="00657902" w:rsidP="00657902">
      <w:pPr>
        <w:rPr>
          <w:bCs/>
          <w:color w:val="000000" w:themeColor="text1"/>
        </w:rPr>
      </w:pPr>
      <w:proofErr w:type="gramStart"/>
      <w:r w:rsidRPr="000B6278">
        <w:rPr>
          <w:rStyle w:val="StyleStyleBold12pt"/>
        </w:rPr>
        <w:t>Kost, 4</w:t>
      </w:r>
      <w:r w:rsidRPr="00257455">
        <w:rPr>
          <w:bCs/>
          <w:color w:val="000000" w:themeColor="text1"/>
        </w:rPr>
        <w:t xml:space="preserve"> – (agricultural economist, Specialty Crops Branch, Economic Research.</w:t>
      </w:r>
      <w:proofErr w:type="gramEnd"/>
      <w:r w:rsidRPr="00257455">
        <w:rPr>
          <w:bCs/>
          <w:color w:val="000000" w:themeColor="text1"/>
        </w:rPr>
        <w:t xml:space="preserve"> Service, US Department of Agriculture (William, “CUBAN AGRICULTURE: TO BE OR NOT TO BE ORGANIC?” </w:t>
      </w:r>
    </w:p>
    <w:p w:rsidR="00657902" w:rsidRPr="00257455" w:rsidRDefault="00657902" w:rsidP="00657902">
      <w:pPr>
        <w:rPr>
          <w:bCs/>
          <w:color w:val="000000" w:themeColor="text1"/>
        </w:rPr>
      </w:pPr>
      <w:hyperlink r:id="rId18" w:history="1">
        <w:r w:rsidRPr="00257455">
          <w:rPr>
            <w:bCs/>
            <w:color w:val="000000" w:themeColor="text1"/>
          </w:rPr>
          <w:t>http://www.ascecuba.org/publications/proceedings/volume14/pdfs/kost.pdf</w:t>
        </w:r>
      </w:hyperlink>
      <w:r w:rsidRPr="00257455">
        <w:rPr>
          <w:bCs/>
          <w:color w:val="000000" w:themeColor="text1"/>
        </w:rPr>
        <w:t>)//HA</w:t>
      </w:r>
    </w:p>
    <w:p w:rsidR="00657902" w:rsidRDefault="00657902" w:rsidP="00657902">
      <w:r w:rsidRPr="00657902">
        <w:t xml:space="preserve">In addition to the above European markets, the successful expansion and viability of Cuba’s </w:t>
      </w:r>
    </w:p>
    <w:p w:rsidR="00657902" w:rsidRDefault="00657902" w:rsidP="00657902">
      <w:r>
        <w:t>AND</w:t>
      </w:r>
    </w:p>
    <w:p w:rsidR="00657902" w:rsidRPr="00657902" w:rsidRDefault="00657902" w:rsidP="00657902">
      <w:proofErr w:type="gramStart"/>
      <w:r w:rsidRPr="00657902">
        <w:t>domestic</w:t>
      </w:r>
      <w:proofErr w:type="gramEnd"/>
      <w:r w:rsidRPr="00657902">
        <w:t xml:space="preserve"> consumption in an environment where other production approaches are just not available.</w:t>
      </w:r>
    </w:p>
    <w:p w:rsidR="00657902" w:rsidRDefault="00657902" w:rsidP="00657902">
      <w:pPr>
        <w:pStyle w:val="Heading4"/>
      </w:pPr>
      <w:r>
        <w:rPr>
          <w:bCs w:val="0"/>
        </w:rPr>
        <w:t>Organoponic</w:t>
      </w:r>
      <w:r w:rsidRPr="00E00AF5">
        <w:rPr>
          <w:bCs w:val="0"/>
        </w:rPr>
        <w:t xml:space="preserve"> </w:t>
      </w:r>
      <w:proofErr w:type="gramStart"/>
      <w:r w:rsidRPr="00E00AF5">
        <w:rPr>
          <w:bCs w:val="0"/>
        </w:rPr>
        <w:t>ag</w:t>
      </w:r>
      <w:proofErr w:type="gramEnd"/>
      <w:r w:rsidRPr="00E00AF5">
        <w:rPr>
          <w:bCs w:val="0"/>
        </w:rPr>
        <w:t xml:space="preserve"> is sustainable – backed by ministry of ag </w:t>
      </w:r>
    </w:p>
    <w:p w:rsidR="00657902" w:rsidRDefault="00657902" w:rsidP="00657902">
      <w:pPr>
        <w:rPr>
          <w:b/>
        </w:rPr>
      </w:pPr>
      <w:proofErr w:type="gramStart"/>
      <w:r>
        <w:rPr>
          <w:rStyle w:val="StyleStyleBold12pt"/>
        </w:rPr>
        <w:t>Killoran</w:t>
      </w:r>
      <w:r w:rsidRPr="00E200BD">
        <w:rPr>
          <w:rStyle w:val="StyleStyleBold12pt"/>
        </w:rPr>
        <w:t xml:space="preserve"> o6</w:t>
      </w:r>
      <w:r>
        <w:rPr>
          <w:b/>
        </w:rPr>
        <w:t xml:space="preserve">, </w:t>
      </w:r>
      <w:r>
        <w:t>Faculty of environmental studies at (Sonja.</w:t>
      </w:r>
      <w:proofErr w:type="gramEnd"/>
      <w:r>
        <w:t xml:space="preserve"> “Cuba's Urban Agriculture: Food Security and Urban Sustainability”, Women &amp; Environments International Magazine, 2006 (spring)</w:t>
      </w:r>
    </w:p>
    <w:p w:rsidR="00657902" w:rsidRDefault="00657902" w:rsidP="00657902"/>
    <w:p w:rsidR="00657902" w:rsidRDefault="00657902" w:rsidP="00657902">
      <w:r w:rsidRPr="00657902">
        <w:t xml:space="preserve">In Cuba this is far from the case. The density of the city, </w:t>
      </w:r>
    </w:p>
    <w:p w:rsidR="00657902" w:rsidRDefault="00657902" w:rsidP="00657902">
      <w:r>
        <w:t>AND</w:t>
      </w:r>
    </w:p>
    <w:p w:rsidR="00657902" w:rsidRPr="00657902" w:rsidRDefault="00657902" w:rsidP="00657902">
      <w:r w:rsidRPr="00657902">
        <w:t>This means that women are the primary promoters and educators for urban agriculture.</w:t>
      </w:r>
    </w:p>
    <w:p w:rsidR="00657902" w:rsidRDefault="00657902" w:rsidP="00657902">
      <w:pPr>
        <w:pStyle w:val="Heading4"/>
      </w:pPr>
      <w:r>
        <w:t>We control uniqueness of all Sphere of influence DA’s - China likes the plan</w:t>
      </w:r>
    </w:p>
    <w:p w:rsidR="00657902" w:rsidRPr="00B5341E" w:rsidRDefault="00657902" w:rsidP="00657902">
      <w:r>
        <w:rPr>
          <w:rStyle w:val="StyleStyleBold12pt"/>
        </w:rPr>
        <w:t xml:space="preserve">Xinhua ’12 </w:t>
      </w:r>
      <w:r w:rsidRPr="00B5341E">
        <w:t>(U.S. embargo brings huge sufferings to Cuban people: China, 11/14/12,</w:t>
      </w:r>
    </w:p>
    <w:p w:rsidR="00657902" w:rsidRPr="00B5341E" w:rsidRDefault="00657902" w:rsidP="00657902">
      <w:r w:rsidRPr="00B5341E">
        <w:t>http://news.xinhuanet.com/english/world/2012-11/14/c_131971998.htm)</w:t>
      </w:r>
    </w:p>
    <w:p w:rsidR="00657902" w:rsidRPr="00C40728" w:rsidRDefault="00657902" w:rsidP="00657902"/>
    <w:p w:rsidR="00657902" w:rsidRDefault="00657902" w:rsidP="00657902">
      <w:r w:rsidRPr="00657902">
        <w:t xml:space="preserve">The economic, commercial and financial embargo imposed by the United States on Cuba has </w:t>
      </w:r>
    </w:p>
    <w:p w:rsidR="00657902" w:rsidRDefault="00657902" w:rsidP="00657902">
      <w:r>
        <w:t>AND</w:t>
      </w:r>
    </w:p>
    <w:p w:rsidR="00657902" w:rsidRPr="00657902" w:rsidRDefault="00657902" w:rsidP="00657902">
      <w:proofErr w:type="gramStart"/>
      <w:r w:rsidRPr="00657902">
        <w:t>to</w:t>
      </w:r>
      <w:proofErr w:type="gramEnd"/>
      <w:r w:rsidRPr="00657902">
        <w:t xml:space="preserve"> promote the stability and development in Latin America and the Caribbean region."</w:t>
      </w:r>
    </w:p>
    <w:p w:rsidR="00657902" w:rsidRPr="009C58B6" w:rsidRDefault="00657902" w:rsidP="00657902"/>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397" w:rsidRDefault="00F41397" w:rsidP="005F5576">
      <w:r>
        <w:separator/>
      </w:r>
    </w:p>
  </w:endnote>
  <w:endnote w:type="continuationSeparator" w:id="0">
    <w:p w:rsidR="00F41397" w:rsidRDefault="00F413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397" w:rsidRDefault="00F41397" w:rsidP="005F5576">
      <w:r>
        <w:separator/>
      </w:r>
    </w:p>
  </w:footnote>
  <w:footnote w:type="continuationSeparator" w:id="0">
    <w:p w:rsidR="00F41397" w:rsidRDefault="00F4139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57902"/>
    <w:rsid w:val="006672D8"/>
    <w:rsid w:val="00670D96"/>
    <w:rsid w:val="00672877"/>
    <w:rsid w:val="00683154"/>
    <w:rsid w:val="00690115"/>
    <w:rsid w:val="00690898"/>
    <w:rsid w:val="00693039"/>
    <w:rsid w:val="00693A5A"/>
    <w:rsid w:val="006B302F"/>
    <w:rsid w:val="006C64D4"/>
    <w:rsid w:val="006E53F0"/>
    <w:rsid w:val="006E5F6F"/>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BD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139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Foldover,3: Cite,Heading 3 Char1 Char Char,Citation Char Char Char Char,Citation Char1 Char Char,Bold Cite, Char,Char, Char Char Char Char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Foldover Char,3: Cite Char,Heading 3 Char1 Char Char Char1,Citation Char Char Char Char Char,Citation Char1 Char Char Char,Bold Cite Char1,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65790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57902"/>
    <w:rPr>
      <w:rFonts w:ascii="Times New Roman" w:eastAsia="Times New Roman" w:hAnsi="Times New Roman" w:cs="Times New Roman"/>
      <w:sz w:val="20"/>
      <w:szCs w:val="24"/>
    </w:rPr>
  </w:style>
  <w:style w:type="character" w:customStyle="1" w:styleId="DebateUnderline">
    <w:name w:val="Debate Underline"/>
    <w:qFormat/>
    <w:rsid w:val="00657902"/>
    <w:rPr>
      <w:rFonts w:ascii="Times New Roman" w:hAnsi="Times New Roman"/>
      <w:sz w:val="20"/>
      <w:u w:val="thick"/>
    </w:rPr>
  </w:style>
  <w:style w:type="paragraph" w:customStyle="1" w:styleId="Brief-Underline">
    <w:name w:val="Brief - Underline"/>
    <w:basedOn w:val="Normal"/>
    <w:rsid w:val="00657902"/>
    <w:pPr>
      <w:tabs>
        <w:tab w:val="left" w:pos="9450"/>
      </w:tabs>
    </w:pPr>
    <w:rPr>
      <w:rFonts w:ascii="Times New Roman" w:eastAsia="Times New Roman" w:hAnsi="Times New Roman"/>
      <w:szCs w:val="20"/>
      <w:u w:val="single"/>
    </w:rPr>
  </w:style>
  <w:style w:type="character" w:customStyle="1" w:styleId="Brief-Smalltext">
    <w:name w:val="Brief - Small text"/>
    <w:rsid w:val="00657902"/>
    <w:rPr>
      <w:sz w:val="14"/>
    </w:rPr>
  </w:style>
  <w:style w:type="character" w:customStyle="1" w:styleId="beriefunderline">
    <w:name w:val="berief = underline"/>
    <w:rsid w:val="00657902"/>
    <w:rPr>
      <w:rFonts w:ascii="Times New Roman" w:eastAsia="Times New Roman" w:hAnsi="Times New Roman" w:hint="default"/>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Foldover,3: Cite,Heading 3 Char1 Char Char,Citation Char Char Char Char,Citation Char1 Char Char,Bold Cite, Char,Char, Char Char Char Char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Foldover Char,3: Cite Char,Heading 3 Char1 Char Char Char1,Citation Char Char Char Char Char,Citation Char1 Char Char Char,Bold Cite Char1,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65790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57902"/>
    <w:rPr>
      <w:rFonts w:ascii="Times New Roman" w:eastAsia="Times New Roman" w:hAnsi="Times New Roman" w:cs="Times New Roman"/>
      <w:sz w:val="20"/>
      <w:szCs w:val="24"/>
    </w:rPr>
  </w:style>
  <w:style w:type="character" w:customStyle="1" w:styleId="DebateUnderline">
    <w:name w:val="Debate Underline"/>
    <w:qFormat/>
    <w:rsid w:val="00657902"/>
    <w:rPr>
      <w:rFonts w:ascii="Times New Roman" w:hAnsi="Times New Roman"/>
      <w:sz w:val="20"/>
      <w:u w:val="thick"/>
    </w:rPr>
  </w:style>
  <w:style w:type="paragraph" w:customStyle="1" w:styleId="Brief-Underline">
    <w:name w:val="Brief - Underline"/>
    <w:basedOn w:val="Normal"/>
    <w:rsid w:val="00657902"/>
    <w:pPr>
      <w:tabs>
        <w:tab w:val="left" w:pos="9450"/>
      </w:tabs>
    </w:pPr>
    <w:rPr>
      <w:rFonts w:ascii="Times New Roman" w:eastAsia="Times New Roman" w:hAnsi="Times New Roman"/>
      <w:szCs w:val="20"/>
      <w:u w:val="single"/>
    </w:rPr>
  </w:style>
  <w:style w:type="character" w:customStyle="1" w:styleId="Brief-Smalltext">
    <w:name w:val="Brief - Small text"/>
    <w:rsid w:val="00657902"/>
    <w:rPr>
      <w:sz w:val="14"/>
    </w:rPr>
  </w:style>
  <w:style w:type="character" w:customStyle="1" w:styleId="beriefunderline">
    <w:name w:val="berief = underline"/>
    <w:rsid w:val="00657902"/>
    <w:rPr>
      <w:rFonts w:ascii="Times New Roman" w:eastAsia="Times New Roman" w:hAnsi="Times New Roman" w:hint="default"/>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ha.org/the-us-and-cuba-an-environmental-duo/" TargetMode="External"/><Relationship Id="rId18" Type="http://schemas.openxmlformats.org/officeDocument/2006/relationships/hyperlink" Target="http://www.ascecuba.org/publications/proceedings/volume14/pdfs/kos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reefromterror.net/other_articles/abolish.html" TargetMode="External"/><Relationship Id="rId17" Type="http://schemas.openxmlformats.org/officeDocument/2006/relationships/hyperlink" Target="http://www.nytimes.com/2012/11/20/world/americas/changes-in-cuba-create-support-for-easing-embargo.html?pagewanted=all&amp;_r=0" TargetMode="External"/><Relationship Id="rId2" Type="http://schemas.openxmlformats.org/officeDocument/2006/relationships/customXml" Target="../customXml/item2.xml"/><Relationship Id="rId16" Type="http://schemas.openxmlformats.org/officeDocument/2006/relationships/hyperlink" Target="http://www.nytimes.com/2010/08/25/books/excerpt-the-coming-famine.html?pagewanted=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mdcenter.org/wp-content/uploads/2011/10/bio-response-report-card-2011.pdf" TargetMode="External"/><Relationship Id="rId5" Type="http://schemas.microsoft.com/office/2007/relationships/stylesWithEffects" Target="stylesWithEffects.xml"/><Relationship Id="rId15" Type="http://schemas.openxmlformats.org/officeDocument/2006/relationships/hyperlink" Target="http://law.uoregon.edu/org/jell/docs/251/peters.pdf" TargetMode="External"/><Relationship Id="rId10" Type="http://schemas.openxmlformats.org/officeDocument/2006/relationships/hyperlink" Target="http://reason.com/archives/2001/11/07/the-best-biodefens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inkprogress.org/romm/2009/09/02/204589/a-sea-change-imagine-a-world-without-fish-ocean-acidification-fil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kim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Leo Kim</dc:creator>
  <cp:keywords>Verbatim</cp:keywords>
  <dc:description>Verbatim 4.6</dc:description>
  <cp:lastModifiedBy>Leo Kim</cp:lastModifiedBy>
  <cp:revision>1</cp:revision>
  <dcterms:created xsi:type="dcterms:W3CDTF">2013-11-30T20:17:00Z</dcterms:created>
  <dcterms:modified xsi:type="dcterms:W3CDTF">2013-11-30T20:18:00Z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